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5A" w:rsidRDefault="005E61A5" w:rsidP="001F325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5A" w:rsidRPr="00A441EC" w:rsidRDefault="001F325A" w:rsidP="001F325A">
      <w:pPr>
        <w:ind w:left="4680"/>
        <w:jc w:val="center"/>
        <w:rPr>
          <w:b/>
        </w:rPr>
      </w:pPr>
    </w:p>
    <w:p w:rsidR="001F325A" w:rsidRPr="00F17D2C" w:rsidRDefault="001F325A" w:rsidP="001F325A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1F325A" w:rsidRPr="00CC0137" w:rsidRDefault="001F325A" w:rsidP="001F325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F325A" w:rsidRPr="00CC0137" w:rsidRDefault="001F325A" w:rsidP="001F32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1F325A" w:rsidRPr="00CC0137" w:rsidRDefault="001F325A" w:rsidP="001F325A">
      <w:pPr>
        <w:rPr>
          <w:i/>
          <w:sz w:val="20"/>
          <w:szCs w:val="20"/>
        </w:rPr>
      </w:pPr>
    </w:p>
    <w:p w:rsidR="001F325A" w:rsidRDefault="001F325A" w:rsidP="001F325A">
      <w:pPr>
        <w:jc w:val="center"/>
        <w:rPr>
          <w:b/>
          <w:sz w:val="28"/>
          <w:szCs w:val="28"/>
        </w:rPr>
      </w:pPr>
    </w:p>
    <w:p w:rsidR="001F325A" w:rsidRDefault="001F325A" w:rsidP="001F325A">
      <w:pPr>
        <w:jc w:val="center"/>
        <w:rPr>
          <w:i/>
          <w:sz w:val="10"/>
        </w:rPr>
      </w:pPr>
    </w:p>
    <w:p w:rsidR="001F325A" w:rsidRPr="00CC0137" w:rsidRDefault="00C15CA7" w:rsidP="001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1F325A" w:rsidRPr="00CC0137">
        <w:rPr>
          <w:b/>
          <w:sz w:val="28"/>
          <w:szCs w:val="28"/>
        </w:rPr>
        <w:t>ЕНИЕ</w:t>
      </w:r>
    </w:p>
    <w:p w:rsidR="001F325A" w:rsidRPr="00CC0137" w:rsidRDefault="001F325A" w:rsidP="001F325A">
      <w:pPr>
        <w:jc w:val="center"/>
        <w:rPr>
          <w:sz w:val="20"/>
          <w:szCs w:val="20"/>
        </w:rPr>
      </w:pPr>
    </w:p>
    <w:p w:rsidR="001F325A" w:rsidRPr="00CC0137" w:rsidRDefault="001F325A" w:rsidP="001F325A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E353B7" w:rsidRPr="00E353B7">
        <w:rPr>
          <w:sz w:val="20"/>
          <w:szCs w:val="20"/>
        </w:rPr>
        <w:t>18.06</w:t>
      </w:r>
      <w:r w:rsidR="00E353B7">
        <w:rPr>
          <w:sz w:val="20"/>
          <w:szCs w:val="20"/>
        </w:rPr>
        <w:t xml:space="preserve">. </w:t>
      </w:r>
      <w:r w:rsidRPr="00CC0137">
        <w:rPr>
          <w:sz w:val="20"/>
          <w:szCs w:val="20"/>
        </w:rPr>
        <w:t>20</w:t>
      </w:r>
      <w:r w:rsidR="00E353B7">
        <w:rPr>
          <w:sz w:val="20"/>
          <w:szCs w:val="20"/>
        </w:rPr>
        <w:t>19</w:t>
      </w:r>
      <w:r w:rsidRPr="00CC0137">
        <w:rPr>
          <w:sz w:val="20"/>
          <w:szCs w:val="20"/>
        </w:rPr>
        <w:t xml:space="preserve"> г.                                                                                                  № </w:t>
      </w:r>
      <w:r w:rsidR="00E353B7">
        <w:rPr>
          <w:sz w:val="20"/>
          <w:szCs w:val="20"/>
        </w:rPr>
        <w:t>157</w:t>
      </w:r>
    </w:p>
    <w:p w:rsidR="001F325A" w:rsidRPr="00CC0137" w:rsidRDefault="001F325A" w:rsidP="001F325A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</w:t>
      </w:r>
      <w:r w:rsidR="00C15CA7">
        <w:rPr>
          <w:sz w:val="20"/>
          <w:szCs w:val="20"/>
        </w:rPr>
        <w:t xml:space="preserve">        </w:t>
      </w:r>
      <w:r w:rsidRPr="00CC0137">
        <w:rPr>
          <w:sz w:val="20"/>
          <w:szCs w:val="20"/>
        </w:rPr>
        <w:t xml:space="preserve">    с.Тросна</w:t>
      </w:r>
    </w:p>
    <w:p w:rsidR="001F325A" w:rsidRPr="00CC0137" w:rsidRDefault="001F325A" w:rsidP="001F325A">
      <w:pPr>
        <w:rPr>
          <w:sz w:val="20"/>
          <w:szCs w:val="20"/>
        </w:rPr>
      </w:pPr>
    </w:p>
    <w:p w:rsidR="001F325A" w:rsidRDefault="001F325A" w:rsidP="001F325A">
      <w:pPr>
        <w:rPr>
          <w:sz w:val="20"/>
          <w:szCs w:val="20"/>
        </w:rPr>
      </w:pPr>
    </w:p>
    <w:p w:rsidR="000F1E52" w:rsidRDefault="00332D3A" w:rsidP="00C15CA7">
      <w:pPr>
        <w:jc w:val="both"/>
        <w:rPr>
          <w:bCs/>
          <w:sz w:val="28"/>
          <w:szCs w:val="28"/>
        </w:rPr>
      </w:pPr>
      <w:r w:rsidRPr="00332D3A">
        <w:rPr>
          <w:bCs/>
          <w:sz w:val="28"/>
          <w:szCs w:val="28"/>
        </w:rPr>
        <w:t xml:space="preserve">О создании комиссии </w:t>
      </w:r>
      <w:r w:rsidR="000F1E52">
        <w:rPr>
          <w:bCs/>
          <w:sz w:val="28"/>
          <w:szCs w:val="28"/>
        </w:rPr>
        <w:t>и утве</w:t>
      </w:r>
      <w:r w:rsidR="004167E2">
        <w:rPr>
          <w:bCs/>
          <w:sz w:val="28"/>
          <w:szCs w:val="28"/>
        </w:rPr>
        <w:t>р</w:t>
      </w:r>
      <w:r w:rsidR="000F1E52">
        <w:rPr>
          <w:bCs/>
          <w:sz w:val="28"/>
          <w:szCs w:val="28"/>
        </w:rPr>
        <w:t>ждении</w:t>
      </w:r>
    </w:p>
    <w:p w:rsidR="00332D3A" w:rsidRDefault="000F1E52" w:rsidP="00C15C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Положения </w:t>
      </w:r>
      <w:r w:rsidR="00332D3A" w:rsidRPr="00332D3A">
        <w:rPr>
          <w:bCs/>
          <w:sz w:val="28"/>
          <w:szCs w:val="28"/>
        </w:rPr>
        <w:t xml:space="preserve">по подготовке </w:t>
      </w:r>
    </w:p>
    <w:p w:rsidR="00332D3A" w:rsidRDefault="00332D3A" w:rsidP="00C15CA7">
      <w:pPr>
        <w:jc w:val="both"/>
        <w:rPr>
          <w:bCs/>
          <w:sz w:val="28"/>
          <w:szCs w:val="28"/>
        </w:rPr>
      </w:pPr>
      <w:r w:rsidRPr="00332D3A">
        <w:rPr>
          <w:bCs/>
          <w:sz w:val="28"/>
          <w:szCs w:val="28"/>
        </w:rPr>
        <w:t xml:space="preserve">и проведению Всероссийской </w:t>
      </w:r>
    </w:p>
    <w:p w:rsidR="00332D3A" w:rsidRDefault="00332D3A" w:rsidP="00C15CA7">
      <w:pPr>
        <w:jc w:val="both"/>
        <w:rPr>
          <w:bCs/>
          <w:sz w:val="28"/>
          <w:szCs w:val="28"/>
        </w:rPr>
      </w:pPr>
      <w:r w:rsidRPr="00332D3A">
        <w:rPr>
          <w:bCs/>
          <w:sz w:val="28"/>
          <w:szCs w:val="28"/>
        </w:rPr>
        <w:t xml:space="preserve">переписи 2020 года на территории  </w:t>
      </w:r>
    </w:p>
    <w:p w:rsidR="00C15CA7" w:rsidRDefault="00332D3A" w:rsidP="00C15CA7">
      <w:pPr>
        <w:jc w:val="both"/>
        <w:rPr>
          <w:bCs/>
          <w:sz w:val="28"/>
          <w:szCs w:val="28"/>
        </w:rPr>
      </w:pPr>
      <w:r w:rsidRPr="00332D3A">
        <w:rPr>
          <w:bCs/>
          <w:sz w:val="28"/>
          <w:szCs w:val="28"/>
        </w:rPr>
        <w:t>Троснянского района Орловской области</w:t>
      </w:r>
    </w:p>
    <w:p w:rsidR="00332D3A" w:rsidRPr="00332D3A" w:rsidRDefault="00332D3A" w:rsidP="00C15CA7">
      <w:pPr>
        <w:jc w:val="both"/>
        <w:rPr>
          <w:bCs/>
          <w:sz w:val="28"/>
          <w:szCs w:val="28"/>
        </w:rPr>
      </w:pPr>
    </w:p>
    <w:p w:rsidR="00332D3A" w:rsidRDefault="00332D3A" w:rsidP="00332D3A">
      <w:pPr>
        <w:pStyle w:val="ConsPlusTitle"/>
        <w:tabs>
          <w:tab w:val="left" w:pos="720"/>
        </w:tabs>
        <w:ind w:firstLine="709"/>
        <w:jc w:val="both"/>
        <w:outlineLvl w:val="0"/>
        <w:rPr>
          <w:b w:val="0"/>
          <w:bCs w:val="0"/>
        </w:rPr>
      </w:pPr>
      <w:r w:rsidRPr="00CF4489">
        <w:rPr>
          <w:b w:val="0"/>
          <w:bCs w:val="0"/>
        </w:rPr>
        <w:t>Во исполнение Фе</w:t>
      </w:r>
      <w:r>
        <w:rPr>
          <w:b w:val="0"/>
          <w:bCs w:val="0"/>
        </w:rPr>
        <w:t xml:space="preserve">дерального Закона от 25 января 2002 года № 8- ФЗ </w:t>
      </w:r>
    </w:p>
    <w:p w:rsidR="00C15CA7" w:rsidRDefault="00332D3A" w:rsidP="00332D3A">
      <w:pPr>
        <w:pStyle w:val="ConsPlusTitle"/>
        <w:tabs>
          <w:tab w:val="left" w:pos="720"/>
        </w:tabs>
        <w:jc w:val="both"/>
        <w:outlineLvl w:val="0"/>
        <w:rPr>
          <w:rFonts w:eastAsia="Calibri"/>
        </w:rPr>
      </w:pPr>
      <w:r>
        <w:rPr>
          <w:b w:val="0"/>
          <w:bCs w:val="0"/>
        </w:rPr>
        <w:t xml:space="preserve">«О Всероссийской переписи населения», в соответствии с Постановлением Правительства Российской Федерации от 29 сентября 2017 года № 1185 « Об образовании Комиссии Правительства Российской Федерации по проведению Всероссийской переписи населения 2020 года» , Постановления Правительства  Орловской области от 7 июня 2019 года № 315 « О Комиссии по проведению Всероссийской переписи населения 2020 года на территории  Орловской области» </w:t>
      </w:r>
      <w:r w:rsidR="00C15CA7" w:rsidRPr="00C15CA7">
        <w:rPr>
          <w:rFonts w:eastAsia="Calibri"/>
        </w:rPr>
        <w:t>ПОСТАНОВЛЯЕТ:</w:t>
      </w:r>
    </w:p>
    <w:p w:rsidR="00B84F91" w:rsidRPr="00C15CA7" w:rsidRDefault="00B84F91" w:rsidP="00B84F91">
      <w:pPr>
        <w:ind w:firstLine="708"/>
        <w:jc w:val="both"/>
        <w:rPr>
          <w:rFonts w:eastAsia="Calibri"/>
          <w:sz w:val="28"/>
          <w:szCs w:val="28"/>
        </w:rPr>
      </w:pPr>
    </w:p>
    <w:p w:rsidR="00332D3A" w:rsidRPr="00596C36" w:rsidRDefault="00C15CA7" w:rsidP="00332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A7">
        <w:rPr>
          <w:sz w:val="28"/>
          <w:szCs w:val="28"/>
        </w:rPr>
        <w:t xml:space="preserve"> </w:t>
      </w:r>
      <w:r w:rsidR="00332D3A" w:rsidRPr="00596C36">
        <w:rPr>
          <w:sz w:val="28"/>
          <w:szCs w:val="28"/>
        </w:rPr>
        <w:t>1.</w:t>
      </w:r>
      <w:r w:rsidR="00332D3A">
        <w:rPr>
          <w:sz w:val="28"/>
          <w:szCs w:val="28"/>
        </w:rPr>
        <w:t> </w:t>
      </w:r>
      <w:r w:rsidR="00332D3A" w:rsidRPr="00596C36">
        <w:rPr>
          <w:sz w:val="28"/>
          <w:szCs w:val="28"/>
        </w:rPr>
        <w:t xml:space="preserve">Создать комиссию </w:t>
      </w:r>
      <w:r w:rsidR="00332D3A" w:rsidRPr="00CF1BAA">
        <w:rPr>
          <w:sz w:val="28"/>
          <w:szCs w:val="28"/>
        </w:rPr>
        <w:t>по подготовке и проведению Всероссийской переписи</w:t>
      </w:r>
      <w:r w:rsidR="00332D3A">
        <w:rPr>
          <w:sz w:val="28"/>
          <w:szCs w:val="28"/>
        </w:rPr>
        <w:t xml:space="preserve"> населения</w:t>
      </w:r>
      <w:r w:rsidR="00332D3A" w:rsidRPr="00CF1BAA">
        <w:rPr>
          <w:sz w:val="28"/>
          <w:szCs w:val="28"/>
        </w:rPr>
        <w:t xml:space="preserve"> 20</w:t>
      </w:r>
      <w:r w:rsidR="00332D3A">
        <w:rPr>
          <w:sz w:val="28"/>
          <w:szCs w:val="28"/>
        </w:rPr>
        <w:t>20</w:t>
      </w:r>
      <w:r w:rsidR="00332D3A" w:rsidRPr="00CF1BAA">
        <w:rPr>
          <w:sz w:val="28"/>
          <w:szCs w:val="28"/>
        </w:rPr>
        <w:t xml:space="preserve"> года на территории</w:t>
      </w:r>
      <w:r w:rsidR="00332D3A">
        <w:rPr>
          <w:sz w:val="28"/>
          <w:szCs w:val="28"/>
        </w:rPr>
        <w:t xml:space="preserve"> Троснянского района </w:t>
      </w:r>
      <w:r w:rsidR="00332D3A" w:rsidRPr="00CF1BAA">
        <w:rPr>
          <w:sz w:val="28"/>
          <w:szCs w:val="28"/>
        </w:rPr>
        <w:t>Орловской области</w:t>
      </w:r>
      <w:r w:rsidR="00332D3A">
        <w:rPr>
          <w:sz w:val="28"/>
          <w:szCs w:val="28"/>
        </w:rPr>
        <w:t xml:space="preserve"> </w:t>
      </w:r>
      <w:r w:rsidR="00332D3A" w:rsidRPr="00596C36">
        <w:rPr>
          <w:sz w:val="28"/>
          <w:szCs w:val="28"/>
        </w:rPr>
        <w:t>и утвердить ее состав согласно приложению 1.</w:t>
      </w:r>
    </w:p>
    <w:p w:rsidR="00332D3A" w:rsidRPr="00596C36" w:rsidRDefault="00332D3A" w:rsidP="00332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3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96C36">
        <w:rPr>
          <w:sz w:val="28"/>
          <w:szCs w:val="28"/>
        </w:rPr>
        <w:t>Утвердить Положение о комисси</w:t>
      </w:r>
      <w:r>
        <w:rPr>
          <w:sz w:val="28"/>
          <w:szCs w:val="28"/>
        </w:rPr>
        <w:t>и</w:t>
      </w:r>
      <w:r w:rsidRPr="00596C36">
        <w:rPr>
          <w:sz w:val="28"/>
          <w:szCs w:val="28"/>
        </w:rPr>
        <w:t xml:space="preserve"> </w:t>
      </w:r>
      <w:r w:rsidRPr="00CF1BAA">
        <w:rPr>
          <w:sz w:val="28"/>
          <w:szCs w:val="28"/>
        </w:rPr>
        <w:t>по подготовке и проведению Всероссийской переписи</w:t>
      </w:r>
      <w:r>
        <w:rPr>
          <w:sz w:val="28"/>
          <w:szCs w:val="28"/>
        </w:rPr>
        <w:t xml:space="preserve"> населения</w:t>
      </w:r>
      <w:r w:rsidRPr="00CF1BA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CF1BAA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 Троснянского района </w:t>
      </w:r>
      <w:r w:rsidRPr="00CF1BAA">
        <w:rPr>
          <w:sz w:val="28"/>
          <w:szCs w:val="28"/>
        </w:rPr>
        <w:t>Орловской области</w:t>
      </w:r>
      <w:r>
        <w:rPr>
          <w:sz w:val="28"/>
          <w:szCs w:val="28"/>
        </w:rPr>
        <w:t xml:space="preserve"> </w:t>
      </w:r>
      <w:r w:rsidRPr="00596C36">
        <w:rPr>
          <w:sz w:val="28"/>
          <w:szCs w:val="28"/>
        </w:rPr>
        <w:t>согласно приложению 2.</w:t>
      </w:r>
    </w:p>
    <w:p w:rsidR="00C15CA7" w:rsidRPr="00C15CA7" w:rsidRDefault="00C15CA7" w:rsidP="00332D3A">
      <w:pPr>
        <w:ind w:firstLine="708"/>
        <w:jc w:val="both"/>
        <w:rPr>
          <w:sz w:val="28"/>
          <w:szCs w:val="28"/>
        </w:rPr>
      </w:pPr>
      <w:r w:rsidRPr="00C15CA7">
        <w:rPr>
          <w:sz w:val="28"/>
          <w:szCs w:val="28"/>
        </w:rPr>
        <w:t xml:space="preserve">  </w:t>
      </w:r>
      <w:r w:rsidR="00332D3A">
        <w:rPr>
          <w:sz w:val="28"/>
          <w:szCs w:val="28"/>
        </w:rPr>
        <w:t>3</w:t>
      </w:r>
      <w:r w:rsidRPr="00C15CA7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 xml:space="preserve">по </w:t>
      </w:r>
      <w:r w:rsidR="00B84F91">
        <w:rPr>
          <w:sz w:val="28"/>
          <w:szCs w:val="28"/>
        </w:rPr>
        <w:t>экономике и финансам И.И.Писареву.</w:t>
      </w:r>
    </w:p>
    <w:p w:rsidR="00C15CA7" w:rsidRPr="00C15CA7" w:rsidRDefault="00C15CA7" w:rsidP="00C15CA7">
      <w:pPr>
        <w:ind w:firstLine="708"/>
        <w:jc w:val="both"/>
        <w:rPr>
          <w:sz w:val="28"/>
          <w:szCs w:val="28"/>
        </w:rPr>
      </w:pPr>
    </w:p>
    <w:p w:rsidR="00C15CA7" w:rsidRPr="00C15CA7" w:rsidRDefault="00C15CA7" w:rsidP="00C15CA7">
      <w:pPr>
        <w:pStyle w:val="a7"/>
        <w:widowControl w:val="0"/>
        <w:jc w:val="both"/>
        <w:rPr>
          <w:b w:val="0"/>
          <w:bCs/>
          <w:sz w:val="28"/>
          <w:szCs w:val="28"/>
        </w:rPr>
      </w:pPr>
      <w:r w:rsidRPr="00C15CA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CA7" w:rsidRPr="00C15CA7" w:rsidRDefault="00332D3A" w:rsidP="00C15C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C15CA7" w:rsidRPr="00C15CA7">
        <w:rPr>
          <w:rFonts w:eastAsia="Calibri"/>
          <w:sz w:val="28"/>
          <w:szCs w:val="28"/>
        </w:rPr>
        <w:t xml:space="preserve">   Глава района </w:t>
      </w:r>
      <w:r w:rsidR="00B84F91">
        <w:rPr>
          <w:rFonts w:eastAsia="Calibri"/>
          <w:sz w:val="28"/>
          <w:szCs w:val="28"/>
        </w:rPr>
        <w:t xml:space="preserve">                      </w:t>
      </w:r>
      <w:r w:rsidR="00C15CA7" w:rsidRPr="00C15CA7">
        <w:rPr>
          <w:rFonts w:eastAsia="Calibri"/>
          <w:sz w:val="28"/>
          <w:szCs w:val="28"/>
        </w:rPr>
        <w:t xml:space="preserve">                                                         </w:t>
      </w:r>
      <w:r w:rsidR="00C15CA7">
        <w:rPr>
          <w:rFonts w:eastAsia="Calibri"/>
          <w:sz w:val="28"/>
          <w:szCs w:val="28"/>
        </w:rPr>
        <w:t>А.И.Н</w:t>
      </w:r>
      <w:r w:rsidR="008D5539">
        <w:rPr>
          <w:rFonts w:eastAsia="Calibri"/>
          <w:sz w:val="28"/>
          <w:szCs w:val="28"/>
        </w:rPr>
        <w:t>а</w:t>
      </w:r>
      <w:r w:rsidR="00C15CA7">
        <w:rPr>
          <w:rFonts w:eastAsia="Calibri"/>
          <w:sz w:val="28"/>
          <w:szCs w:val="28"/>
        </w:rPr>
        <w:t>сонов</w:t>
      </w:r>
    </w:p>
    <w:p w:rsidR="00C15CA7" w:rsidRPr="00C15CA7" w:rsidRDefault="00C15CA7" w:rsidP="00C15CA7">
      <w:pPr>
        <w:jc w:val="both"/>
        <w:rPr>
          <w:rFonts w:eastAsia="Calibri"/>
          <w:sz w:val="28"/>
          <w:szCs w:val="28"/>
        </w:rPr>
      </w:pPr>
      <w:r w:rsidRPr="00C15CA7">
        <w:rPr>
          <w:rFonts w:eastAsia="Calibri"/>
          <w:sz w:val="28"/>
          <w:szCs w:val="28"/>
        </w:rPr>
        <w:t xml:space="preserve">   </w:t>
      </w:r>
    </w:p>
    <w:p w:rsidR="00C15CA7" w:rsidRDefault="00C15CA7" w:rsidP="00C15CA7">
      <w:pPr>
        <w:jc w:val="both"/>
        <w:rPr>
          <w:rFonts w:eastAsia="Calibri"/>
          <w:sz w:val="28"/>
          <w:szCs w:val="28"/>
        </w:rPr>
      </w:pPr>
    </w:p>
    <w:p w:rsidR="00B84F91" w:rsidRDefault="00B84F91" w:rsidP="00C15CA7">
      <w:pPr>
        <w:jc w:val="both"/>
        <w:rPr>
          <w:rFonts w:eastAsia="Calibri"/>
          <w:sz w:val="28"/>
          <w:szCs w:val="28"/>
        </w:rPr>
      </w:pPr>
    </w:p>
    <w:p w:rsidR="00B84F91" w:rsidRDefault="00B84F91" w:rsidP="00C15CA7">
      <w:pPr>
        <w:jc w:val="both"/>
        <w:rPr>
          <w:rFonts w:eastAsia="Calibri"/>
          <w:sz w:val="28"/>
          <w:szCs w:val="28"/>
        </w:rPr>
      </w:pPr>
    </w:p>
    <w:p w:rsidR="00C15CA7" w:rsidRPr="00C15CA7" w:rsidRDefault="00C15CA7" w:rsidP="00C15CA7">
      <w:pPr>
        <w:jc w:val="right"/>
        <w:rPr>
          <w:sz w:val="28"/>
          <w:szCs w:val="28"/>
        </w:rPr>
      </w:pPr>
      <w:r w:rsidRPr="00C15CA7">
        <w:rPr>
          <w:sz w:val="28"/>
          <w:szCs w:val="28"/>
        </w:rPr>
        <w:lastRenderedPageBreak/>
        <w:t>Приложение 1</w:t>
      </w:r>
    </w:p>
    <w:p w:rsidR="00C15CA7" w:rsidRPr="00C15CA7" w:rsidRDefault="00C15CA7" w:rsidP="00C15CA7">
      <w:pPr>
        <w:jc w:val="right"/>
        <w:rPr>
          <w:sz w:val="28"/>
          <w:szCs w:val="28"/>
        </w:rPr>
      </w:pPr>
      <w:r w:rsidRPr="00C15CA7">
        <w:rPr>
          <w:sz w:val="28"/>
          <w:szCs w:val="28"/>
        </w:rPr>
        <w:t>к постановлению Администрации</w:t>
      </w:r>
    </w:p>
    <w:p w:rsidR="00C15CA7" w:rsidRPr="00C15CA7" w:rsidRDefault="00C15CA7" w:rsidP="00C15CA7">
      <w:pPr>
        <w:jc w:val="right"/>
        <w:rPr>
          <w:sz w:val="28"/>
          <w:szCs w:val="28"/>
        </w:rPr>
      </w:pPr>
      <w:r>
        <w:rPr>
          <w:sz w:val="28"/>
          <w:szCs w:val="28"/>
        </w:rPr>
        <w:t>Тронян</w:t>
      </w:r>
      <w:r w:rsidRPr="00C15CA7">
        <w:rPr>
          <w:sz w:val="28"/>
          <w:szCs w:val="28"/>
        </w:rPr>
        <w:t>ского района Орловской области</w:t>
      </w:r>
    </w:p>
    <w:p w:rsidR="00C15CA7" w:rsidRPr="00C15CA7" w:rsidRDefault="00C15CA7" w:rsidP="00C15CA7">
      <w:pPr>
        <w:jc w:val="right"/>
        <w:rPr>
          <w:sz w:val="28"/>
          <w:szCs w:val="28"/>
        </w:rPr>
      </w:pPr>
      <w:r w:rsidRPr="00C15CA7">
        <w:rPr>
          <w:sz w:val="28"/>
          <w:szCs w:val="28"/>
        </w:rPr>
        <w:t>от «</w:t>
      </w:r>
      <w:r>
        <w:rPr>
          <w:sz w:val="28"/>
          <w:szCs w:val="28"/>
        </w:rPr>
        <w:t>_</w:t>
      </w:r>
      <w:r w:rsidR="00E353B7" w:rsidRPr="00E353B7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>__</w:t>
      </w:r>
      <w:r w:rsidRPr="00C15CA7">
        <w:rPr>
          <w:sz w:val="28"/>
          <w:szCs w:val="28"/>
        </w:rPr>
        <w:t xml:space="preserve">»  </w:t>
      </w:r>
      <w:r w:rsidR="00332D3A">
        <w:rPr>
          <w:sz w:val="28"/>
          <w:szCs w:val="28"/>
        </w:rPr>
        <w:t>__</w:t>
      </w:r>
      <w:r w:rsidR="00E353B7">
        <w:rPr>
          <w:sz w:val="28"/>
          <w:szCs w:val="28"/>
          <w:u w:val="single"/>
        </w:rPr>
        <w:t>06</w:t>
      </w:r>
      <w:r w:rsidR="00332D3A">
        <w:rPr>
          <w:sz w:val="28"/>
          <w:szCs w:val="28"/>
        </w:rPr>
        <w:t>_____</w:t>
      </w:r>
      <w:r w:rsidRPr="00C15CA7">
        <w:rPr>
          <w:sz w:val="28"/>
          <w:szCs w:val="28"/>
        </w:rPr>
        <w:t xml:space="preserve"> 201</w:t>
      </w:r>
      <w:r w:rsidR="00332D3A">
        <w:rPr>
          <w:sz w:val="28"/>
          <w:szCs w:val="28"/>
        </w:rPr>
        <w:t>9</w:t>
      </w:r>
      <w:r w:rsidRPr="00C15CA7">
        <w:rPr>
          <w:sz w:val="28"/>
          <w:szCs w:val="28"/>
        </w:rPr>
        <w:t xml:space="preserve">  г. №</w:t>
      </w:r>
      <w:r>
        <w:rPr>
          <w:sz w:val="28"/>
          <w:szCs w:val="28"/>
        </w:rPr>
        <w:t>_</w:t>
      </w:r>
      <w:r w:rsidR="00E353B7">
        <w:rPr>
          <w:sz w:val="28"/>
          <w:szCs w:val="28"/>
          <w:u w:val="single"/>
        </w:rPr>
        <w:t>157</w:t>
      </w:r>
      <w:r>
        <w:rPr>
          <w:sz w:val="28"/>
          <w:szCs w:val="28"/>
        </w:rPr>
        <w:t>__</w:t>
      </w:r>
    </w:p>
    <w:p w:rsidR="00C15CA7" w:rsidRPr="00C15CA7" w:rsidRDefault="00C15CA7" w:rsidP="00C15CA7">
      <w:pPr>
        <w:ind w:left="-284" w:firstLine="284"/>
        <w:jc w:val="center"/>
        <w:rPr>
          <w:sz w:val="28"/>
          <w:szCs w:val="28"/>
        </w:rPr>
      </w:pPr>
    </w:p>
    <w:p w:rsidR="00332D3A" w:rsidRP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P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Pr="00332D3A" w:rsidRDefault="00332D3A" w:rsidP="00332D3A">
      <w:pPr>
        <w:widowControl w:val="0"/>
        <w:autoSpaceDE w:val="0"/>
        <w:autoSpaceDN w:val="0"/>
        <w:adjustRightInd w:val="0"/>
        <w:ind w:right="-286"/>
        <w:jc w:val="center"/>
        <w:rPr>
          <w:bCs/>
          <w:sz w:val="28"/>
          <w:szCs w:val="28"/>
        </w:rPr>
      </w:pPr>
      <w:r w:rsidRPr="00332D3A">
        <w:rPr>
          <w:bCs/>
          <w:sz w:val="28"/>
          <w:szCs w:val="28"/>
        </w:rPr>
        <w:t>СОСТАВ</w:t>
      </w:r>
    </w:p>
    <w:p w:rsidR="00332D3A" w:rsidRPr="00332D3A" w:rsidRDefault="00332D3A" w:rsidP="00332D3A">
      <w:pPr>
        <w:widowControl w:val="0"/>
        <w:autoSpaceDE w:val="0"/>
        <w:autoSpaceDN w:val="0"/>
        <w:adjustRightInd w:val="0"/>
        <w:ind w:right="-286"/>
        <w:jc w:val="center"/>
        <w:rPr>
          <w:bCs/>
          <w:sz w:val="28"/>
          <w:szCs w:val="28"/>
        </w:rPr>
      </w:pPr>
      <w:r w:rsidRPr="00332D3A">
        <w:rPr>
          <w:bCs/>
          <w:sz w:val="28"/>
          <w:szCs w:val="28"/>
        </w:rPr>
        <w:t>комиссии по подготовке и проведению Всероссийской переписи  населения 2020 года на территории  Троснянского района Орловской области</w:t>
      </w:r>
    </w:p>
    <w:p w:rsidR="00332D3A" w:rsidRPr="00332D3A" w:rsidRDefault="00332D3A" w:rsidP="00332D3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7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4"/>
        <w:gridCol w:w="227"/>
        <w:gridCol w:w="5953"/>
      </w:tblGrid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 xml:space="preserve">Писарева Ирина Ивановна 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D3A">
              <w:rPr>
                <w:color w:val="000000"/>
                <w:spacing w:val="-1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по экономике и финансам, начальник отдела экономики администрации </w:t>
            </w:r>
            <w:r w:rsidRPr="00332D3A">
              <w:rPr>
                <w:sz w:val="28"/>
                <w:szCs w:val="28"/>
              </w:rPr>
              <w:t>Троснянского района Орловской области , председатель комиссии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Есина Ирина Алексеевна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D3A">
              <w:rPr>
                <w:color w:val="000000"/>
                <w:spacing w:val="-1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Специалист- эксперт Территориального органа Федеральной службы государственной статистики по Орловской области, заместитель председателя комиссии ,(по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Базукина Татьяна Александровна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D3A">
              <w:rPr>
                <w:color w:val="000000"/>
                <w:spacing w:val="-1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Глава администрации Троснянского сельского поселения  Троснянского района Орловской области, (по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Глазкова Татьяна Ивановна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D3A">
              <w:rPr>
                <w:color w:val="000000"/>
                <w:spacing w:val="-1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Глава администрации Пенновского сельского поселения  Троснянского района Орловской области ,(по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Кабанова Оксана Николаевна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Инструктор районного уровня по проведению Всероссийской переписи населения 2020 года в Троснянском районе, секретарь комиссии , ( 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Кабацков Александр Иванович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Заместитель начальника отдела ОМВД России по Троснянскому району Орловской области ,( 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Илюхина Светлана Валентиновна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Начальник финансового отдела администрации Троснянского района  ,( 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Ишмулов Дмитрий Владимирович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 xml:space="preserve">Начальник отделения надзорной деятельности по Троснянскому району  управления надзорной деятельности и профилактической </w:t>
            </w:r>
            <w:r w:rsidRPr="00332D3A">
              <w:rPr>
                <w:sz w:val="28"/>
                <w:szCs w:val="28"/>
              </w:rPr>
              <w:lastRenderedPageBreak/>
              <w:t xml:space="preserve">работы Главного управления МЧС России </w:t>
            </w:r>
            <w:r w:rsidRPr="00332D3A">
              <w:rPr>
                <w:sz w:val="28"/>
                <w:szCs w:val="28"/>
              </w:rPr>
              <w:br/>
              <w:t>по Орловской области ,(по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lastRenderedPageBreak/>
              <w:t>Ктиторова Елена Николаевна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D3A">
              <w:rPr>
                <w:color w:val="000000"/>
                <w:spacing w:val="-1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 xml:space="preserve"> Начальник миграционного пункта ОМВД России по Троснянскому району Орловской области ,</w:t>
            </w:r>
            <w:r w:rsidRPr="00332D3A">
              <w:rPr>
                <w:sz w:val="28"/>
                <w:szCs w:val="28"/>
              </w:rPr>
              <w:br/>
              <w:t>(по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Пинаева Анжела Александровна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 xml:space="preserve">Начальник отдела КУ ОО Центра занятости населения Кромского района , ( по согласованию) </w:t>
            </w: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Попрядухин Леонид Михайлович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D3A">
              <w:rPr>
                <w:color w:val="000000"/>
                <w:spacing w:val="-1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 xml:space="preserve">Директор МУЖКП Троснянского района </w:t>
            </w:r>
            <w:r w:rsidRPr="00332D3A">
              <w:rPr>
                <w:sz w:val="28"/>
                <w:szCs w:val="28"/>
              </w:rPr>
              <w:br/>
              <w:t>Орловской области ,(по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Тапилин Михаил Юрьевич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D3A">
              <w:rPr>
                <w:color w:val="000000"/>
                <w:spacing w:val="-1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Редактор районной газеты « Сельские Зори», Троснянского района,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(по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  <w:tr w:rsidR="00332D3A" w:rsidRPr="00332D3A" w:rsidTr="00316425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5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Фарафонова Наталья Ивановна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D3A">
              <w:rPr>
                <w:color w:val="000000"/>
                <w:spacing w:val="-1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  <w:r w:rsidRPr="00332D3A">
              <w:rPr>
                <w:sz w:val="28"/>
                <w:szCs w:val="28"/>
              </w:rPr>
              <w:t>Директор КОУ ОО « Троснянская общеобразовательная школа- интернат для обучающихся с ограниченными возможностями здоровья», (по согласованию)</w:t>
            </w:r>
          </w:p>
          <w:p w:rsidR="00332D3A" w:rsidRPr="00332D3A" w:rsidRDefault="00332D3A" w:rsidP="00316425">
            <w:pPr>
              <w:widowControl w:val="0"/>
              <w:autoSpaceDE w:val="0"/>
              <w:autoSpaceDN w:val="0"/>
              <w:adjustRightInd w:val="0"/>
              <w:ind w:left="84" w:right="64"/>
              <w:rPr>
                <w:sz w:val="28"/>
                <w:szCs w:val="28"/>
              </w:rPr>
            </w:pPr>
          </w:p>
        </w:tc>
      </w:tr>
    </w:tbl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332D3A" w:rsidRPr="000C5052" w:rsidRDefault="00332D3A" w:rsidP="00332D3A">
      <w:pPr>
        <w:pStyle w:val="a9"/>
        <w:widowControl w:val="0"/>
        <w:tabs>
          <w:tab w:val="left" w:pos="2880"/>
        </w:tabs>
        <w:jc w:val="center"/>
        <w:rPr>
          <w:szCs w:val="28"/>
        </w:rPr>
      </w:pPr>
    </w:p>
    <w:p w:rsidR="007675FA" w:rsidRPr="00332D3A" w:rsidRDefault="007675FA" w:rsidP="00C15CA7">
      <w:pPr>
        <w:jc w:val="right"/>
        <w:rPr>
          <w:sz w:val="28"/>
          <w:szCs w:val="28"/>
        </w:rPr>
      </w:pPr>
    </w:p>
    <w:p w:rsidR="00C15CA7" w:rsidRPr="00332D3A" w:rsidRDefault="00C15CA7" w:rsidP="00C15CA7">
      <w:pPr>
        <w:jc w:val="right"/>
        <w:rPr>
          <w:sz w:val="28"/>
          <w:szCs w:val="28"/>
        </w:rPr>
      </w:pPr>
      <w:r w:rsidRPr="00332D3A">
        <w:rPr>
          <w:sz w:val="28"/>
          <w:szCs w:val="28"/>
        </w:rPr>
        <w:lastRenderedPageBreak/>
        <w:t>Приложение 2</w:t>
      </w:r>
    </w:p>
    <w:p w:rsidR="00C15CA7" w:rsidRPr="00332D3A" w:rsidRDefault="00C15CA7" w:rsidP="00C15CA7">
      <w:pPr>
        <w:jc w:val="right"/>
        <w:rPr>
          <w:sz w:val="28"/>
          <w:szCs w:val="28"/>
        </w:rPr>
      </w:pPr>
      <w:r w:rsidRPr="00332D3A">
        <w:rPr>
          <w:sz w:val="28"/>
          <w:szCs w:val="28"/>
        </w:rPr>
        <w:t>к постановлению Администрации</w:t>
      </w:r>
    </w:p>
    <w:p w:rsidR="00C15CA7" w:rsidRPr="00332D3A" w:rsidRDefault="007675FA" w:rsidP="00C15CA7">
      <w:pPr>
        <w:jc w:val="right"/>
        <w:rPr>
          <w:sz w:val="28"/>
          <w:szCs w:val="28"/>
        </w:rPr>
      </w:pPr>
      <w:r w:rsidRPr="00332D3A">
        <w:rPr>
          <w:sz w:val="28"/>
          <w:szCs w:val="28"/>
        </w:rPr>
        <w:t>Тросня</w:t>
      </w:r>
      <w:r w:rsidR="00C15CA7" w:rsidRPr="00332D3A">
        <w:rPr>
          <w:sz w:val="28"/>
          <w:szCs w:val="28"/>
        </w:rPr>
        <w:t>нского района Орловской области</w:t>
      </w:r>
    </w:p>
    <w:p w:rsidR="00C15CA7" w:rsidRPr="00332D3A" w:rsidRDefault="00C15CA7" w:rsidP="00C15CA7">
      <w:pPr>
        <w:jc w:val="center"/>
        <w:rPr>
          <w:sz w:val="28"/>
          <w:szCs w:val="28"/>
        </w:rPr>
      </w:pPr>
      <w:r w:rsidRPr="00332D3A">
        <w:rPr>
          <w:sz w:val="28"/>
          <w:szCs w:val="28"/>
        </w:rPr>
        <w:t xml:space="preserve">                                           </w:t>
      </w:r>
      <w:r w:rsidR="00332D3A" w:rsidRPr="00332D3A">
        <w:rPr>
          <w:sz w:val="28"/>
          <w:szCs w:val="28"/>
        </w:rPr>
        <w:t xml:space="preserve">                  </w:t>
      </w:r>
      <w:r w:rsidRPr="00332D3A">
        <w:rPr>
          <w:sz w:val="28"/>
          <w:szCs w:val="28"/>
        </w:rPr>
        <w:t>от «</w:t>
      </w:r>
      <w:r w:rsidR="007675FA" w:rsidRPr="00332D3A">
        <w:rPr>
          <w:sz w:val="28"/>
          <w:szCs w:val="28"/>
        </w:rPr>
        <w:t>____</w:t>
      </w:r>
      <w:r w:rsidRPr="00332D3A">
        <w:rPr>
          <w:sz w:val="28"/>
          <w:szCs w:val="28"/>
        </w:rPr>
        <w:t xml:space="preserve">» </w:t>
      </w:r>
      <w:r w:rsidR="00332D3A" w:rsidRPr="00332D3A">
        <w:rPr>
          <w:sz w:val="28"/>
          <w:szCs w:val="28"/>
        </w:rPr>
        <w:t>_________</w:t>
      </w:r>
      <w:r w:rsidRPr="00332D3A">
        <w:rPr>
          <w:sz w:val="28"/>
          <w:szCs w:val="28"/>
        </w:rPr>
        <w:t>201</w:t>
      </w:r>
      <w:r w:rsidR="00332D3A" w:rsidRPr="00332D3A">
        <w:rPr>
          <w:sz w:val="28"/>
          <w:szCs w:val="28"/>
        </w:rPr>
        <w:t>9</w:t>
      </w:r>
      <w:r w:rsidRPr="00332D3A">
        <w:rPr>
          <w:sz w:val="28"/>
          <w:szCs w:val="28"/>
        </w:rPr>
        <w:t xml:space="preserve">  г. № </w:t>
      </w:r>
      <w:r w:rsidR="007675FA" w:rsidRPr="00332D3A">
        <w:rPr>
          <w:sz w:val="28"/>
          <w:szCs w:val="28"/>
        </w:rPr>
        <w:t>____</w:t>
      </w:r>
    </w:p>
    <w:p w:rsidR="00C15CA7" w:rsidRPr="00332D3A" w:rsidRDefault="00C15CA7" w:rsidP="00C15CA7">
      <w:pPr>
        <w:jc w:val="center"/>
        <w:rPr>
          <w:sz w:val="28"/>
          <w:szCs w:val="28"/>
        </w:rPr>
      </w:pPr>
    </w:p>
    <w:p w:rsidR="00C15CA7" w:rsidRPr="00332D3A" w:rsidRDefault="00C15CA7" w:rsidP="00C15CA7">
      <w:pPr>
        <w:jc w:val="center"/>
        <w:rPr>
          <w:sz w:val="28"/>
          <w:szCs w:val="28"/>
        </w:rPr>
      </w:pPr>
    </w:p>
    <w:p w:rsidR="00332D3A" w:rsidRPr="00332D3A" w:rsidRDefault="00332D3A" w:rsidP="00332D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2D3A">
        <w:rPr>
          <w:bCs/>
          <w:sz w:val="28"/>
          <w:szCs w:val="28"/>
        </w:rPr>
        <w:t>ПОЛОЖЕНИЕ</w:t>
      </w:r>
    </w:p>
    <w:p w:rsidR="00332D3A" w:rsidRPr="00332D3A" w:rsidRDefault="00332D3A" w:rsidP="00332D3A">
      <w:pPr>
        <w:jc w:val="center"/>
        <w:rPr>
          <w:bCs/>
          <w:sz w:val="28"/>
          <w:szCs w:val="28"/>
        </w:rPr>
      </w:pPr>
      <w:r w:rsidRPr="00332D3A">
        <w:rPr>
          <w:bCs/>
          <w:sz w:val="28"/>
          <w:szCs w:val="28"/>
        </w:rPr>
        <w:t xml:space="preserve">о </w:t>
      </w:r>
      <w:r w:rsidRPr="00332D3A">
        <w:rPr>
          <w:sz w:val="28"/>
          <w:szCs w:val="28"/>
        </w:rPr>
        <w:t>комиссии по подготовке и проведению Всероссийской переписи 2020 года на территории  Троснянского района Орловской области</w:t>
      </w:r>
      <w:r w:rsidRPr="00332D3A">
        <w:rPr>
          <w:bCs/>
          <w:sz w:val="28"/>
          <w:szCs w:val="28"/>
        </w:rPr>
        <w:t xml:space="preserve"> </w:t>
      </w:r>
    </w:p>
    <w:p w:rsidR="00332D3A" w:rsidRPr="00332D3A" w:rsidRDefault="00332D3A" w:rsidP="0033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2D3A" w:rsidRPr="00332D3A" w:rsidRDefault="00332D3A" w:rsidP="00332D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111"/>
      <w:bookmarkEnd w:id="0"/>
      <w:r w:rsidRPr="00332D3A">
        <w:rPr>
          <w:sz w:val="28"/>
          <w:szCs w:val="28"/>
        </w:rPr>
        <w:t>I. Общие положения</w:t>
      </w:r>
    </w:p>
    <w:p w:rsidR="00332D3A" w:rsidRPr="00332D3A" w:rsidRDefault="00332D3A" w:rsidP="00332D3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1.1. Комиссия по подготовке и проведению Всероссийской  переписи   населения 2020 года  на  территории  Троснянского района  Орловской   области (далее – Комиссия)  является  координационным органом ,  осуществляющим  свои   полномочия  во  взаимодействии с органами   исполнительной   государственной  власти   Троснянского района Орловской области  , территориальными  органами  федеральных органов исполнительной власти в Троснянском районе Орловской области , органами местного самоуправления муниципальных образований  Троснянского района Орловской области , учреждениями и организациями  Троснянского района Орловской области по подготовке </w:t>
      </w:r>
      <w:r w:rsidRPr="00332D3A">
        <w:rPr>
          <w:sz w:val="28"/>
          <w:szCs w:val="28"/>
        </w:rPr>
        <w:br/>
        <w:t xml:space="preserve">и проведению Всероссийской переписи населения 2020 года </w:t>
      </w:r>
      <w:r w:rsidRPr="00332D3A">
        <w:rPr>
          <w:sz w:val="28"/>
          <w:szCs w:val="28"/>
        </w:rPr>
        <w:br/>
        <w:t>на территории   Троснянского  района Орловской области (далее – перепись).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1.2. В своей деятельности Комиссия руководствуется </w:t>
      </w:r>
      <w:hyperlink r:id="rId6" w:history="1">
        <w:r w:rsidRPr="00332D3A">
          <w:rPr>
            <w:sz w:val="28"/>
            <w:szCs w:val="28"/>
          </w:rPr>
          <w:t>Конституцией</w:t>
        </w:r>
      </w:hyperlink>
      <w:r w:rsidRPr="00332D3A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332D3A">
          <w:rPr>
            <w:sz w:val="28"/>
            <w:szCs w:val="28"/>
          </w:rPr>
          <w:t>Уставом</w:t>
        </w:r>
      </w:hyperlink>
      <w:r w:rsidRPr="00332D3A">
        <w:rPr>
          <w:sz w:val="28"/>
          <w:szCs w:val="28"/>
        </w:rPr>
        <w:t xml:space="preserve"> (Основным Законом) Орловской области, законами Орловской области, указами </w:t>
      </w:r>
      <w:r w:rsidRPr="00332D3A">
        <w:rPr>
          <w:sz w:val="28"/>
          <w:szCs w:val="28"/>
        </w:rPr>
        <w:br/>
        <w:t xml:space="preserve">и распоряжениями Губернатора Орловской области, постановлениями </w:t>
      </w:r>
      <w:r w:rsidRPr="00332D3A">
        <w:rPr>
          <w:sz w:val="28"/>
          <w:szCs w:val="28"/>
        </w:rPr>
        <w:br/>
        <w:t xml:space="preserve">и распоряжениями Правительства Орловской области, постановлениями </w:t>
      </w:r>
      <w:r w:rsidRPr="00332D3A">
        <w:rPr>
          <w:sz w:val="28"/>
          <w:szCs w:val="28"/>
        </w:rPr>
        <w:br/>
        <w:t xml:space="preserve">и распоряжениями Главы Троснянского района Орловской области, </w:t>
      </w:r>
      <w:hyperlink r:id="rId8" w:history="1">
        <w:r w:rsidRPr="00332D3A">
          <w:rPr>
            <w:sz w:val="28"/>
            <w:szCs w:val="28"/>
          </w:rPr>
          <w:t>Уставом</w:t>
        </w:r>
      </w:hyperlink>
      <w:r w:rsidRPr="00332D3A">
        <w:rPr>
          <w:sz w:val="28"/>
          <w:szCs w:val="28"/>
        </w:rPr>
        <w:t xml:space="preserve"> (Основным Законом) Троснянского района Орловской области а также настоящим Положением.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2D3A" w:rsidRPr="00332D3A" w:rsidRDefault="00332D3A" w:rsidP="003164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116"/>
      <w:bookmarkEnd w:id="1"/>
      <w:r w:rsidRPr="00332D3A">
        <w:rPr>
          <w:sz w:val="28"/>
          <w:szCs w:val="28"/>
        </w:rPr>
        <w:t>II. Основные задачи Комиссии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Основными задачами Комиссии являются: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координация деятельности органов исполнительной государственной власти  Троснянского района Орловской области, , органов местного самоуправления муниципальных образований Троснянского района Орловской области, учреждений и организаций Троснянского района Орловской области по подготовке, проведению, получению и публикации результатов переписи;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контроль за ходом подготовки и проведения переписи;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lastRenderedPageBreak/>
        <w:t xml:space="preserve">оперативное решение вопросов, связанных с подготовкой </w:t>
      </w:r>
      <w:r w:rsidRPr="00332D3A">
        <w:rPr>
          <w:sz w:val="28"/>
          <w:szCs w:val="28"/>
        </w:rPr>
        <w:br/>
        <w:t>и проведением переписи.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2D3A" w:rsidRPr="00332D3A" w:rsidRDefault="00332D3A" w:rsidP="003164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122"/>
      <w:bookmarkEnd w:id="2"/>
      <w:r w:rsidRPr="00332D3A">
        <w:rPr>
          <w:sz w:val="28"/>
          <w:szCs w:val="28"/>
        </w:rPr>
        <w:t>III. Права Комиссии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Комиссия при выполнении возложенных на нее задач имеет право: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запрашивать в установленном порядке у органов исполнительной государственной власти Троснянского района Орловской области, органов местного самоуправления муниципальных образований Троснянского района Орловской области, организаций независимо от их организационно-правовых форм и форм собственности необходимые материалы по вопросам, относящимся к компетенции Комиссии;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приглашать и заслушивать на заседаниях Комиссии представителей органов исполнительной государственной власти Троснянского района Орловской области, органов местного самоуправления муниципальных образований Троснянского района Орловской области, представителей организаций, общественных объединений, средств массовой информации, </w:t>
      </w:r>
      <w:r w:rsidRPr="00332D3A">
        <w:rPr>
          <w:sz w:val="28"/>
          <w:szCs w:val="28"/>
        </w:rPr>
        <w:br/>
        <w:t>и специалистов по вопросам, относящимся к компетенции Комиссии;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взаимодействовать с органами исполнительной государственной власти  Троснянского района Орловской области, органами местного самоуправления муниципальных образований Троснянского района Орловской области, учреждениями и организациями  Троснянского района Орловской области;</w:t>
      </w:r>
    </w:p>
    <w:p w:rsidR="00332D3A" w:rsidRPr="00332D3A" w:rsidRDefault="00332D3A" w:rsidP="003164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D3A">
        <w:rPr>
          <w:rFonts w:ascii="Times New Roman" w:hAnsi="Times New Roman"/>
          <w:sz w:val="28"/>
          <w:szCs w:val="28"/>
          <w:lang w:eastAsia="ru-RU"/>
        </w:rPr>
        <w:t>направлять в органы исполнительной государственной власти Орловской области, территориальные органы федеральных органов исполнительной власти в Орловской области, органы местного самоуправления муниципальных образований Троснянского района Орловской области рекомендации по вопросам проведения переписи;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размещать информацию о работе Комиссии» в средствах массовой информации с соблюдением требований законодательства по вопросам конфиденциальности данных, имеющихся </w:t>
      </w:r>
      <w:r w:rsidRPr="00332D3A">
        <w:rPr>
          <w:sz w:val="28"/>
          <w:szCs w:val="28"/>
        </w:rPr>
        <w:br/>
        <w:t>в распоряжении Комиссии.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2D3A" w:rsidRPr="00332D3A" w:rsidRDefault="00332D3A" w:rsidP="0031642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3" w:name="Par130"/>
      <w:bookmarkEnd w:id="3"/>
      <w:r w:rsidRPr="00332D3A">
        <w:rPr>
          <w:sz w:val="28"/>
          <w:szCs w:val="28"/>
        </w:rPr>
        <w:t>IV. Организация деятельности Комиссии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4.1. Комиссия формируется в составе председателя, заместителя председателя, секретаря и членов Комиссии.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4.2. Комиссию возглавляет заместитель Главы </w:t>
      </w:r>
      <w:r w:rsidR="00316425">
        <w:rPr>
          <w:sz w:val="28"/>
          <w:szCs w:val="28"/>
        </w:rPr>
        <w:t xml:space="preserve">по экономике и финансам, начальник отдела экономики </w:t>
      </w:r>
      <w:r w:rsidRPr="00332D3A">
        <w:rPr>
          <w:sz w:val="28"/>
          <w:szCs w:val="28"/>
        </w:rPr>
        <w:t>администрации Троснянского района.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Заседания Комиссии проводятся под руководством председателя Комиссии. В случае отсутствия председателя Комиссии его полномочия осуществляет заместитель председателя Комиссии или, в случае отсутствия заместителя председателя Комиссии, один из членов Комиссии </w:t>
      </w:r>
      <w:r w:rsidRPr="00332D3A">
        <w:rPr>
          <w:sz w:val="28"/>
          <w:szCs w:val="28"/>
        </w:rPr>
        <w:br/>
        <w:t>по поручению председателя Комиссии.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lastRenderedPageBreak/>
        <w:t>Председатель Комиссии: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организует деятельность Комиссии, председательствует </w:t>
      </w:r>
      <w:r w:rsidRPr="00332D3A">
        <w:rPr>
          <w:sz w:val="28"/>
          <w:szCs w:val="28"/>
        </w:rPr>
        <w:br/>
        <w:t>на ее заседаниях;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определяет порядок рассмотрения вопросов заседаний Комиссии;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определяет дату, время и место проведения заседаний Комиссии;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подписывает план работы, повестку дня очередного заседания, протокол заседания Комиссии;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вносит предложения об изменении состава Комиссии;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дает поручения заместителю председателя, секретарю и членам Комиссии.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4.3. Секретарь Комиссии: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подготавливает проекты плана работы, повестки дня очередного заседания, протокола заседания Комиссии, организует подготовку материалов к ее заседаниям;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информирует членов Комиссии о дате, времени и месте проведения </w:t>
      </w:r>
      <w:r w:rsidRPr="00332D3A">
        <w:rPr>
          <w:sz w:val="28"/>
          <w:szCs w:val="28"/>
        </w:rPr>
        <w:br/>
        <w:t>ее заседаний не позднее 5 рабочих дней до дня проведения заседания Комиссии;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ведет протокол заседания Комиссии;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выполняет поручения председателя и заместителя председателя Комиссии.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Во время отсутствия секретаря Комиссии его полномочия осуществляет один из членов Комиссии по поручению председателя Комиссии.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4.4. В состав Комиссии включаются представители органов исполнительной государственной власти Троснянского района Орловской области, территориальных органов федеральных органов исполнительной власти в Орловской области, учреждений и организаций Троснянского района Орловской области.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Члены Комиссии: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принимают участие в подготовке вопросов, выносимых на заседания Комиссии;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вносят предложения в проекты плана работы Комиссии, повестки дня </w:t>
      </w:r>
      <w:r w:rsidRPr="00332D3A">
        <w:rPr>
          <w:sz w:val="28"/>
          <w:szCs w:val="28"/>
        </w:rPr>
        <w:br/>
        <w:t>ее очередного заседания не позднее 2 рабочих дней до дня проведения заседания Комиссии.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 xml:space="preserve">4.5. Заседания Комиссии проводятся по мере необходимости, </w:t>
      </w:r>
      <w:r w:rsidRPr="00332D3A">
        <w:rPr>
          <w:sz w:val="28"/>
          <w:szCs w:val="28"/>
        </w:rPr>
        <w:br/>
        <w:t>но не реже 1 раза в полугодие, в соответствии с планом работы Комиссии. Заседание Комиссии считается правомочным, если на нем присутствует более половины членов Комиссии.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4.6. Решение Комиссии принимается простым большинством голосов присутствующих на заседании членов Комиссии. В случае равенства голосов голос председательствующего на заседании Комиссии является решающим.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Решение комиссии оформляется протоколом, который подписывается председателем Комиссии не позднее 3 рабочих дней со дня проведения заседания. Протокол заседания доводится до сведения членов Комиссии секретарем Комиссии в течение 7 рабочих дней со дня проведения заседания.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lastRenderedPageBreak/>
        <w:t>Решения, принимаемые Комиссией в соответствии с ее компетенцией, носят рекомендательный характер.</w:t>
      </w:r>
    </w:p>
    <w:p w:rsidR="00332D3A" w:rsidRPr="00332D3A" w:rsidRDefault="00332D3A" w:rsidP="003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3A">
        <w:rPr>
          <w:sz w:val="28"/>
          <w:szCs w:val="28"/>
        </w:rPr>
        <w:t>4.7. Организационно-техническое обеспечение работы Комиссии осуществляется администрацией Троснянского района Орловской области.</w:t>
      </w:r>
    </w:p>
    <w:p w:rsidR="00332D3A" w:rsidRPr="00431DB9" w:rsidRDefault="00332D3A" w:rsidP="00316425">
      <w:pPr>
        <w:pStyle w:val="a9"/>
        <w:widowControl w:val="0"/>
        <w:tabs>
          <w:tab w:val="left" w:pos="2880"/>
        </w:tabs>
        <w:rPr>
          <w:szCs w:val="28"/>
        </w:rPr>
      </w:pPr>
    </w:p>
    <w:p w:rsidR="001F325A" w:rsidRDefault="001F325A" w:rsidP="00316425">
      <w:pPr>
        <w:jc w:val="both"/>
        <w:rPr>
          <w:rFonts w:ascii="Arial" w:hAnsi="Arial" w:cs="Arial"/>
          <w:b/>
          <w:bCs/>
          <w:sz w:val="28"/>
        </w:rPr>
      </w:pPr>
    </w:p>
    <w:sectPr w:rsidR="001F325A" w:rsidSect="001F3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EC4"/>
    <w:multiLevelType w:val="hybridMultilevel"/>
    <w:tmpl w:val="E4BEFDC8"/>
    <w:lvl w:ilvl="0" w:tplc="D4404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325CE"/>
    <w:multiLevelType w:val="multilevel"/>
    <w:tmpl w:val="3C0E703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F325A"/>
    <w:rsid w:val="00047732"/>
    <w:rsid w:val="000F1E52"/>
    <w:rsid w:val="001F325A"/>
    <w:rsid w:val="001F43A9"/>
    <w:rsid w:val="00244B41"/>
    <w:rsid w:val="00282F89"/>
    <w:rsid w:val="003037B0"/>
    <w:rsid w:val="00316425"/>
    <w:rsid w:val="0032504C"/>
    <w:rsid w:val="00332D3A"/>
    <w:rsid w:val="003639EC"/>
    <w:rsid w:val="00394E4F"/>
    <w:rsid w:val="003A460E"/>
    <w:rsid w:val="003C5F79"/>
    <w:rsid w:val="004167E2"/>
    <w:rsid w:val="004B0AF7"/>
    <w:rsid w:val="004B5B6D"/>
    <w:rsid w:val="004C0C8C"/>
    <w:rsid w:val="00566E7A"/>
    <w:rsid w:val="00577DA3"/>
    <w:rsid w:val="00593441"/>
    <w:rsid w:val="005E61A5"/>
    <w:rsid w:val="00604889"/>
    <w:rsid w:val="00621202"/>
    <w:rsid w:val="00625342"/>
    <w:rsid w:val="00642EC8"/>
    <w:rsid w:val="006E7399"/>
    <w:rsid w:val="007675FA"/>
    <w:rsid w:val="007872E8"/>
    <w:rsid w:val="008D5539"/>
    <w:rsid w:val="0096653C"/>
    <w:rsid w:val="00971A04"/>
    <w:rsid w:val="009B2641"/>
    <w:rsid w:val="00A471AE"/>
    <w:rsid w:val="00A729E5"/>
    <w:rsid w:val="00AE0F69"/>
    <w:rsid w:val="00B2435E"/>
    <w:rsid w:val="00B84F91"/>
    <w:rsid w:val="00C15980"/>
    <w:rsid w:val="00C15CA7"/>
    <w:rsid w:val="00CC451B"/>
    <w:rsid w:val="00CD7378"/>
    <w:rsid w:val="00DE3191"/>
    <w:rsid w:val="00E043B2"/>
    <w:rsid w:val="00E353B7"/>
    <w:rsid w:val="00E72427"/>
    <w:rsid w:val="00EB0820"/>
    <w:rsid w:val="00F147C0"/>
    <w:rsid w:val="00F92ABC"/>
    <w:rsid w:val="00FD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5A"/>
    <w:rPr>
      <w:sz w:val="24"/>
      <w:szCs w:val="24"/>
    </w:rPr>
  </w:style>
  <w:style w:type="paragraph" w:styleId="3">
    <w:name w:val="heading 3"/>
    <w:basedOn w:val="a"/>
    <w:next w:val="a"/>
    <w:qFormat/>
    <w:rsid w:val="001F325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77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5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15CA7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rsid w:val="00C15CA7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C15CA7"/>
    <w:pPr>
      <w:widowControl w:val="0"/>
      <w:shd w:val="clear" w:color="auto" w:fill="FFFFFF"/>
      <w:spacing w:before="240" w:line="307" w:lineRule="exact"/>
      <w:jc w:val="both"/>
    </w:pPr>
    <w:rPr>
      <w:sz w:val="25"/>
      <w:szCs w:val="25"/>
    </w:rPr>
  </w:style>
  <w:style w:type="paragraph" w:styleId="a6">
    <w:name w:val="Normal (Web)"/>
    <w:basedOn w:val="a"/>
    <w:uiPriority w:val="99"/>
    <w:unhideWhenUsed/>
    <w:rsid w:val="00C15CA7"/>
    <w:pPr>
      <w:spacing w:before="100" w:beforeAutospacing="1" w:after="100" w:afterAutospacing="1"/>
    </w:pPr>
  </w:style>
  <w:style w:type="paragraph" w:customStyle="1" w:styleId="a7">
    <w:name w:val="Д"/>
    <w:basedOn w:val="a"/>
    <w:rsid w:val="00C15CA7"/>
    <w:rPr>
      <w:b/>
      <w:sz w:val="32"/>
      <w:szCs w:val="20"/>
    </w:rPr>
  </w:style>
  <w:style w:type="character" w:styleId="a8">
    <w:name w:val="Strong"/>
    <w:basedOn w:val="a0"/>
    <w:uiPriority w:val="22"/>
    <w:qFormat/>
    <w:rsid w:val="00C15CA7"/>
    <w:rPr>
      <w:b/>
      <w:bCs/>
    </w:rPr>
  </w:style>
  <w:style w:type="paragraph" w:customStyle="1" w:styleId="ConsPlusTitle">
    <w:name w:val="ConsPlusTitle"/>
    <w:uiPriority w:val="99"/>
    <w:rsid w:val="00332D3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No Spacing"/>
    <w:qFormat/>
    <w:rsid w:val="00332D3A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0BF807FBF76DA5FF630B9BC687F64ADADA90BD75B8751C621813D37253663J16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D0BF807FBF76DA5FF630B9BC687F64ADADA90BD75B8751C621813D37253663J16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D0BF807FBF76DA5FF62EB4AA04206BA8AEF003DF09D805CE2BD4J665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11237</CharactersWithSpaces>
  <SharedDoc>false</SharedDoc>
  <HLinks>
    <vt:vector size="18" baseType="variant">
      <vt:variant>
        <vt:i4>8126574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consultantplus://offline/ref=1CD0BF807FBF76DA5FF630B9BC687F64ADADA90BD75B8751C621813D37253663J16AI</vt:lpwstr>
      </vt:variant>
      <vt:variant>
        <vt:lpwstr/>
      </vt:variant>
      <vt:variant>
        <vt:i4>8126574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consultantplus://offline/ref=1CD0BF807FBF76DA5FF630B9BC687F64ADADA90BD75B8751C621813D37253663J16AI</vt:lpwstr>
      </vt:variant>
      <vt:variant>
        <vt:lpwstr/>
      </vt:variant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consultantplus://offline/ref=1CD0BF807FBF76DA5FF62EB4AA04206BA8AEF003DF09D805CE2BD4J665I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2019-06-20T12:27:00Z</cp:lastPrinted>
  <dcterms:created xsi:type="dcterms:W3CDTF">2019-06-20T13:37:00Z</dcterms:created>
  <dcterms:modified xsi:type="dcterms:W3CDTF">2019-06-20T13:37:00Z</dcterms:modified>
</cp:coreProperties>
</file>