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D1" w:rsidRDefault="001C2788" w:rsidP="008A7CD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D1" w:rsidRDefault="008A7CD1" w:rsidP="008A7CD1">
      <w:pPr>
        <w:ind w:left="4680"/>
        <w:jc w:val="center"/>
        <w:rPr>
          <w:b/>
        </w:rPr>
      </w:pP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A7CD1" w:rsidRDefault="008A7CD1" w:rsidP="008A7CD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A7CD1" w:rsidRDefault="008A7CD1" w:rsidP="008A7CD1">
      <w:pPr>
        <w:rPr>
          <w:i/>
          <w:sz w:val="20"/>
          <w:szCs w:val="20"/>
        </w:rPr>
      </w:pPr>
    </w:p>
    <w:p w:rsidR="008A7CD1" w:rsidRDefault="008A7CD1" w:rsidP="008A7CD1">
      <w:pPr>
        <w:jc w:val="center"/>
        <w:rPr>
          <w:b/>
          <w:sz w:val="22"/>
          <w:szCs w:val="22"/>
        </w:rPr>
      </w:pP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7CD1" w:rsidRDefault="008A7CD1" w:rsidP="008A7CD1">
      <w:pPr>
        <w:jc w:val="center"/>
        <w:rPr>
          <w:i/>
          <w:sz w:val="10"/>
          <w:szCs w:val="22"/>
        </w:rPr>
      </w:pPr>
    </w:p>
    <w:p w:rsidR="008A7CD1" w:rsidRDefault="008A7CD1" w:rsidP="008A7CD1">
      <w:pPr>
        <w:jc w:val="center"/>
        <w:rPr>
          <w:sz w:val="20"/>
          <w:szCs w:val="20"/>
        </w:rPr>
      </w:pPr>
    </w:p>
    <w:p w:rsidR="008A7CD1" w:rsidRDefault="008A7CD1" w:rsidP="008A7CD1">
      <w:r>
        <w:t xml:space="preserve">от  </w:t>
      </w:r>
      <w:r w:rsidR="00B9126F" w:rsidRPr="00B9126F">
        <w:t>30</w:t>
      </w:r>
      <w:r w:rsidR="00B9126F">
        <w:t>.09</w:t>
      </w:r>
      <w:r w:rsidR="00F41A44">
        <w:t>.</w:t>
      </w:r>
      <w:r>
        <w:t xml:space="preserve"> 2019  г.                                                                                                            № </w:t>
      </w:r>
      <w:r w:rsidR="00B9126F">
        <w:t>250</w:t>
      </w:r>
    </w:p>
    <w:p w:rsidR="008A7CD1" w:rsidRDefault="008A7CD1" w:rsidP="008A7CD1">
      <w:r>
        <w:t xml:space="preserve">             с.Тросна</w:t>
      </w:r>
    </w:p>
    <w:p w:rsidR="008A7CD1" w:rsidRDefault="008A7CD1" w:rsidP="008A7CD1">
      <w:pPr>
        <w:pStyle w:val="ConsPlusTitle"/>
        <w:jc w:val="center"/>
        <w:rPr>
          <w:sz w:val="28"/>
          <w:szCs w:val="28"/>
        </w:rPr>
      </w:pPr>
    </w:p>
    <w:p w:rsidR="008A7CD1" w:rsidRDefault="008A7CD1" w:rsidP="008A7CD1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«Развитие культуры и искусства, </w:t>
      </w: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сохранение и реконструкция  военно – мемориальных </w:t>
      </w: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объектов в Троснянском районе Орловской области</w:t>
      </w: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2020-2024 годы»</w:t>
      </w:r>
    </w:p>
    <w:p w:rsidR="008A7CD1" w:rsidRDefault="008A7CD1" w:rsidP="008A7CD1">
      <w:pPr>
        <w:ind w:firstLine="426"/>
        <w:jc w:val="both"/>
        <w:rPr>
          <w:sz w:val="28"/>
          <w:szCs w:val="28"/>
        </w:rPr>
      </w:pPr>
    </w:p>
    <w:p w:rsidR="008A7CD1" w:rsidRDefault="008A7CD1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реализацией стратегических целей и решением тактических задач социально-экономического развития отрасли культуры, обеспечением сохранности военно-мемориальных объектов Троснянского района Орловской области  п о с т а н о в л я е 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7CD1" w:rsidRDefault="008A7CD1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A7CD1" w:rsidRDefault="008A7CD1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 Утвердить муниципальную  программу «Развитие культуры и искусства, </w:t>
      </w:r>
    </w:p>
    <w:p w:rsidR="008A7CD1" w:rsidRDefault="008A7CD1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реконструкция  военно – мемориальных объектов в Троснянском районе Орловской области на 2020-2024 годы».</w:t>
      </w:r>
    </w:p>
    <w:p w:rsidR="008A7CD1" w:rsidRDefault="008A7CD1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2.Финансовому отделу администрации Троснянского района(Илюхина С.В.) при подготовки проектов бюджета на соответствующие годы предусмотреть бюджетные ассигнования на реализацию мероприятий муниципальной программы «Развитие культуры и искусства, сохранение и реконструкция  военно – мемориальных объектов в Троснянском районе Орловской области на 2020-2024 годы» в соответствии с доходными источниками бюджета муниципального района.</w:t>
      </w:r>
    </w:p>
    <w:p w:rsidR="008A7CD1" w:rsidRDefault="008A7CD1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заместителя главы администрации района по социальным вопросам А.В.Фроловичева.</w:t>
      </w: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района                                                                                   А.И.Насонов</w:t>
      </w:r>
    </w:p>
    <w:p w:rsidR="008A7CD1" w:rsidRDefault="008A7CD1" w:rsidP="008A7CD1">
      <w:pPr>
        <w:jc w:val="center"/>
        <w:rPr>
          <w:sz w:val="28"/>
          <w:szCs w:val="28"/>
        </w:rPr>
      </w:pPr>
    </w:p>
    <w:p w:rsidR="008A7CD1" w:rsidRPr="00B9126F" w:rsidRDefault="008A7CD1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8A7CD1" w:rsidRPr="00B9126F" w:rsidRDefault="008A7CD1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8A7CD1" w:rsidRPr="00B9126F" w:rsidRDefault="008A7CD1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971C5C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5F216E">
        <w:rPr>
          <w:sz w:val="28"/>
          <w:szCs w:val="28"/>
        </w:rPr>
        <w:lastRenderedPageBreak/>
        <w:t xml:space="preserve">Приложение </w:t>
      </w:r>
    </w:p>
    <w:p w:rsidR="00971C5C" w:rsidRPr="005F216E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16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85CD4" w:rsidRDefault="00971C5C" w:rsidP="00971C5C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50E2">
        <w:rPr>
          <w:sz w:val="28"/>
          <w:szCs w:val="28"/>
        </w:rPr>
        <w:t xml:space="preserve">          </w:t>
      </w:r>
      <w:r w:rsidR="001750E2">
        <w:rPr>
          <w:sz w:val="28"/>
          <w:szCs w:val="28"/>
        </w:rPr>
        <w:tab/>
        <w:t xml:space="preserve">                </w:t>
      </w:r>
      <w:r w:rsidR="00CC3BEB">
        <w:rPr>
          <w:sz w:val="28"/>
          <w:szCs w:val="28"/>
        </w:rPr>
        <w:t xml:space="preserve">  от </w:t>
      </w:r>
      <w:r w:rsidR="001750E2" w:rsidRPr="001750E2">
        <w:rPr>
          <w:sz w:val="28"/>
          <w:szCs w:val="28"/>
        </w:rPr>
        <w:t xml:space="preserve"> </w:t>
      </w:r>
      <w:r w:rsidR="001750E2">
        <w:rPr>
          <w:sz w:val="28"/>
          <w:szCs w:val="28"/>
        </w:rPr>
        <w:t xml:space="preserve"> </w:t>
      </w:r>
      <w:r w:rsidR="00B9126F">
        <w:rPr>
          <w:sz w:val="28"/>
          <w:szCs w:val="28"/>
        </w:rPr>
        <w:t>30.09</w:t>
      </w:r>
      <w:r w:rsidR="00D76DCB" w:rsidRPr="001750E2">
        <w:rPr>
          <w:sz w:val="28"/>
          <w:szCs w:val="28"/>
        </w:rPr>
        <w:t xml:space="preserve"> </w:t>
      </w:r>
      <w:r w:rsidR="00B9126F">
        <w:rPr>
          <w:sz w:val="28"/>
          <w:szCs w:val="28"/>
        </w:rPr>
        <w:t>.</w:t>
      </w:r>
      <w:r w:rsidR="00CC3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D016B">
        <w:rPr>
          <w:sz w:val="28"/>
          <w:szCs w:val="28"/>
        </w:rPr>
        <w:t>9</w:t>
      </w:r>
      <w:r>
        <w:rPr>
          <w:sz w:val="28"/>
          <w:szCs w:val="28"/>
        </w:rPr>
        <w:t xml:space="preserve"> г.   №</w:t>
      </w:r>
      <w:r w:rsidR="00B9126F">
        <w:rPr>
          <w:sz w:val="28"/>
          <w:szCs w:val="28"/>
        </w:rPr>
        <w:t>250</w:t>
      </w:r>
      <w:r>
        <w:rPr>
          <w:sz w:val="28"/>
          <w:szCs w:val="28"/>
        </w:rPr>
        <w:t xml:space="preserve"> 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  <w:lang w:eastAsia="ar-SA"/>
        </w:rPr>
      </w:pP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D76DCB" w:rsidRDefault="003B0A1E" w:rsidP="003B0A1E">
      <w:pPr>
        <w:spacing w:line="276" w:lineRule="auto"/>
        <w:jc w:val="center"/>
        <w:rPr>
          <w:b/>
          <w:sz w:val="36"/>
          <w:szCs w:val="36"/>
        </w:rPr>
      </w:pPr>
      <w:r w:rsidRPr="00D13697">
        <w:rPr>
          <w:b/>
          <w:sz w:val="36"/>
          <w:szCs w:val="36"/>
        </w:rPr>
        <w:t>«</w:t>
      </w:r>
      <w:r w:rsidR="00D76DCB">
        <w:rPr>
          <w:b/>
          <w:sz w:val="36"/>
          <w:szCs w:val="36"/>
        </w:rPr>
        <w:t>Развитие культуры и искусства,сохранение и реконструкция военно-мемориальных объектов</w:t>
      </w:r>
      <w:r w:rsidRPr="00D13697">
        <w:rPr>
          <w:b/>
          <w:sz w:val="36"/>
          <w:szCs w:val="36"/>
        </w:rPr>
        <w:t xml:space="preserve"> в </w:t>
      </w:r>
      <w:r w:rsidR="003D016B">
        <w:rPr>
          <w:b/>
          <w:sz w:val="36"/>
          <w:szCs w:val="36"/>
        </w:rPr>
        <w:t>Троснянском</w:t>
      </w:r>
      <w:r w:rsidRPr="00D13697">
        <w:rPr>
          <w:b/>
          <w:sz w:val="36"/>
          <w:szCs w:val="36"/>
        </w:rPr>
        <w:t xml:space="preserve"> районе</w:t>
      </w:r>
      <w:r w:rsidR="00D76DCB">
        <w:rPr>
          <w:b/>
          <w:sz w:val="36"/>
          <w:szCs w:val="36"/>
        </w:rPr>
        <w:t xml:space="preserve"> Орловской области на</w:t>
      </w:r>
    </w:p>
    <w:p w:rsidR="003B0A1E" w:rsidRPr="00D13697" w:rsidRDefault="00D76DCB" w:rsidP="003B0A1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2020-2024 годы</w:t>
      </w:r>
      <w:r w:rsidR="003B0A1E" w:rsidRPr="00D13697">
        <w:rPr>
          <w:b/>
          <w:sz w:val="36"/>
          <w:szCs w:val="36"/>
        </w:rPr>
        <w:t>»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971C5C" w:rsidRDefault="00385CD4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  <w:r w:rsidR="00971C5C">
        <w:rPr>
          <w:sz w:val="32"/>
          <w:szCs w:val="32"/>
        </w:rPr>
        <w:t xml:space="preserve">  </w:t>
      </w:r>
    </w:p>
    <w:p w:rsidR="00385CD4" w:rsidRDefault="00971C5C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385CD4">
        <w:rPr>
          <w:sz w:val="28"/>
          <w:szCs w:val="28"/>
        </w:rPr>
        <w:t xml:space="preserve"> </w:t>
      </w:r>
      <w:r w:rsidR="00D76DCB">
        <w:rPr>
          <w:sz w:val="28"/>
          <w:szCs w:val="28"/>
        </w:rPr>
        <w:t>культуры и архивного дела</w:t>
      </w:r>
      <w:r w:rsidR="00385CD4">
        <w:rPr>
          <w:sz w:val="28"/>
          <w:szCs w:val="28"/>
        </w:rPr>
        <w:t xml:space="preserve"> </w:t>
      </w:r>
    </w:p>
    <w:p w:rsidR="00385CD4" w:rsidRDefault="003D016B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385CD4">
        <w:rPr>
          <w:sz w:val="28"/>
          <w:szCs w:val="28"/>
        </w:rPr>
        <w:t>района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r w:rsidR="00D76DCB">
        <w:rPr>
          <w:sz w:val="28"/>
          <w:szCs w:val="28"/>
        </w:rPr>
        <w:t>Г</w:t>
      </w:r>
      <w:r w:rsidR="003D016B">
        <w:rPr>
          <w:sz w:val="28"/>
          <w:szCs w:val="28"/>
        </w:rPr>
        <w:t>.В.</w:t>
      </w:r>
      <w:r w:rsidR="00D76DCB">
        <w:rPr>
          <w:sz w:val="28"/>
          <w:szCs w:val="28"/>
        </w:rPr>
        <w:t>Косоухова</w:t>
      </w:r>
      <w:r>
        <w:rPr>
          <w:sz w:val="28"/>
          <w:szCs w:val="28"/>
        </w:rPr>
        <w:t xml:space="preserve">                 </w:t>
      </w: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385CD4" w:rsidRDefault="003D016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D76DCB">
        <w:rPr>
          <w:sz w:val="28"/>
          <w:szCs w:val="28"/>
        </w:rPr>
        <w:t>бухгалтер</w:t>
      </w:r>
    </w:p>
    <w:p w:rsidR="003D016B" w:rsidRDefault="00D76DC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Забурдаева</w:t>
      </w:r>
      <w:r w:rsidR="003D01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016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3D016B">
        <w:rPr>
          <w:sz w:val="28"/>
          <w:szCs w:val="28"/>
        </w:rPr>
        <w:t>.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</w:t>
      </w:r>
      <w:r w:rsidR="003D01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)2-1</w:t>
      </w:r>
      <w:r w:rsidR="00D76D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D76DCB">
        <w:rPr>
          <w:b/>
          <w:sz w:val="28"/>
          <w:szCs w:val="28"/>
        </w:rPr>
        <w:t>5</w:t>
      </w:r>
      <w:r w:rsidR="003D016B">
        <w:rPr>
          <w:b/>
          <w:sz w:val="28"/>
          <w:szCs w:val="28"/>
        </w:rPr>
        <w:t>7</w:t>
      </w:r>
    </w:p>
    <w:p w:rsidR="00385CD4" w:rsidRDefault="00D76DCB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Kultura</w:t>
      </w:r>
      <w:r w:rsidRPr="00D76DCB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tro</w:t>
      </w:r>
      <w:r w:rsidR="00385CD4">
        <w:rPr>
          <w:b/>
          <w:sz w:val="28"/>
          <w:szCs w:val="28"/>
        </w:rPr>
        <w:t>@</w:t>
      </w:r>
      <w:r w:rsidR="003D016B">
        <w:rPr>
          <w:b/>
          <w:sz w:val="28"/>
          <w:szCs w:val="28"/>
          <w:lang w:val="en-US"/>
        </w:rPr>
        <w:t>yandex</w:t>
      </w:r>
      <w:r w:rsidR="00385CD4">
        <w:rPr>
          <w:b/>
          <w:sz w:val="28"/>
          <w:szCs w:val="28"/>
        </w:rPr>
        <w:t>.</w:t>
      </w:r>
      <w:r w:rsidR="00385CD4">
        <w:rPr>
          <w:b/>
          <w:sz w:val="28"/>
          <w:szCs w:val="28"/>
          <w:lang w:val="en-US"/>
        </w:rPr>
        <w:t>ru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1750E2" w:rsidRDefault="00385CD4" w:rsidP="00D76DCB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1750E2">
        <w:rPr>
          <w:b/>
          <w:sz w:val="28"/>
          <w:szCs w:val="28"/>
        </w:rPr>
        <w:t xml:space="preserve">      </w:t>
      </w:r>
    </w:p>
    <w:p w:rsidR="00385CD4" w:rsidRDefault="001750E2" w:rsidP="00D76DCB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385CD4">
        <w:rPr>
          <w:b/>
          <w:sz w:val="28"/>
          <w:szCs w:val="28"/>
        </w:rPr>
        <w:t xml:space="preserve"> 201</w:t>
      </w:r>
      <w:r w:rsidR="003D016B" w:rsidRPr="00D76DCB">
        <w:rPr>
          <w:b/>
          <w:sz w:val="28"/>
          <w:szCs w:val="28"/>
        </w:rPr>
        <w:t>9</w:t>
      </w:r>
      <w:r w:rsidR="00385CD4">
        <w:rPr>
          <w:b/>
          <w:sz w:val="28"/>
          <w:szCs w:val="28"/>
        </w:rPr>
        <w:t xml:space="preserve"> год</w:t>
      </w:r>
    </w:p>
    <w:p w:rsidR="001750E2" w:rsidRDefault="001750E2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lastRenderedPageBreak/>
        <w:t>ПАСПОРТ</w:t>
      </w:r>
    </w:p>
    <w:p w:rsidR="00D76DCB" w:rsidRPr="00D76DCB" w:rsidRDefault="00385CD4" w:rsidP="00D76DCB">
      <w:pPr>
        <w:spacing w:line="276" w:lineRule="auto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t xml:space="preserve">муниципальной  программы </w:t>
      </w:r>
      <w:r w:rsidR="00D76DCB" w:rsidRPr="00D76DCB">
        <w:rPr>
          <w:sz w:val="28"/>
          <w:szCs w:val="28"/>
        </w:rPr>
        <w:t>«Развитие культуры и искусства,</w:t>
      </w:r>
      <w:r w:rsidR="001A68CD" w:rsidRPr="001A68CD">
        <w:rPr>
          <w:sz w:val="28"/>
          <w:szCs w:val="28"/>
        </w:rPr>
        <w:t xml:space="preserve"> </w:t>
      </w:r>
      <w:r w:rsidR="00D76DCB" w:rsidRPr="00D76DCB">
        <w:rPr>
          <w:sz w:val="28"/>
          <w:szCs w:val="28"/>
        </w:rPr>
        <w:t>сохранение и реконструкция военно-мемориальных объектов в Троснянском районе Орловской области на</w:t>
      </w:r>
    </w:p>
    <w:p w:rsidR="00D76DCB" w:rsidRPr="00D76DCB" w:rsidRDefault="00D76DCB" w:rsidP="00D76DCB">
      <w:pPr>
        <w:spacing w:line="276" w:lineRule="auto"/>
        <w:jc w:val="center"/>
        <w:rPr>
          <w:sz w:val="28"/>
          <w:szCs w:val="28"/>
        </w:rPr>
      </w:pPr>
      <w:r w:rsidRPr="00D76DCB">
        <w:rPr>
          <w:sz w:val="28"/>
          <w:szCs w:val="28"/>
        </w:rPr>
        <w:t xml:space="preserve"> 2020-2024 годы»</w:t>
      </w: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0A6D37" w:rsidRDefault="00385CD4" w:rsidP="00385CD4">
      <w:pPr>
        <w:autoSpaceDE w:val="0"/>
        <w:autoSpaceDN w:val="0"/>
        <w:adjustRightInd w:val="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Муниципальная программа </w:t>
            </w:r>
            <w:r w:rsidR="00D76DCB" w:rsidRPr="00D76DCB">
              <w:rPr>
                <w:sz w:val="28"/>
                <w:szCs w:val="28"/>
              </w:rPr>
              <w:t>«Развитие культуры и искусства,</w:t>
            </w:r>
            <w:r w:rsidR="001A68CD" w:rsidRPr="001A68CD">
              <w:rPr>
                <w:sz w:val="28"/>
                <w:szCs w:val="28"/>
              </w:rPr>
              <w:t xml:space="preserve"> </w:t>
            </w:r>
            <w:r w:rsidR="00D76DCB" w:rsidRPr="00D76DCB">
              <w:rPr>
                <w:sz w:val="28"/>
                <w:szCs w:val="28"/>
              </w:rPr>
              <w:t>сохранение и реконструкция военно-мемориальных объектов в Троснянском</w:t>
            </w:r>
            <w:r w:rsidR="00D76DCB">
              <w:rPr>
                <w:sz w:val="28"/>
                <w:szCs w:val="28"/>
              </w:rPr>
              <w:t xml:space="preserve"> районе </w:t>
            </w:r>
            <w:r w:rsidR="00D76DCB" w:rsidRPr="00D76DCB">
              <w:rPr>
                <w:sz w:val="28"/>
                <w:szCs w:val="28"/>
              </w:rPr>
              <w:t>Орловской области на2020-2024 годы»</w:t>
            </w:r>
            <w:r w:rsidRPr="00664EF8">
              <w:rPr>
                <w:sz w:val="28"/>
                <w:szCs w:val="28"/>
              </w:rPr>
              <w:t xml:space="preserve"> (далее – программа)</w:t>
            </w:r>
          </w:p>
          <w:p w:rsidR="00385CD4" w:rsidRPr="00664EF8" w:rsidRDefault="00385CD4" w:rsidP="00385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Отдел </w:t>
            </w:r>
            <w:r w:rsidR="00D76DCB">
              <w:rPr>
                <w:sz w:val="28"/>
                <w:szCs w:val="28"/>
              </w:rPr>
              <w:t>культуры и архивного дела</w:t>
            </w:r>
            <w:r w:rsidRPr="00664EF8">
              <w:rPr>
                <w:sz w:val="28"/>
                <w:szCs w:val="28"/>
              </w:rPr>
              <w:t xml:space="preserve"> администрации </w:t>
            </w:r>
            <w:r w:rsidR="00823116">
              <w:rPr>
                <w:sz w:val="28"/>
                <w:szCs w:val="28"/>
              </w:rPr>
              <w:t>Троснянского</w:t>
            </w:r>
            <w:r w:rsidRPr="00664EF8">
              <w:rPr>
                <w:sz w:val="28"/>
                <w:szCs w:val="28"/>
              </w:rPr>
              <w:t xml:space="preserve"> района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  <w:lang w:val="en-US"/>
              </w:rPr>
              <w:t>C</w:t>
            </w:r>
            <w:r w:rsidRPr="00664EF8">
              <w:rPr>
                <w:sz w:val="28"/>
                <w:szCs w:val="28"/>
              </w:rPr>
              <w:t>оисполнителей не предусмотрено.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Перечень подпрограмм (основных мероприятий муниципальной программы)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3D4234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.«Развитие дополнительного образования в  сфере культуры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>искусства в Троснянском районе Орловской области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B40AB" w:rsidRPr="00C0754F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</w:t>
            </w:r>
            <w:r w:rsidRPr="00C0754F">
              <w:rPr>
                <w:sz w:val="28"/>
                <w:szCs w:val="28"/>
              </w:rPr>
              <w:t>Развитие культуры и искусства в Троснянском районе Орловской области на 20</w:t>
            </w:r>
            <w:r>
              <w:rPr>
                <w:sz w:val="28"/>
                <w:szCs w:val="28"/>
              </w:rPr>
              <w:t>20</w:t>
            </w:r>
            <w:r w:rsidRPr="00C0754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C0754F">
              <w:rPr>
                <w:sz w:val="28"/>
                <w:szCs w:val="28"/>
              </w:rPr>
              <w:t xml:space="preserve"> годы».</w:t>
            </w:r>
          </w:p>
          <w:p w:rsidR="00DB40AB" w:rsidRPr="00E95BF6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0754F">
              <w:rPr>
                <w:sz w:val="28"/>
                <w:szCs w:val="28"/>
              </w:rPr>
              <w:t>.«Сохранение объектов культурного наследия,</w:t>
            </w:r>
            <w:r w:rsidR="001750E2">
              <w:rPr>
                <w:sz w:val="28"/>
                <w:szCs w:val="28"/>
              </w:rPr>
              <w:t xml:space="preserve"> </w:t>
            </w:r>
            <w:r w:rsidRPr="00C0754F">
              <w:rPr>
                <w:sz w:val="28"/>
                <w:szCs w:val="28"/>
              </w:rPr>
              <w:t>сохранение и реконструкция военно- мемориальных объектов в Троснянском районе</w:t>
            </w:r>
            <w:r>
              <w:rPr>
                <w:sz w:val="28"/>
                <w:szCs w:val="28"/>
              </w:rPr>
              <w:t xml:space="preserve"> </w:t>
            </w:r>
            <w:r w:rsidRPr="00E95BF6">
              <w:rPr>
                <w:sz w:val="28"/>
                <w:szCs w:val="28"/>
              </w:rPr>
              <w:t>Орловской области на 20</w:t>
            </w:r>
            <w:r>
              <w:rPr>
                <w:sz w:val="28"/>
                <w:szCs w:val="28"/>
              </w:rPr>
              <w:t>20</w:t>
            </w:r>
            <w:r w:rsidRPr="00E95BF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E95BF6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DB40AB" w:rsidRPr="00DB40AB" w:rsidRDefault="00DB40AB" w:rsidP="00DB40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качества дополнительного образования в сфере культуры и искусства.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и модернизация материально – технической базы учреждений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3.Развития и реализация творческого потенциала личности ребенка через систему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4.Повышение уровня квалификации педагогических и руководящих работников.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5.Создание условий для повышения качества и разнообразия услуг в сфере культуры.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Создание условий для развития и  реализации культурного и духовного потенциала личности.</w:t>
            </w:r>
          </w:p>
          <w:p w:rsidR="00D607A5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Совершенствование системы библиотечно – информационного обслуживания населения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Модернизация системы  культурного обслуживания населения и подготовки кадров в сфере культуры.</w:t>
            </w:r>
          </w:p>
          <w:p w:rsidR="00DB40AB" w:rsidRPr="005B299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B299B">
              <w:rPr>
                <w:sz w:val="28"/>
                <w:szCs w:val="28"/>
              </w:rPr>
              <w:t>Сохранение  объектов культурного наследия.</w:t>
            </w:r>
          </w:p>
          <w:p w:rsidR="00DB40AB" w:rsidRPr="00D7204E" w:rsidRDefault="00DB40AB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1.Распространение современных моделей доступного и качественного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2.Обновление и пополнение материально –технической базы учреждений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3.Поддержка и поощрение талантливых и одаренных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4.Создание условий для    профессиональной подготовки педагогических и руководящих работников.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5.Внедрение новых организационно- финансовых механизмов развития дополнительного образования в сфере культуры и искусства.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6.Выполнение функций муниципальными учреждениями культуры, связанных с выполнением муниципальных заданий.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7.Обеспечение функционирования и комплексной безопасности учреждений культуры, обновление и пополнение материально – технической базы.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8.Развитие творческого потенциала  и увеличение  численности участников культурно-досуговых мероприятий и количества      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9.Развитие самодеятельного художественного творчества и сохранение традиций нашего края.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10.Формирование фондов библиотек.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11.Содействие развитию библиотечной системы и улучшению материально – технической базы библиотек района.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12.Обеспечение эффективного функционирования системы оплаты труда и профессиональной подготовки специалистов сферы культуры.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13.Повышение качества услуг, увеличение количества участников культурно – досуговых мероприятий,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14.Расширение социально – культурных инновационных проектов и инициатив.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15.Сохранение недвижимых памятников истории культуры ( братских захоронений и мемориалов).</w:t>
            </w:r>
          </w:p>
          <w:p w:rsidR="00DB40AB" w:rsidRPr="00D7204E" w:rsidRDefault="00D607A5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1.Доля педагогического персонала первой и высшей квалификационной категории </w:t>
            </w:r>
            <w:r w:rsidR="0054759D">
              <w:rPr>
                <w:sz w:val="28"/>
                <w:szCs w:val="28"/>
              </w:rPr>
              <w:t>от 96до</w:t>
            </w:r>
            <w:r>
              <w:rPr>
                <w:sz w:val="28"/>
                <w:szCs w:val="28"/>
              </w:rPr>
              <w:t>100%.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образовательных программ от 25до29 ед.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3.Доля обучающихся принимающих участие в конкурсах, смотрах, фестивалях и других мероприятиях от 2</w:t>
            </w:r>
            <w:r w:rsidR="00085A67" w:rsidRPr="00085A6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до 30%.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4.Количество призовых мест, занятых на выездных фестивалях, смотрах, конкурсах и других мероприятиях  от 13 до 15 ед.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5.Количество  педагогов систематически повышающих свою квалификацию 100%.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6.Доля выпускников,  продолживших обучение по специальности в ВУЗах, СУЗах от 5до10%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7.Обеспечение приема учащихся в МБУДО «Троснянская детская школа искусств»от 36до 40чел.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8.Количество районных мероприятий от 36до40ед.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Количество культурно-досуговых формирований в учреждениях культуры района от 45 до 55 ед.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10.Количество культурно-массовых мероприятий в у</w:t>
            </w:r>
            <w:r>
              <w:rPr>
                <w:sz w:val="28"/>
                <w:szCs w:val="28"/>
              </w:rPr>
              <w:t xml:space="preserve"> 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чреждениях культуры от 1200до 1250 ед.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 посещений библиотек чреждениях культуры от 420</w:t>
            </w:r>
            <w:r w:rsidR="00085A67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до 4</w:t>
            </w:r>
            <w:r w:rsidR="00085A67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00 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12. Количество экземпляров книжных изданий в расчете на 1 жителя от 10 до 20 экземп.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13.Количество проведенных семинаров и мероприятий других форм по повышению квалификации работников культуры от 6 до 9ед.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14.Доля объектов культурного наследия, находящихся в удовлетворительном состоянии, в общем количестве объектов культурного наследия от 90до100%.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15.Количество паспортизированных объектов культурного наследия от 20до40ед.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16.Обеспеченность  объектов культурного наследия учетной документацией  от 20до 40ед.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</w:p>
          <w:p w:rsidR="002069CA" w:rsidRPr="00664EF8" w:rsidRDefault="002069CA" w:rsidP="00D7204E">
            <w:pPr>
              <w:jc w:val="both"/>
              <w:rPr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D7204E" w:rsidRDefault="00DB40AB" w:rsidP="008E69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04E">
              <w:rPr>
                <w:sz w:val="28"/>
                <w:szCs w:val="28"/>
              </w:rPr>
              <w:t>Муниципальная программа реализуется в один этап: с 20</w:t>
            </w:r>
            <w:r>
              <w:rPr>
                <w:sz w:val="28"/>
                <w:szCs w:val="28"/>
              </w:rPr>
              <w:t>20</w:t>
            </w:r>
            <w:r w:rsidRPr="00D7204E">
              <w:rPr>
                <w:sz w:val="28"/>
                <w:szCs w:val="28"/>
              </w:rPr>
              <w:t xml:space="preserve"> года по 202</w:t>
            </w:r>
            <w:r>
              <w:rPr>
                <w:sz w:val="28"/>
                <w:szCs w:val="28"/>
              </w:rPr>
              <w:t>4</w:t>
            </w:r>
            <w:r w:rsidRPr="00D7204E">
              <w:rPr>
                <w:sz w:val="28"/>
                <w:szCs w:val="28"/>
              </w:rPr>
              <w:t xml:space="preserve"> год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EC549C" w:rsidRDefault="00DB40AB" w:rsidP="008B16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 – </w:t>
            </w:r>
            <w:r w:rsidR="000E020D" w:rsidRPr="000E020D">
              <w:rPr>
                <w:rFonts w:ascii="Times New Roman" w:hAnsi="Times New Roman" w:cs="Times New Roman"/>
                <w:b/>
                <w:sz w:val="28"/>
                <w:szCs w:val="28"/>
              </w:rPr>
              <w:t>512</w:t>
            </w:r>
            <w:r w:rsidR="00A063D0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063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6025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районный бюджет -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60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>7,5тыс.рулей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40AB" w:rsidRPr="003F72FC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9358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Pr="003F72FC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в т.ч.   районный бюджет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9184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E020D" w:rsidRDefault="000E020D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-173,5 тыс.рублей. </w:t>
            </w:r>
          </w:p>
          <w:p w:rsidR="00DB40AB" w:rsidRPr="00756197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9358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9184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0E020D" w:rsidRPr="00F9473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20D" w:rsidRPr="00F947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0E020D" w:rsidRPr="00F9473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20D" w:rsidRPr="00F947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0E020D" w:rsidRPr="00F9473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20D" w:rsidRPr="00F947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3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40AB" w:rsidRPr="002449BD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CD1D8F" w:rsidRPr="00F94736" w:rsidRDefault="00CD1D8F" w:rsidP="00CD1D8F">
            <w:pPr>
              <w:pStyle w:val="af"/>
              <w:pBdr>
                <w:bottom w:val="single" w:sz="4" w:space="1" w:color="auto"/>
              </w:pBd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Комплексное выполнение намеченных Программой мероприятий приведет к улучшению качества предоставляемых услуг, повышению уровня библиотечного обслуживания, популяризации объектов культурного наследия и позволит добиться следующих позитивных изменений: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создание благоприятных условий для творческой деятельности, консолидации всех сил общества для решения социально значимых проблем через объединенный, нравственный и воспитательный потенциал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формирование и развитие эстетических потребностей и вкусов всех социальных и возрастных групп населения;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качества работы в учреждениях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 xml:space="preserve">- создание благоприятных условий для развития </w:t>
            </w:r>
            <w:r w:rsidRPr="00167005">
              <w:rPr>
                <w:sz w:val="28"/>
                <w:szCs w:val="28"/>
              </w:rPr>
              <w:lastRenderedPageBreak/>
              <w:t>талантливых детей и молодежи Троснянского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укрепление материально-технической базы и кадрового потенциала;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 уровня мероприятий и культурного обслуживания населения;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внедрение новых форм и технологий в разработку и проведение культурного досуга населения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увеличение показателей по комплектованию библиотечных  фондов;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поддержка издательской деятельности учреждений культуры и искусства</w:t>
            </w:r>
            <w:r>
              <w:rPr>
                <w:sz w:val="28"/>
                <w:szCs w:val="28"/>
              </w:rPr>
              <w:t>,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доли объектов культурного наследия находящихся в общем количестве объектов культурного наследия;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паспортизированных объектов культурного наследия;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обеспеченности объектов культурного наследия учетной документацией;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    доли педагогического персонала первой и высшей квалифи-кационной категории,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образовательных программ,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обучающихся принимающих участие в конкурсах, смотрах, фестивалях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призовых мест, занятых на выездных фестивалях, смотрах, конкурсах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 педагогов систематически повышающих свою квалификацию,</w:t>
            </w:r>
          </w:p>
          <w:p w:rsidR="00CD1D8F" w:rsidRPr="00E7425D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выпускни-ков,  продолживших обуче-ние по специальности в ВУЗах, СУЗах. </w:t>
            </w:r>
          </w:p>
          <w:p w:rsidR="00DB40AB" w:rsidRPr="002449BD" w:rsidRDefault="00DB40AB" w:rsidP="008B1620">
            <w:pPr>
              <w:jc w:val="both"/>
            </w:pPr>
          </w:p>
        </w:tc>
      </w:tr>
    </w:tbl>
    <w:p w:rsidR="00385CD4" w:rsidRDefault="00385CD4" w:rsidP="00385CD4">
      <w:pPr>
        <w:jc w:val="both"/>
        <w:rPr>
          <w:sz w:val="28"/>
          <w:szCs w:val="28"/>
        </w:rPr>
      </w:pP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 w:cs="Calibri"/>
          <w:kern w:val="1"/>
          <w:sz w:val="28"/>
          <w:szCs w:val="28"/>
          <w:lang w:eastAsia="ar-SA"/>
        </w:rPr>
      </w:pPr>
    </w:p>
    <w:p w:rsidR="00106A03" w:rsidRDefault="00106A03" w:rsidP="00106A03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Муниципальная программма «Развитие культуры и искусства , сохранение и реконструкция  военно – мемориальных объектов в Троснян-</w:t>
      </w:r>
      <w:r>
        <w:rPr>
          <w:sz w:val="28"/>
          <w:szCs w:val="28"/>
        </w:rPr>
        <w:lastRenderedPageBreak/>
        <w:t>ком районе Орловской области на 2020-2024 годы» разработана в целях определения стратегического развития отрасли культуры Троснянского района с учетом основных направлений государственной культурной политики.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Выбор приоритетных целей Программы развития культуры на территории Троснянского района опирается на решение следующих проблем: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качества и многообразия услуг сферы культуры для максимального удовлетворения потребностей различных категорий населения;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неполная реализация  потенциала  культурного наследия района;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повышения квалификации работников культуры и привлечение молодых специалистов в отрасль;</w:t>
      </w:r>
    </w:p>
    <w:p w:rsidR="00106A03" w:rsidRDefault="00106A03" w:rsidP="00106A03">
      <w:pPr>
        <w:jc w:val="both"/>
      </w:pPr>
      <w:r>
        <w:rPr>
          <w:sz w:val="28"/>
          <w:szCs w:val="28"/>
        </w:rPr>
        <w:t xml:space="preserve">           На территории Троснянского района находятся 38 объектов культурного наследия.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муниципальном районе осуществляют деятельность следующие учреждения культуры: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«Социально – культурное объединение» Пенновского сельского поселения Троснянского района Орловской области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-Муниципальное бюджетное учреждение культуры (МБУК) «Социально – культурное объединение» Троснянского сельского поселения Троснянского района Орловкой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 дополнительного образования  Троснянского района Орловской области «Троснянская детская школа искусств» МБУДО «Троснянская ДШИ»</w:t>
      </w:r>
      <w:bookmarkStart w:id="0" w:name="_GoBack"/>
      <w:bookmarkEnd w:id="0"/>
      <w:r>
        <w:rPr>
          <w:sz w:val="28"/>
          <w:szCs w:val="28"/>
        </w:rPr>
        <w:t>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культуры (МБУК) «Социально – культурное объединение» Муравльского сельского поселения Троснянского района Орловской области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Социально – культурное объединение» Малахово - Слободского 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«Социально – культурное объединение» Жерновецкого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учреждение культуры (МБУК) «Социально –культурное объединение» Никольского сельского поселения Троснянского района Орловской области. 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Муниципальное учреждение культуры (МБУК) «Социально – культурное объединение» «Дом культуры и библиотека» Воронецкого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Муниципальное учреждение культуры (МБУК) «Социально –культурное объединение» Ломовецкого сельского поселения 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-Бюджетное учреждение культуры «Библиотечно –информационно – досуговое объединение» Троснянского района Орловской области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.  Для привлечения взрослого населения необходимо увеличить количество мероприятий, привлекающих внимание взрослого населения, в результате которых сформируются новые коллективы художественной самодеятельности,  и уровень удовлетворенности граждан возрастет.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улучшения предоставления информационных услуг населению требуется модернизация деятельности библиотек, формирование электронного каталога.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повышения качества предоставляемых услуг необходимы квалифицированные кадры, поэтому необходимо проведение обучающих  семинаров на базе муниципальных учреждений культуры, посещение курсов повышения квалификации работников, сотрудничество с профессиональными коллективами области, расширение профессионального образования на базе МБУДО  «Троснянская ДШИ».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требуется: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Создание благоприятных условий для обеспечения творческого потенциала жителей Троснянского  района и широкого доступа всех социальных слоев  к сфере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Сохранение культурных ценностей и традиций нашего края.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Воспитание подрастающего поколения в духе приобщения к культуре, обеспечение свободы творчества.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технологий, оснащение современным оборудованием и программными продуктами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Выполнение требований законодательства к содержанию и эксплуатации учреждений с целью обеспечения безопасности посетителей и работников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Системный характер основных целей и задач, а также комплексный подход к их решению с учетом взаимосвязи с органами в ласти.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Ориентация целей, задач и мероприятий программы на достижение высоких результатов.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Развитие и поддержание престижа культуры на территории Троснянского района.</w:t>
      </w:r>
    </w:p>
    <w:p w:rsidR="00106A03" w:rsidRPr="00C331E5" w:rsidRDefault="00106A03" w:rsidP="002F2A10">
      <w:pPr>
        <w:pStyle w:val="af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  <w:r w:rsidRPr="00C331E5">
        <w:rPr>
          <w:rFonts w:ascii="Times New Roman" w:hAnsi="Times New Roman" w:cs="Times New Roman"/>
          <w:b/>
          <w:sz w:val="28"/>
          <w:szCs w:val="28"/>
        </w:rPr>
        <w:t xml:space="preserve"> 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 xml:space="preserve">       Главной целью Программы является определение стратегии развития отрасли культуры Троснянского района с учетом приоритетных направлений государственной культурной политики. Программа направлена на решение следующих задач: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1.Выполнение функций муниципальными учреждениями культуры,</w:t>
      </w:r>
      <w:r w:rsidR="002F2A10">
        <w:rPr>
          <w:rFonts w:ascii="Times New Roman" w:hAnsi="Times New Roman" w:cs="Times New Roman"/>
          <w:sz w:val="28"/>
          <w:szCs w:val="28"/>
        </w:rPr>
        <w:t xml:space="preserve"> </w:t>
      </w:r>
      <w:r w:rsidRPr="008B16EC">
        <w:rPr>
          <w:rFonts w:ascii="Times New Roman" w:hAnsi="Times New Roman" w:cs="Times New Roman"/>
          <w:sz w:val="28"/>
          <w:szCs w:val="28"/>
        </w:rPr>
        <w:t>связанных с выполнением муниципальных заданий.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lastRenderedPageBreak/>
        <w:t>2.Обеспечение функционирования и комплексной безопасности учреждений  культуры, обновление и пополнение материально – технической базы.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3.Сохранение объектов культурного наследия Троснянского района.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4.Развитие творческого потенциала, увеличение численности участников культурно – досуговых мероприятий и членов кружков, клубных формирований и любительских объединений.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5.Развитие самодеятельного художественного творчества и сохранение традиций родного края.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6.Формирование фондов библиотек.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7.Содействие развитию библиотечной системы и улучшению материально – технической – базы библиотек района.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8.Обеспечение эффективного функционирования системы оплаты труда и профессиональной  подготовки специалистов сферы культуры.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9.Повышение качества услуг, увеличение количества участников  формирований и любительских объединений.</w:t>
      </w:r>
    </w:p>
    <w:p w:rsidR="00106A03" w:rsidRPr="008B16EC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10. Расширение социально – культурных инновационных проектов и инициатив.</w:t>
      </w:r>
    </w:p>
    <w:p w:rsidR="00106A03" w:rsidRPr="008B16EC" w:rsidRDefault="00106A03" w:rsidP="00106A03">
      <w:pPr>
        <w:pStyle w:val="af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(подпрограммы)2020-2024 годы.</w:t>
      </w:r>
    </w:p>
    <w:p w:rsidR="00106A03" w:rsidRDefault="00106A03" w:rsidP="00106A0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6EC">
        <w:rPr>
          <w:rFonts w:ascii="Times New Roman" w:hAnsi="Times New Roman" w:cs="Times New Roman"/>
          <w:sz w:val="28"/>
          <w:szCs w:val="28"/>
        </w:rPr>
        <w:t>Этапы реализации муниципальной программы (подпрограммы</w:t>
      </w:r>
      <w:r w:rsidR="00443478">
        <w:rPr>
          <w:rFonts w:ascii="Times New Roman" w:hAnsi="Times New Roman" w:cs="Times New Roman"/>
          <w:sz w:val="28"/>
          <w:szCs w:val="28"/>
        </w:rPr>
        <w:t>)</w:t>
      </w:r>
    </w:p>
    <w:p w:rsidR="00106A03" w:rsidRDefault="00443478" w:rsidP="00443478">
      <w:pPr>
        <w:pStyle w:val="a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CB1807" w:rsidRPr="00CB1807" w:rsidRDefault="00CB1807" w:rsidP="00CB1807">
      <w:pPr>
        <w:ind w:firstLine="482"/>
        <w:jc w:val="center"/>
        <w:rPr>
          <w:b/>
          <w:sz w:val="28"/>
          <w:szCs w:val="28"/>
        </w:rPr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E602FB" w:rsidRDefault="00E602FB" w:rsidP="00CB1807">
      <w:pPr>
        <w:ind w:firstLine="482"/>
        <w:jc w:val="center"/>
        <w:rPr>
          <w:sz w:val="28"/>
          <w:szCs w:val="28"/>
        </w:rPr>
      </w:pPr>
    </w:p>
    <w:p w:rsidR="00443478" w:rsidRDefault="00786143" w:rsidP="00443478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четыре</w:t>
      </w:r>
      <w:r w:rsidRPr="00786143">
        <w:rPr>
          <w:sz w:val="28"/>
          <w:szCs w:val="28"/>
        </w:rPr>
        <w:t xml:space="preserve"> года и реализуется в один этап: с 20</w:t>
      </w:r>
      <w:r w:rsidR="00FC199C">
        <w:rPr>
          <w:sz w:val="28"/>
          <w:szCs w:val="28"/>
        </w:rPr>
        <w:t>20</w:t>
      </w:r>
      <w:r w:rsidRPr="00786143">
        <w:rPr>
          <w:sz w:val="28"/>
          <w:szCs w:val="28"/>
        </w:rPr>
        <w:t xml:space="preserve"> по 202</w:t>
      </w:r>
      <w:r w:rsidR="00FC199C">
        <w:rPr>
          <w:sz w:val="28"/>
          <w:szCs w:val="28"/>
        </w:rPr>
        <w:t>4</w:t>
      </w:r>
      <w:r w:rsidRPr="00786143">
        <w:rPr>
          <w:sz w:val="28"/>
          <w:szCs w:val="28"/>
        </w:rPr>
        <w:t xml:space="preserve"> год.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образования в сфере культуры и искусства является важнейшей базой для сохранения и развития культурного капитала нации, основой для формирования творческой элиты.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протяжении  многих лет специфика деятельности детских школ искусств не была отражена в Законе Российской Федерации «Об образовании» и подзаконных нормативно- правовых актах. В соответствии  с изменениями, внесенными в Закон Российской Федерации от 10 июля 1992 </w:t>
      </w:r>
      <w:r>
        <w:rPr>
          <w:sz w:val="28"/>
          <w:szCs w:val="28"/>
        </w:rPr>
        <w:lastRenderedPageBreak/>
        <w:t>года № 3266-1 «Об образовании» Федеральным законом от 17 июня 2011 года № 145-ФЗ, детские школы искусств получили правовой статус, в большей степени соответствующий их профессиональному предназначению.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Федеральный закон  № 145-ФЗ был разработан и принят в целях сохранения и развития образования в сфере культуры и искусства, обеспечения права граждан на обучение  и эстетическое воспитание, а также во исполнение пункта 3 Плана мероприятий по реализации Концепции развития образования в сфере культуры и искусства в Российской Федерации на 2008-2015 годы, утвержденного распоряжением Правительства Российской Федерации от 25 августа 2008 года № 1244-р. Данный Федеральный Закон  учитывает основные положения и задачи Концепции, в которой отмечено, что высочайшие достижения российской культуры были осуществлены благодаря сложившейся в  ХХ веке уникальной системе непрерывного образования в области искусства, основой которой являются детские школы искусств.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настоящее время в Троснянской детской школе искусств  обучается 1</w:t>
      </w:r>
      <w:r w:rsidR="00A16CC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детей и подростков в возрасте от 6 до 18 лет. Школа реализует образовательные программы по направлениям: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фортепиано,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народные инструменты (баян, аккордеон, гармонь),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художественное отделение,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хореографическое отделение.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Дополнительное образование в сфере культуры и искусства  призвано обеспечить решение таких задач: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одаренных детей и молодежи, а также обеспечение соответствующих условий для их образования и творческого развития,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творческих и педагогических кадров в сфере культуры и искусства,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передача традиций и обычаев,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эстетическое воспитание подрастающего поколения,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подготовленной  и заинтересованной аудитории слушателей и зрителей,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к ценностям отечественной и зарубежной художественной культуры лучшим образцам народного творчества, классического и современного искусства,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творческого потенциала.  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Ежегодно учащиеся школы искусств участвуют в областных олимпиадах и выставках-конкурсах детского творчества, областных открытых конкурсах-фестивалях юных вокалистов и исполнителей на различных музыкальных инструментах. Воспитанники художественного отделения принимают участие в Международных  конкурсах (« Тургенев – читаем и рисуем»), Всероссийских конкурсах, олимпиадах, пленэрах, выставках и различных творческих проектах («Тихая провинция», конкурс юных художников, посвященный памяти А. Курнакова; «Узоры родной стороны», «Новогодняя игрушка», выставки работ молодых дарований и преподавателей и др.).   Стало традицией проведение таких мероприятий как: «Путь к совершенству», «Ступени мастерства»,  тематические концерты ,«Отчетный концерт детской школы искусств», что играет немаловажную роль  в воспитании подрастающего поколения.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Педагогами, совместно с учащимися организуются выступления для учащихся общеобразовательных школ, детских садов, ветеранов войны и труда, трудовых коллективов.</w:t>
      </w:r>
    </w:p>
    <w:p w:rsidR="002F2A10" w:rsidRPr="00443478" w:rsidRDefault="00786143" w:rsidP="002F2A10">
      <w:pPr>
        <w:pStyle w:val="a8"/>
        <w:rPr>
          <w:b/>
          <w:sz w:val="28"/>
          <w:szCs w:val="28"/>
        </w:rPr>
      </w:pPr>
      <w:r w:rsidRPr="00443478">
        <w:rPr>
          <w:rFonts w:ascii="Times New Roman" w:hAnsi="Times New Roman"/>
          <w:b/>
          <w:sz w:val="28"/>
          <w:szCs w:val="28"/>
        </w:rPr>
        <w:t xml:space="preserve">Основные мероприятия </w:t>
      </w:r>
      <w:r w:rsidR="00145369" w:rsidRPr="00443478">
        <w:rPr>
          <w:rFonts w:ascii="Times New Roman" w:hAnsi="Times New Roman"/>
          <w:b/>
          <w:sz w:val="28"/>
          <w:szCs w:val="28"/>
        </w:rPr>
        <w:t xml:space="preserve">1 </w:t>
      </w:r>
      <w:r w:rsidRPr="00443478">
        <w:rPr>
          <w:rFonts w:ascii="Times New Roman" w:hAnsi="Times New Roman"/>
          <w:b/>
          <w:sz w:val="28"/>
          <w:szCs w:val="28"/>
        </w:rPr>
        <w:t>П</w:t>
      </w:r>
      <w:r w:rsidR="00145369" w:rsidRPr="00443478">
        <w:rPr>
          <w:rFonts w:ascii="Times New Roman" w:hAnsi="Times New Roman"/>
          <w:b/>
          <w:sz w:val="28"/>
          <w:szCs w:val="28"/>
        </w:rPr>
        <w:t>одпрограммы</w:t>
      </w:r>
      <w:r w:rsidR="00443478" w:rsidRPr="00443478">
        <w:rPr>
          <w:rFonts w:ascii="Times New Roman" w:hAnsi="Times New Roman"/>
          <w:b/>
          <w:sz w:val="28"/>
          <w:szCs w:val="28"/>
        </w:rPr>
        <w:t xml:space="preserve"> </w:t>
      </w:r>
      <w:r w:rsidR="002F2A10" w:rsidRPr="00443478">
        <w:rPr>
          <w:rFonts w:ascii="Times New Roman" w:hAnsi="Times New Roman"/>
          <w:b/>
          <w:sz w:val="28"/>
          <w:szCs w:val="28"/>
        </w:rPr>
        <w:t>«Развитие дополнительного обра зования в  сфере культуры и   искусства в Троснянском районе Орловской области на 2020 -2024 годы».</w:t>
      </w:r>
      <w:r w:rsidR="002F2A10" w:rsidRPr="00443478">
        <w:rPr>
          <w:b/>
          <w:sz w:val="28"/>
          <w:szCs w:val="28"/>
        </w:rPr>
        <w:t xml:space="preserve"> </w:t>
      </w:r>
      <w:r w:rsidR="00145369" w:rsidRPr="00443478">
        <w:rPr>
          <w:b/>
          <w:sz w:val="28"/>
          <w:szCs w:val="28"/>
        </w:rPr>
        <w:t xml:space="preserve"> </w:t>
      </w: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</w:t>
      </w:r>
      <w:r w:rsidR="00145369" w:rsidRPr="00F61280">
        <w:rPr>
          <w:sz w:val="28"/>
          <w:szCs w:val="28"/>
        </w:rPr>
        <w:t>:</w:t>
      </w:r>
    </w:p>
    <w:p w:rsidR="0044347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модернизация материально-технической базы учреждений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</w:p>
    <w:p w:rsidR="001E0128" w:rsidRDefault="001E0128" w:rsidP="001E012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и реализация творческого потенциала личности ребенка</w:t>
      </w:r>
      <w:r w:rsidR="007359FF">
        <w:rPr>
          <w:sz w:val="28"/>
          <w:szCs w:val="28"/>
        </w:rPr>
        <w:t xml:space="preserve"> через систему дополнительного образования детей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4347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квалификации педагогических и руководящих</w:t>
      </w:r>
      <w:r w:rsidRPr="001E0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</w:p>
    <w:p w:rsidR="00443478" w:rsidRDefault="0044347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3478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Pr="00F6128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E0128">
        <w:rPr>
          <w:sz w:val="28"/>
          <w:szCs w:val="28"/>
        </w:rPr>
        <w:t xml:space="preserve"> </w:t>
      </w:r>
    </w:p>
    <w:p w:rsidR="001E012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28">
        <w:rPr>
          <w:rFonts w:ascii="Times New Roman" w:hAnsi="Times New Roman" w:cs="Times New Roman"/>
          <w:sz w:val="28"/>
          <w:szCs w:val="28"/>
        </w:rPr>
        <w:t>Обеспечение деятельности МБУДО «Троснянская ДШИ»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инновационной финансовой деятельности учреждений дополнительного образования детей </w:t>
      </w:r>
    </w:p>
    <w:p w:rsidR="00786143" w:rsidRPr="00443478" w:rsidRDefault="000B35F9" w:rsidP="00786143">
      <w:pPr>
        <w:ind w:firstLine="482"/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t>Основные мероприятия 2 Подпрограммы «</w:t>
      </w:r>
      <w:r w:rsidR="001866BE" w:rsidRPr="00443478">
        <w:rPr>
          <w:b/>
          <w:sz w:val="28"/>
          <w:szCs w:val="28"/>
        </w:rPr>
        <w:t>Развитие культуры и искусства в Троснянском районе Орловской области на 2020-2024 годы».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 w:rsidR="001866BE">
        <w:rPr>
          <w:sz w:val="28"/>
          <w:szCs w:val="28"/>
        </w:rPr>
        <w:t xml:space="preserve"> </w:t>
      </w:r>
    </w:p>
    <w:p w:rsidR="005D5B92" w:rsidRPr="00CA2735" w:rsidRDefault="000B35F9" w:rsidP="00CA2735">
      <w:pPr>
        <w:ind w:firstLine="482"/>
        <w:jc w:val="both"/>
        <w:rPr>
          <w:sz w:val="28"/>
          <w:szCs w:val="28"/>
        </w:rPr>
      </w:pPr>
      <w:r w:rsidRPr="00CA2735">
        <w:rPr>
          <w:sz w:val="28"/>
          <w:szCs w:val="28"/>
        </w:rPr>
        <w:t>-</w:t>
      </w:r>
      <w:r w:rsidR="00CA2735" w:rsidRPr="00CA2735">
        <w:rPr>
          <w:sz w:val="28"/>
          <w:szCs w:val="28"/>
        </w:rPr>
        <w:t xml:space="preserve"> Создание условий  для  повышения качества и разнообразия  услуг в сфере культуры Троснянского района. 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2:</w:t>
      </w:r>
    </w:p>
    <w:p w:rsidR="000B35F9" w:rsidRPr="00571E33" w:rsidRDefault="001866BE" w:rsidP="00786143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>-</w:t>
      </w:r>
      <w:r w:rsidR="00571E33" w:rsidRPr="00571E33">
        <w:rPr>
          <w:sz w:val="28"/>
          <w:szCs w:val="28"/>
        </w:rPr>
        <w:t xml:space="preserve"> Создание условий для развития и реализации культурного и  духовного потенциала личности </w:t>
      </w:r>
    </w:p>
    <w:p w:rsidR="000B35F9" w:rsidRDefault="001866BE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3:  </w:t>
      </w:r>
    </w:p>
    <w:p w:rsidR="00571E33" w:rsidRDefault="00571E33" w:rsidP="005D5B92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1E33">
        <w:rPr>
          <w:sz w:val="28"/>
          <w:szCs w:val="28"/>
        </w:rPr>
        <w:t>Совершенствование системы библиотечно-информационного  обслуживания населения</w:t>
      </w:r>
      <w:r>
        <w:rPr>
          <w:sz w:val="28"/>
          <w:szCs w:val="28"/>
        </w:rPr>
        <w:t xml:space="preserve"> </w:t>
      </w:r>
    </w:p>
    <w:p w:rsidR="005D5B92" w:rsidRDefault="005D5B92" w:rsidP="005D5B92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lastRenderedPageBreak/>
        <w:t xml:space="preserve">Основное мероприятие </w:t>
      </w:r>
      <w:r>
        <w:rPr>
          <w:sz w:val="28"/>
          <w:szCs w:val="28"/>
        </w:rPr>
        <w:t xml:space="preserve">4:   </w:t>
      </w:r>
    </w:p>
    <w:p w:rsidR="00571E33" w:rsidRPr="00571E33" w:rsidRDefault="00571E33" w:rsidP="005D5B92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 xml:space="preserve">Модернизация системы культурного обслуживания населения и подготовки кадров в сфере культуры </w:t>
      </w:r>
    </w:p>
    <w:p w:rsidR="005D5B92" w:rsidRPr="005D5B92" w:rsidRDefault="005D5B92" w:rsidP="001866BE">
      <w:pPr>
        <w:jc w:val="both"/>
        <w:rPr>
          <w:sz w:val="28"/>
          <w:szCs w:val="28"/>
        </w:rPr>
      </w:pPr>
    </w:p>
    <w:p w:rsidR="001866BE" w:rsidRPr="00443478" w:rsidRDefault="001866BE" w:rsidP="001866BE">
      <w:pPr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t xml:space="preserve"> Основные мероприятия 3 Подпрограммы «Сохранение объектов культурного наследия,сохранение и реконструкция военно- мемориальных объектов в Троснянском районе Орловской области на 2020-2024 годы».</w:t>
      </w:r>
    </w:p>
    <w:p w:rsidR="001866BE" w:rsidRPr="00F61280" w:rsidRDefault="001866BE" w:rsidP="001866BE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1866BE" w:rsidRPr="00F61280" w:rsidRDefault="00A671AC" w:rsidP="001866BE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объектов культурного наследия </w:t>
      </w:r>
      <w:r w:rsidR="00A27483">
        <w:rPr>
          <w:sz w:val="28"/>
          <w:szCs w:val="28"/>
        </w:rPr>
        <w:t>.</w:t>
      </w:r>
    </w:p>
    <w:p w:rsidR="001866BE" w:rsidRPr="00F61280" w:rsidRDefault="001866BE" w:rsidP="00786143">
      <w:pPr>
        <w:ind w:firstLine="482"/>
        <w:jc w:val="both"/>
        <w:rPr>
          <w:sz w:val="28"/>
          <w:szCs w:val="28"/>
        </w:rPr>
      </w:pP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 w:rsidR="002449BD"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направлены на достижение всеми учреждениями </w:t>
      </w:r>
      <w:r w:rsidR="00A671AC">
        <w:rPr>
          <w:sz w:val="28"/>
          <w:szCs w:val="28"/>
        </w:rPr>
        <w:t>культуры</w:t>
      </w:r>
      <w:r w:rsidRPr="00F61280">
        <w:rPr>
          <w:sz w:val="28"/>
          <w:szCs w:val="28"/>
        </w:rPr>
        <w:t xml:space="preserve">,  дополнительного образования детей качественного обучения, обновление содержания и технологий </w:t>
      </w:r>
      <w:r w:rsidR="00FE743D">
        <w:rPr>
          <w:sz w:val="28"/>
          <w:szCs w:val="28"/>
        </w:rPr>
        <w:t>в области культуры</w:t>
      </w:r>
      <w:r w:rsidRPr="00F61280">
        <w:rPr>
          <w:sz w:val="28"/>
          <w:szCs w:val="28"/>
        </w:rPr>
        <w:t xml:space="preserve"> в соответствии с изменяющимися требованиями.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1 </w:t>
      </w:r>
      <w:r w:rsidR="000B35F9">
        <w:rPr>
          <w:sz w:val="28"/>
          <w:szCs w:val="28"/>
        </w:rPr>
        <w:t xml:space="preserve">Подпрограммы </w:t>
      </w:r>
      <w:r w:rsidRPr="00786143">
        <w:rPr>
          <w:sz w:val="28"/>
          <w:szCs w:val="28"/>
        </w:rPr>
        <w:t xml:space="preserve"> предусматривает реализацию новых финансово-экономических и организационно-управленческих механизмов, стимулирующих повышение качества </w:t>
      </w:r>
      <w:r w:rsidR="00FE743D">
        <w:rPr>
          <w:sz w:val="28"/>
          <w:szCs w:val="28"/>
        </w:rPr>
        <w:t xml:space="preserve">дополнительного </w:t>
      </w:r>
      <w:r w:rsidRPr="00786143">
        <w:rPr>
          <w:sz w:val="28"/>
          <w:szCs w:val="28"/>
        </w:rPr>
        <w:t>образования</w:t>
      </w:r>
      <w:r w:rsidR="00FE743D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.</w:t>
      </w:r>
    </w:p>
    <w:p w:rsidR="00786143" w:rsidRPr="00786143" w:rsidRDefault="000B35F9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основных мероприятий</w:t>
      </w:r>
      <w:r w:rsidR="00786143" w:rsidRPr="00786143">
        <w:rPr>
          <w:sz w:val="28"/>
          <w:szCs w:val="28"/>
        </w:rPr>
        <w:t xml:space="preserve"> 1 П</w:t>
      </w:r>
      <w:r>
        <w:rPr>
          <w:sz w:val="28"/>
          <w:szCs w:val="28"/>
        </w:rPr>
        <w:t>одп</w:t>
      </w:r>
      <w:r w:rsidR="00786143" w:rsidRPr="00786143">
        <w:rPr>
          <w:sz w:val="28"/>
          <w:szCs w:val="28"/>
        </w:rPr>
        <w:t xml:space="preserve">рограммы до подведомственных учреждений </w:t>
      </w:r>
      <w:r w:rsidR="00FE743D">
        <w:rPr>
          <w:sz w:val="28"/>
          <w:szCs w:val="28"/>
        </w:rPr>
        <w:t xml:space="preserve">дополнительного </w:t>
      </w:r>
      <w:r w:rsidR="00786143" w:rsidRPr="00786143">
        <w:rPr>
          <w:sz w:val="28"/>
          <w:szCs w:val="28"/>
        </w:rPr>
        <w:t>образования доводятся муниципальные задания на оказание муниципальных услуг.</w:t>
      </w:r>
    </w:p>
    <w:p w:rsidR="00443478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В рамках основн</w:t>
      </w:r>
      <w:r w:rsidR="000B35F9">
        <w:rPr>
          <w:sz w:val="28"/>
          <w:szCs w:val="28"/>
        </w:rPr>
        <w:t>ых мероприятий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будет реализован комплекс мер, направленных на </w:t>
      </w:r>
      <w:r w:rsidR="00CE1361">
        <w:rPr>
          <w:sz w:val="28"/>
          <w:szCs w:val="28"/>
        </w:rPr>
        <w:t>повышение качества услуг и увеличение количества участников культурно-досуговых мероприятий,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>членов кружков,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 xml:space="preserve">клубных формирований и любительских </w:t>
      </w:r>
      <w:r w:rsidR="00301C00">
        <w:rPr>
          <w:sz w:val="28"/>
          <w:szCs w:val="28"/>
        </w:rPr>
        <w:t>объединений</w:t>
      </w:r>
      <w:r w:rsidRPr="00786143">
        <w:rPr>
          <w:sz w:val="28"/>
          <w:szCs w:val="28"/>
        </w:rPr>
        <w:t>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 В 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включены также мероприятия по </w:t>
      </w:r>
      <w:r w:rsidR="00301C00">
        <w:rPr>
          <w:sz w:val="28"/>
          <w:szCs w:val="28"/>
        </w:rPr>
        <w:t>развитию библиотечной системы и формирования фондов библиотек</w:t>
      </w:r>
      <w:r w:rsidRPr="00786143">
        <w:rPr>
          <w:sz w:val="28"/>
          <w:szCs w:val="28"/>
        </w:rPr>
        <w:t>.</w:t>
      </w:r>
    </w:p>
    <w:p w:rsidR="00301C00" w:rsidRDefault="00301C00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6143">
        <w:rPr>
          <w:sz w:val="28"/>
          <w:szCs w:val="28"/>
        </w:rPr>
        <w:t>сновн</w:t>
      </w:r>
      <w:r>
        <w:rPr>
          <w:sz w:val="28"/>
          <w:szCs w:val="28"/>
        </w:rPr>
        <w:t>ые мероприятия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86143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78614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предусматривают сохранение недвижимых памятников истории культуры(братских захоронений и мемориалов).</w:t>
      </w:r>
    </w:p>
    <w:p w:rsidR="00117D7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Реализация основных мероприятий Программы позволит обеспечить создание оптимальных условий для обеспечения доступного </w:t>
      </w:r>
      <w:r w:rsidR="00117D73">
        <w:rPr>
          <w:sz w:val="28"/>
          <w:szCs w:val="28"/>
        </w:rPr>
        <w:t>,</w:t>
      </w:r>
      <w:r w:rsidRPr="00786143">
        <w:rPr>
          <w:sz w:val="28"/>
          <w:szCs w:val="28"/>
        </w:rPr>
        <w:t xml:space="preserve"> качественного   дополнительного образования</w:t>
      </w:r>
      <w:r w:rsidR="00117D73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, обеспечит</w:t>
      </w:r>
      <w:r w:rsidR="00117D73">
        <w:rPr>
          <w:sz w:val="28"/>
          <w:szCs w:val="28"/>
        </w:rPr>
        <w:t xml:space="preserve"> развитие творческого потенциала и увеличение численности участников культурно-досуговых мероприятий и количества членов кружков, клубных формирований и любительских объединений, обеспечит сохранение объектов</w:t>
      </w:r>
      <w:r w:rsidRPr="0078614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культурного наследия.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Общий объем финансирования на реализацию мероприятий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A063D0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на2020-2024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составляет </w:t>
      </w:r>
      <w:r w:rsidR="00117D73">
        <w:rPr>
          <w:sz w:val="28"/>
          <w:szCs w:val="28"/>
        </w:rPr>
        <w:t>512</w:t>
      </w:r>
      <w:r w:rsidR="00A063D0">
        <w:rPr>
          <w:sz w:val="28"/>
          <w:szCs w:val="28"/>
        </w:rPr>
        <w:t>89</w:t>
      </w:r>
      <w:r w:rsidR="00A41EF1">
        <w:rPr>
          <w:sz w:val="28"/>
          <w:szCs w:val="28"/>
        </w:rPr>
        <w:t>,</w:t>
      </w:r>
      <w:r w:rsidR="00A063D0">
        <w:rPr>
          <w:sz w:val="28"/>
          <w:szCs w:val="28"/>
        </w:rPr>
        <w:t>0</w:t>
      </w:r>
      <w:r w:rsidR="00FB2867" w:rsidRP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 в том числе по годам: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lastRenderedPageBreak/>
        <w:t>20</w:t>
      </w:r>
      <w:r w:rsidR="00BA5120">
        <w:rPr>
          <w:sz w:val="28"/>
          <w:szCs w:val="28"/>
        </w:rPr>
        <w:t>20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9358</w:t>
      </w:r>
      <w:r w:rsidR="00A41EF1">
        <w:rPr>
          <w:sz w:val="28"/>
          <w:szCs w:val="28"/>
        </w:rPr>
        <w:t>,</w:t>
      </w:r>
      <w:r w:rsidR="00117D73">
        <w:rPr>
          <w:sz w:val="28"/>
          <w:szCs w:val="28"/>
        </w:rPr>
        <w:t>4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</w:t>
      </w:r>
      <w:r w:rsidR="00C34D9A" w:rsidRPr="002F6C93">
        <w:rPr>
          <w:sz w:val="28"/>
          <w:szCs w:val="28"/>
        </w:rPr>
        <w:t>02</w:t>
      </w:r>
      <w:r w:rsidR="00BA5120">
        <w:rPr>
          <w:sz w:val="28"/>
          <w:szCs w:val="28"/>
        </w:rPr>
        <w:t>1</w:t>
      </w:r>
      <w:r w:rsidR="00C34D9A"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C34D9A"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9358</w:t>
      </w:r>
      <w:r w:rsidR="00A41EF1">
        <w:rPr>
          <w:sz w:val="28"/>
          <w:szCs w:val="28"/>
        </w:rPr>
        <w:t>,</w:t>
      </w:r>
      <w:r w:rsidR="00117D73">
        <w:rPr>
          <w:sz w:val="28"/>
          <w:szCs w:val="28"/>
        </w:rPr>
        <w:t>4</w:t>
      </w:r>
      <w:r w:rsidR="00FB2867">
        <w:rPr>
          <w:sz w:val="28"/>
          <w:szCs w:val="28"/>
        </w:rPr>
        <w:t xml:space="preserve"> </w:t>
      </w:r>
      <w:r w:rsidR="00C34D9A" w:rsidRPr="002F6C93">
        <w:rPr>
          <w:sz w:val="28"/>
          <w:szCs w:val="28"/>
        </w:rPr>
        <w:t>тыс. рублей,</w:t>
      </w:r>
    </w:p>
    <w:p w:rsidR="00786143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BA5120">
        <w:rPr>
          <w:sz w:val="28"/>
          <w:szCs w:val="28"/>
        </w:rPr>
        <w:t>2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108</w:t>
      </w:r>
      <w:r w:rsidR="00A063D0">
        <w:rPr>
          <w:sz w:val="28"/>
          <w:szCs w:val="28"/>
        </w:rPr>
        <w:t>5</w:t>
      </w:r>
      <w:r w:rsidR="00117D73">
        <w:rPr>
          <w:sz w:val="28"/>
          <w:szCs w:val="28"/>
        </w:rPr>
        <w:t>7</w:t>
      </w:r>
      <w:r w:rsidR="00A41EF1">
        <w:rPr>
          <w:sz w:val="28"/>
          <w:szCs w:val="28"/>
        </w:rPr>
        <w:t>,</w:t>
      </w:r>
      <w:r w:rsidR="00A063D0">
        <w:rPr>
          <w:sz w:val="28"/>
          <w:szCs w:val="28"/>
        </w:rPr>
        <w:t>4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C34D9A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BA5120">
        <w:rPr>
          <w:sz w:val="28"/>
          <w:szCs w:val="28"/>
        </w:rPr>
        <w:t>3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108</w:t>
      </w:r>
      <w:r w:rsidR="00A063D0">
        <w:rPr>
          <w:sz w:val="28"/>
          <w:szCs w:val="28"/>
        </w:rPr>
        <w:t>5</w:t>
      </w:r>
      <w:r w:rsidR="00117D73">
        <w:rPr>
          <w:sz w:val="28"/>
          <w:szCs w:val="28"/>
        </w:rPr>
        <w:t>7</w:t>
      </w:r>
      <w:r w:rsidR="00A41EF1">
        <w:rPr>
          <w:sz w:val="28"/>
          <w:szCs w:val="28"/>
        </w:rPr>
        <w:t>,</w:t>
      </w:r>
      <w:r w:rsidR="00A063D0">
        <w:rPr>
          <w:sz w:val="28"/>
          <w:szCs w:val="28"/>
        </w:rPr>
        <w:t>4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BA5120" w:rsidRDefault="00BA5120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108</w:t>
      </w:r>
      <w:r w:rsidR="00A063D0">
        <w:rPr>
          <w:sz w:val="28"/>
          <w:szCs w:val="28"/>
        </w:rPr>
        <w:t>5</w:t>
      </w:r>
      <w:r w:rsidR="00117D73">
        <w:rPr>
          <w:sz w:val="28"/>
          <w:szCs w:val="28"/>
        </w:rPr>
        <w:t>7</w:t>
      </w:r>
      <w:r w:rsidR="00A41EF1">
        <w:rPr>
          <w:sz w:val="28"/>
          <w:szCs w:val="28"/>
        </w:rPr>
        <w:t>,</w:t>
      </w:r>
      <w:r w:rsidR="00A063D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r w:rsidR="00BA5120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r w:rsidR="00EE1A9E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C34D9A" w:rsidRP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34D9A"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C34D9A" w:rsidRPr="00C34D9A" w:rsidRDefault="00C34D9A" w:rsidP="00C34D9A">
      <w:pPr>
        <w:ind w:firstLine="482"/>
        <w:jc w:val="both"/>
        <w:rPr>
          <w:b/>
          <w:sz w:val="28"/>
          <w:szCs w:val="28"/>
        </w:rPr>
      </w:pP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117D73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на2020-2024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="00117D73"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отражены в </w:t>
      </w:r>
      <w:r w:rsidRPr="00C34D9A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к муниципальной программе </w:t>
      </w:r>
      <w:r w:rsidR="00117D73">
        <w:rPr>
          <w:sz w:val="28"/>
          <w:szCs w:val="28"/>
        </w:rPr>
        <w:t>.</w:t>
      </w:r>
      <w:r w:rsidRPr="00C34D9A">
        <w:rPr>
          <w:sz w:val="28"/>
          <w:szCs w:val="28"/>
        </w:rPr>
        <w:t xml:space="preserve">                                                         </w:t>
      </w:r>
      <w:r w:rsidR="00117D73"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34D9A"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F61280" w:rsidRPr="00C34D9A" w:rsidRDefault="00F61280" w:rsidP="00C34D9A">
      <w:pPr>
        <w:ind w:firstLine="482"/>
        <w:jc w:val="both"/>
        <w:rPr>
          <w:sz w:val="28"/>
          <w:szCs w:val="28"/>
        </w:rPr>
      </w:pP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 итогам реализации Программы ожидается достижение следующих результатов.</w:t>
      </w:r>
    </w:p>
    <w:p w:rsidR="005A4C7F" w:rsidRPr="00BF7FE2" w:rsidRDefault="005A4C7F" w:rsidP="005A4C7F">
      <w:pPr>
        <w:rPr>
          <w:sz w:val="28"/>
          <w:szCs w:val="28"/>
        </w:rPr>
      </w:pPr>
      <w:r w:rsidRPr="00BF7FE2">
        <w:rPr>
          <w:sz w:val="28"/>
          <w:szCs w:val="28"/>
        </w:rPr>
        <w:t>-увеличение     доли педагогического персонала первой и высшей квалифи-</w:t>
      </w:r>
    </w:p>
    <w:p w:rsidR="005A4C7F" w:rsidRPr="005A4C7F" w:rsidRDefault="005A4C7F" w:rsidP="005A4C7F">
      <w:pPr>
        <w:pStyle w:val="a8"/>
        <w:rPr>
          <w:rFonts w:ascii="Times New Roman" w:hAnsi="Times New Roman"/>
          <w:sz w:val="28"/>
          <w:szCs w:val="28"/>
        </w:rPr>
      </w:pPr>
      <w:r w:rsidRPr="005A4C7F">
        <w:rPr>
          <w:rFonts w:ascii="Times New Roman" w:hAnsi="Times New Roman"/>
          <w:sz w:val="28"/>
          <w:szCs w:val="28"/>
        </w:rPr>
        <w:t>кационной категории,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-увеличение количества образовательных программ,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-увеличение количества обучающихся принимающих участие в конкурсах, смотрах, фестивалях и других мероприятиях,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-увеличение количества призовых мест, занятых на выездных фестивалях, смотрах, конкурсах и других мероприятиях,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-увеличение количества  педагогов систематически повышающих свою квалификацию,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-увеличение доли выпускников,  продолживших обучение по специальности в ВУЗах, СУЗах.</w:t>
      </w:r>
    </w:p>
    <w:p w:rsidR="005A4C7F" w:rsidRDefault="005A4C7F" w:rsidP="005A4C7F">
      <w:pPr>
        <w:spacing w:line="22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выпускников, продолживших обучение по специальности в ВУЗах и СУЗах.   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творческой деятельности, консолидации всех сил общества для решения социально значимых проблем через объединенный, нравственный и воспитательный потенциал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формирование и развитие эстетических потребностей и вкусов всех социальных и возрастных групп населения;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повышение качества работы в учреждениях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развития талантливых детей и молодежи Троснянского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укрепление материально-технической базы и кадрового потенциала;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повышение  уровня мероприятий и культурного обслуживания населения;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внедрение новых форм и технологий в разработку и проведение культурного досуга населения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увеличение показателей по комплектованию библиотечных  фондов;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поддержка издательской деятельности учреждений культуры и искусства</w:t>
      </w:r>
      <w:r>
        <w:rPr>
          <w:sz w:val="28"/>
          <w:szCs w:val="28"/>
        </w:rPr>
        <w:t>,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 доли объектов культурного наследия в общем количестве объектов культурного наследия :</w:t>
      </w:r>
    </w:p>
    <w:p w:rsidR="005A4C7F" w:rsidRDefault="005A4C7F" w:rsidP="005A4C7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-увеличение количества паспортизированных объектов</w:t>
      </w:r>
      <w:r w:rsidRPr="005A4C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культурного наследия;</w:t>
      </w:r>
    </w:p>
    <w:p w:rsidR="005A4C7F" w:rsidRDefault="005A4C7F" w:rsidP="001750E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-увеличение объектов</w:t>
      </w:r>
      <w:r w:rsidR="001750E2" w:rsidRPr="001750E2">
        <w:rPr>
          <w:color w:val="000000"/>
          <w:sz w:val="28"/>
          <w:szCs w:val="28"/>
        </w:rPr>
        <w:t xml:space="preserve"> </w:t>
      </w:r>
      <w:r w:rsidR="001750E2">
        <w:rPr>
          <w:color w:val="000000"/>
          <w:sz w:val="28"/>
          <w:szCs w:val="28"/>
        </w:rPr>
        <w:t>культурного наследия учетной документацией;</w:t>
      </w:r>
      <w:r>
        <w:rPr>
          <w:sz w:val="28"/>
          <w:szCs w:val="28"/>
        </w:rPr>
        <w:t xml:space="preserve"> 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1. Организационные риски, связанные с ошибками управления реализацией Программы, могут привести к невыполнению ряда мероприятий Программы или задержке в их выполнении.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2. Финансовые риски, которые связаны с финансированием Программы в неполном объеме в связи с ограниченными возможностями бюджета.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Поскольку в рамках реализации Программы практически отсутствуют возможности управления непредвиденными рисками, наибольшее внимание будет уделяться управлению финансовыми рисками за счет:</w:t>
      </w:r>
    </w:p>
    <w:p w:rsidR="00C34D9A" w:rsidRPr="00C34D9A" w:rsidRDefault="001E0E6E" w:rsidP="00C34D9A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4D9A" w:rsidRPr="00C34D9A">
        <w:rPr>
          <w:sz w:val="28"/>
          <w:szCs w:val="28"/>
        </w:rPr>
        <w:t>ежегодного уточнения финансовых средств, предусмотренных на реализацию мероприятий Программы, в зависимости от достигнутых результатов; определения приоритетов для первоочередного финансирования; привлечения внебюджетных источников финансирования.</w:t>
      </w:r>
    </w:p>
    <w:p w:rsidR="00F61280" w:rsidRPr="000A777D" w:rsidRDefault="00F61280" w:rsidP="00F61280">
      <w:pPr>
        <w:pStyle w:val="p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>
        <w:rPr>
          <w:b/>
          <w:sz w:val="28"/>
          <w:szCs w:val="28"/>
        </w:rPr>
        <w:t>.</w:t>
      </w:r>
    </w:p>
    <w:p w:rsidR="00F61280" w:rsidRDefault="00F61280" w:rsidP="00F61280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Для проведения мониторинга реализации Программы </w:t>
      </w:r>
      <w:r>
        <w:rPr>
          <w:sz w:val="28"/>
          <w:szCs w:val="28"/>
        </w:rPr>
        <w:t xml:space="preserve">отдел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в соответствии с пунктом </w:t>
      </w:r>
      <w:r w:rsidR="007E39C0">
        <w:rPr>
          <w:sz w:val="28"/>
          <w:szCs w:val="28"/>
        </w:rPr>
        <w:t>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r w:rsidR="00AA3A74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от </w:t>
      </w:r>
      <w:r w:rsidR="00AA3A74"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A3A74">
        <w:rPr>
          <w:sz w:val="28"/>
          <w:szCs w:val="28"/>
        </w:rPr>
        <w:t>2</w:t>
      </w:r>
      <w:r w:rsidRPr="00C34D9A">
        <w:rPr>
          <w:sz w:val="28"/>
          <w:szCs w:val="28"/>
        </w:rPr>
        <w:t>.201</w:t>
      </w:r>
      <w:r w:rsidR="00AA3A74"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 w:rsidR="00AA3A74"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>Годовой отчет о ходе реализации и оценке эффективности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(далее также – годовой отчет) подготавливается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исполнителем совместно с соисполнителями до 1 марта года,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отчетным, и направляется в финансовый отдел и отдел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ки). 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 от </w:t>
      </w:r>
      <w:r w:rsidR="007E39C0"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01</w:t>
      </w:r>
      <w:r w:rsidR="007E39C0" w:rsidRPr="00C34D9A">
        <w:rPr>
          <w:sz w:val="28"/>
          <w:szCs w:val="28"/>
        </w:rPr>
        <w:t>.</w:t>
      </w:r>
      <w:r w:rsidR="007E39C0">
        <w:rPr>
          <w:sz w:val="28"/>
          <w:szCs w:val="28"/>
        </w:rPr>
        <w:t>02</w:t>
      </w:r>
      <w:r w:rsidR="007E39C0" w:rsidRPr="00C34D9A">
        <w:rPr>
          <w:sz w:val="28"/>
          <w:szCs w:val="28"/>
        </w:rPr>
        <w:t>.201</w:t>
      </w:r>
      <w:r w:rsidR="007E39C0">
        <w:rPr>
          <w:sz w:val="28"/>
          <w:szCs w:val="28"/>
        </w:rPr>
        <w:t>7</w:t>
      </w:r>
      <w:r w:rsidR="007E39C0" w:rsidRPr="00C34D9A">
        <w:rPr>
          <w:sz w:val="28"/>
          <w:szCs w:val="28"/>
        </w:rPr>
        <w:t xml:space="preserve"> N </w:t>
      </w:r>
      <w:r w:rsidR="007E39C0"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F61280" w:rsidRPr="00F61280" w:rsidRDefault="00F61280" w:rsidP="00F61280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 w:rsidR="006F60F1">
        <w:rPr>
          <w:sz w:val="28"/>
          <w:szCs w:val="28"/>
        </w:rPr>
        <w:t>20</w:t>
      </w:r>
      <w:r w:rsidRPr="00F61280">
        <w:rPr>
          <w:sz w:val="28"/>
          <w:szCs w:val="28"/>
        </w:rPr>
        <w:t>-202</w:t>
      </w:r>
      <w:r w:rsidR="006F60F1">
        <w:rPr>
          <w:sz w:val="28"/>
          <w:szCs w:val="28"/>
        </w:rPr>
        <w:t>4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786143" w:rsidRDefault="00F61280" w:rsidP="00F61280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sectPr w:rsidR="00786143" w:rsidSect="00BA6F58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0C" w:rsidRDefault="00730F0C">
      <w:r>
        <w:separator/>
      </w:r>
    </w:p>
  </w:endnote>
  <w:endnote w:type="continuationSeparator" w:id="0">
    <w:p w:rsidR="00730F0C" w:rsidRDefault="0073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20603050405020304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788">
      <w:rPr>
        <w:rStyle w:val="a5"/>
        <w:noProof/>
      </w:rPr>
      <w:t>16</w: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0C" w:rsidRDefault="00730F0C">
      <w:r>
        <w:separator/>
      </w:r>
    </w:p>
  </w:footnote>
  <w:footnote w:type="continuationSeparator" w:id="0">
    <w:p w:rsidR="00730F0C" w:rsidRDefault="00730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52" w:rsidRDefault="00C10F52" w:rsidP="003B0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F52" w:rsidRDefault="00C10F52" w:rsidP="003B0A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A71801"/>
    <w:multiLevelType w:val="hybridMultilevel"/>
    <w:tmpl w:val="0CE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05828"/>
    <w:multiLevelType w:val="hybridMultilevel"/>
    <w:tmpl w:val="119ABD04"/>
    <w:lvl w:ilvl="0" w:tplc="400A40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F2185"/>
    <w:multiLevelType w:val="hybridMultilevel"/>
    <w:tmpl w:val="2EF021B4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47099"/>
    <w:multiLevelType w:val="hybridMultilevel"/>
    <w:tmpl w:val="265E424C"/>
    <w:lvl w:ilvl="0" w:tplc="34283E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FF7B01"/>
    <w:multiLevelType w:val="hybridMultilevel"/>
    <w:tmpl w:val="69B2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047B2"/>
    <w:multiLevelType w:val="hybridMultilevel"/>
    <w:tmpl w:val="65FC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62C02"/>
    <w:multiLevelType w:val="hybridMultilevel"/>
    <w:tmpl w:val="3B6E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3496E"/>
    <w:multiLevelType w:val="hybridMultilevel"/>
    <w:tmpl w:val="DCC64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215C5"/>
    <w:multiLevelType w:val="hybridMultilevel"/>
    <w:tmpl w:val="13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7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CD4"/>
    <w:rsid w:val="00002853"/>
    <w:rsid w:val="000179FD"/>
    <w:rsid w:val="00026F85"/>
    <w:rsid w:val="00045CA4"/>
    <w:rsid w:val="0005476B"/>
    <w:rsid w:val="00073E2C"/>
    <w:rsid w:val="00085A67"/>
    <w:rsid w:val="000B35F9"/>
    <w:rsid w:val="000E020D"/>
    <w:rsid w:val="000F4934"/>
    <w:rsid w:val="00101EB3"/>
    <w:rsid w:val="00106A03"/>
    <w:rsid w:val="00116DD0"/>
    <w:rsid w:val="00117D73"/>
    <w:rsid w:val="00121936"/>
    <w:rsid w:val="00145369"/>
    <w:rsid w:val="0014663B"/>
    <w:rsid w:val="001750E2"/>
    <w:rsid w:val="00176E04"/>
    <w:rsid w:val="001866BE"/>
    <w:rsid w:val="001A07D2"/>
    <w:rsid w:val="001A68CD"/>
    <w:rsid w:val="001C2788"/>
    <w:rsid w:val="001D4A03"/>
    <w:rsid w:val="001D4B3D"/>
    <w:rsid w:val="001E0128"/>
    <w:rsid w:val="001E0E6E"/>
    <w:rsid w:val="001E5C4C"/>
    <w:rsid w:val="001E7B5D"/>
    <w:rsid w:val="001F2A43"/>
    <w:rsid w:val="002069CA"/>
    <w:rsid w:val="002161AD"/>
    <w:rsid w:val="00222CDA"/>
    <w:rsid w:val="00230AE7"/>
    <w:rsid w:val="0024306D"/>
    <w:rsid w:val="002449BD"/>
    <w:rsid w:val="00251233"/>
    <w:rsid w:val="002770A7"/>
    <w:rsid w:val="00282B3B"/>
    <w:rsid w:val="00293293"/>
    <w:rsid w:val="002A6961"/>
    <w:rsid w:val="002B447A"/>
    <w:rsid w:val="002C1A6C"/>
    <w:rsid w:val="002C2D51"/>
    <w:rsid w:val="002C71AF"/>
    <w:rsid w:val="002D0ED6"/>
    <w:rsid w:val="002F2A10"/>
    <w:rsid w:val="002F6C93"/>
    <w:rsid w:val="00301C00"/>
    <w:rsid w:val="00306FD6"/>
    <w:rsid w:val="00321252"/>
    <w:rsid w:val="00357049"/>
    <w:rsid w:val="00360E5F"/>
    <w:rsid w:val="00361D23"/>
    <w:rsid w:val="00367041"/>
    <w:rsid w:val="00367E7B"/>
    <w:rsid w:val="003778DD"/>
    <w:rsid w:val="00385CD4"/>
    <w:rsid w:val="00394E33"/>
    <w:rsid w:val="003A21E2"/>
    <w:rsid w:val="003B0A1E"/>
    <w:rsid w:val="003D016B"/>
    <w:rsid w:val="003D4234"/>
    <w:rsid w:val="003F3BAD"/>
    <w:rsid w:val="003F510C"/>
    <w:rsid w:val="003F72FC"/>
    <w:rsid w:val="00424F57"/>
    <w:rsid w:val="00426A67"/>
    <w:rsid w:val="00443478"/>
    <w:rsid w:val="0048613B"/>
    <w:rsid w:val="004A64ED"/>
    <w:rsid w:val="005068C2"/>
    <w:rsid w:val="0052185B"/>
    <w:rsid w:val="00527073"/>
    <w:rsid w:val="005474D0"/>
    <w:rsid w:val="0054759D"/>
    <w:rsid w:val="00571E33"/>
    <w:rsid w:val="005A3DB3"/>
    <w:rsid w:val="005A4C7F"/>
    <w:rsid w:val="005B758E"/>
    <w:rsid w:val="005D23CF"/>
    <w:rsid w:val="005D5B92"/>
    <w:rsid w:val="005F1FC7"/>
    <w:rsid w:val="005F4664"/>
    <w:rsid w:val="00601B36"/>
    <w:rsid w:val="006071C0"/>
    <w:rsid w:val="006138B0"/>
    <w:rsid w:val="00663246"/>
    <w:rsid w:val="00664874"/>
    <w:rsid w:val="00671C1D"/>
    <w:rsid w:val="00675014"/>
    <w:rsid w:val="00675A5A"/>
    <w:rsid w:val="006969F4"/>
    <w:rsid w:val="006A1076"/>
    <w:rsid w:val="006B50C1"/>
    <w:rsid w:val="006F60F1"/>
    <w:rsid w:val="00721AA4"/>
    <w:rsid w:val="00723FDC"/>
    <w:rsid w:val="00730F0C"/>
    <w:rsid w:val="007350E8"/>
    <w:rsid w:val="007359FF"/>
    <w:rsid w:val="00735A23"/>
    <w:rsid w:val="007402D6"/>
    <w:rsid w:val="00747BAA"/>
    <w:rsid w:val="00754BF9"/>
    <w:rsid w:val="00756197"/>
    <w:rsid w:val="00763755"/>
    <w:rsid w:val="007670B5"/>
    <w:rsid w:val="00786143"/>
    <w:rsid w:val="007C38ED"/>
    <w:rsid w:val="007E39C0"/>
    <w:rsid w:val="00823116"/>
    <w:rsid w:val="008261EA"/>
    <w:rsid w:val="00843AD0"/>
    <w:rsid w:val="00866A88"/>
    <w:rsid w:val="00866CC3"/>
    <w:rsid w:val="008A7CD1"/>
    <w:rsid w:val="008B1620"/>
    <w:rsid w:val="008B16EC"/>
    <w:rsid w:val="008C7D08"/>
    <w:rsid w:val="008E67B4"/>
    <w:rsid w:val="008E695E"/>
    <w:rsid w:val="008E732F"/>
    <w:rsid w:val="008F12B8"/>
    <w:rsid w:val="009002EB"/>
    <w:rsid w:val="00901D79"/>
    <w:rsid w:val="00911096"/>
    <w:rsid w:val="00926AAB"/>
    <w:rsid w:val="0094368D"/>
    <w:rsid w:val="00971C5C"/>
    <w:rsid w:val="009A0692"/>
    <w:rsid w:val="009D1957"/>
    <w:rsid w:val="009F40BF"/>
    <w:rsid w:val="00A063D0"/>
    <w:rsid w:val="00A1607E"/>
    <w:rsid w:val="00A16CC4"/>
    <w:rsid w:val="00A1781A"/>
    <w:rsid w:val="00A27483"/>
    <w:rsid w:val="00A41EF1"/>
    <w:rsid w:val="00A4299C"/>
    <w:rsid w:val="00A61247"/>
    <w:rsid w:val="00A671AC"/>
    <w:rsid w:val="00A70B93"/>
    <w:rsid w:val="00A949F1"/>
    <w:rsid w:val="00AA3A74"/>
    <w:rsid w:val="00AB01ED"/>
    <w:rsid w:val="00AB47A1"/>
    <w:rsid w:val="00B030FD"/>
    <w:rsid w:val="00B10AFE"/>
    <w:rsid w:val="00B34B45"/>
    <w:rsid w:val="00B62511"/>
    <w:rsid w:val="00B62AE9"/>
    <w:rsid w:val="00B74B0B"/>
    <w:rsid w:val="00B9126F"/>
    <w:rsid w:val="00BA5120"/>
    <w:rsid w:val="00BA6F58"/>
    <w:rsid w:val="00C06CAA"/>
    <w:rsid w:val="00C10F52"/>
    <w:rsid w:val="00C331E5"/>
    <w:rsid w:val="00C33956"/>
    <w:rsid w:val="00C34D9A"/>
    <w:rsid w:val="00C52F04"/>
    <w:rsid w:val="00C5645A"/>
    <w:rsid w:val="00C607FF"/>
    <w:rsid w:val="00C956BF"/>
    <w:rsid w:val="00CA2552"/>
    <w:rsid w:val="00CA2735"/>
    <w:rsid w:val="00CA4DE0"/>
    <w:rsid w:val="00CB1807"/>
    <w:rsid w:val="00CB5C66"/>
    <w:rsid w:val="00CC3BEB"/>
    <w:rsid w:val="00CD1D8F"/>
    <w:rsid w:val="00CD4C6F"/>
    <w:rsid w:val="00CE1361"/>
    <w:rsid w:val="00D03132"/>
    <w:rsid w:val="00D04840"/>
    <w:rsid w:val="00D13697"/>
    <w:rsid w:val="00D51B24"/>
    <w:rsid w:val="00D52A14"/>
    <w:rsid w:val="00D54C8A"/>
    <w:rsid w:val="00D568C1"/>
    <w:rsid w:val="00D607A5"/>
    <w:rsid w:val="00D66696"/>
    <w:rsid w:val="00D7204E"/>
    <w:rsid w:val="00D72983"/>
    <w:rsid w:val="00D76DCB"/>
    <w:rsid w:val="00DB40AB"/>
    <w:rsid w:val="00DC2FBF"/>
    <w:rsid w:val="00E12A98"/>
    <w:rsid w:val="00E504F7"/>
    <w:rsid w:val="00E51DDA"/>
    <w:rsid w:val="00E602FB"/>
    <w:rsid w:val="00E658A1"/>
    <w:rsid w:val="00EC10A9"/>
    <w:rsid w:val="00ED1186"/>
    <w:rsid w:val="00EE1A9E"/>
    <w:rsid w:val="00EF169E"/>
    <w:rsid w:val="00F32ABD"/>
    <w:rsid w:val="00F37E88"/>
    <w:rsid w:val="00F41A44"/>
    <w:rsid w:val="00F43523"/>
    <w:rsid w:val="00F61280"/>
    <w:rsid w:val="00F94736"/>
    <w:rsid w:val="00FB183E"/>
    <w:rsid w:val="00FB2867"/>
    <w:rsid w:val="00FC199C"/>
    <w:rsid w:val="00FD4D97"/>
    <w:rsid w:val="00FE743D"/>
    <w:rsid w:val="00FE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CD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385CD4"/>
    <w:pPr>
      <w:keepNext/>
      <w:numPr>
        <w:ilvl w:val="4"/>
        <w:numId w:val="1"/>
      </w:numPr>
      <w:suppressAutoHyphens/>
      <w:jc w:val="both"/>
      <w:outlineLvl w:val="4"/>
    </w:pPr>
    <w:rPr>
      <w:rFonts w:ascii="Calibri" w:eastAsia="Calibri" w:hAnsi="Calibri" w:cs="Calibri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85CD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rsid w:val="00385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385CD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85CD4"/>
  </w:style>
  <w:style w:type="paragraph" w:styleId="a6">
    <w:name w:val="Body Text"/>
    <w:basedOn w:val="a"/>
    <w:link w:val="a7"/>
    <w:rsid w:val="00385CD4"/>
    <w:pPr>
      <w:jc w:val="center"/>
    </w:pPr>
    <w:rPr>
      <w:sz w:val="52"/>
      <w:szCs w:val="20"/>
    </w:rPr>
  </w:style>
  <w:style w:type="character" w:customStyle="1" w:styleId="a7">
    <w:name w:val="Основной текст Знак"/>
    <w:basedOn w:val="a0"/>
    <w:link w:val="a6"/>
    <w:locked/>
    <w:rsid w:val="00385CD4"/>
    <w:rPr>
      <w:sz w:val="52"/>
      <w:lang w:val="ru-RU" w:eastAsia="ru-RU" w:bidi="ar-SA"/>
    </w:rPr>
  </w:style>
  <w:style w:type="paragraph" w:styleId="a8">
    <w:name w:val="No Spacing"/>
    <w:link w:val="a9"/>
    <w:uiPriority w:val="1"/>
    <w:qFormat/>
    <w:rsid w:val="00385CD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85CD4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38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locked/>
    <w:rsid w:val="00385CD4"/>
    <w:rPr>
      <w:rFonts w:ascii="Courier New" w:hAnsi="Courier New" w:cs="Courier New"/>
      <w:lang w:val="ru-RU" w:eastAsia="ar-SA" w:bidi="ar-SA"/>
    </w:rPr>
  </w:style>
  <w:style w:type="paragraph" w:customStyle="1" w:styleId="ConsPlusNonformat">
    <w:name w:val="ConsPlusNonformat"/>
    <w:rsid w:val="00385C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385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385CD4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385CD4"/>
    <w:pPr>
      <w:spacing w:after="120"/>
      <w:ind w:left="283"/>
    </w:pPr>
  </w:style>
  <w:style w:type="paragraph" w:customStyle="1" w:styleId="ad">
    <w:name w:val=" 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rsid w:val="00385C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85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">
    <w:name w:val="List Paragraph"/>
    <w:basedOn w:val="a"/>
    <w:uiPriority w:val="34"/>
    <w:qFormat/>
    <w:rsid w:val="00385CD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385CD4"/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0">
    <w:name w:val="Style30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">
    <w:name w:val="Знак1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0">
    <w:name w:val="Абзац_пост"/>
    <w:basedOn w:val="a"/>
    <w:rsid w:val="00B34B45"/>
    <w:pPr>
      <w:spacing w:before="120"/>
      <w:ind w:firstLine="720"/>
      <w:jc w:val="both"/>
    </w:pPr>
    <w:rPr>
      <w:sz w:val="26"/>
    </w:rPr>
  </w:style>
  <w:style w:type="paragraph" w:customStyle="1" w:styleId="formattext">
    <w:name w:val="formattext"/>
    <w:basedOn w:val="a"/>
    <w:rsid w:val="008B1620"/>
    <w:pPr>
      <w:spacing w:before="100" w:beforeAutospacing="1" w:after="100" w:afterAutospacing="1"/>
    </w:pPr>
  </w:style>
  <w:style w:type="paragraph" w:customStyle="1" w:styleId="p15">
    <w:name w:val="p15"/>
    <w:basedOn w:val="a"/>
    <w:rsid w:val="00F61280"/>
    <w:pPr>
      <w:spacing w:before="100" w:beforeAutospacing="1" w:after="100" w:afterAutospacing="1"/>
    </w:pPr>
  </w:style>
  <w:style w:type="paragraph" w:customStyle="1" w:styleId="ConsPlusTitle">
    <w:name w:val="ConsPlusTitle"/>
    <w:rsid w:val="008A7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F9CD-2F4F-4A89-9E0B-83F8B1EB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BEST XP Edition</Company>
  <LinksUpToDate>false</LinksUpToDate>
  <CharactersWithSpaces>29931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Rono</dc:creator>
  <cp:lastModifiedBy>ИКТ</cp:lastModifiedBy>
  <cp:revision>2</cp:revision>
  <cp:lastPrinted>2019-10-04T07:09:00Z</cp:lastPrinted>
  <dcterms:created xsi:type="dcterms:W3CDTF">2019-10-24T06:44:00Z</dcterms:created>
  <dcterms:modified xsi:type="dcterms:W3CDTF">2019-10-24T06:44:00Z</dcterms:modified>
</cp:coreProperties>
</file>