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68" w:rsidRPr="00485CCE" w:rsidRDefault="00A16168" w:rsidP="00A16168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C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5805" cy="88519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168" w:rsidRPr="00485CCE" w:rsidRDefault="00A16168" w:rsidP="00A16168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CCE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16168" w:rsidRPr="00485CCE" w:rsidRDefault="00A16168" w:rsidP="00A16168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CCE"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A16168" w:rsidRPr="00485CCE" w:rsidRDefault="00A16168" w:rsidP="00A16168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CCE"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A16168" w:rsidRPr="00485CCE" w:rsidRDefault="00A16168" w:rsidP="00A16168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6168" w:rsidRPr="00485CCE" w:rsidRDefault="00A16168" w:rsidP="00A16168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485CC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Pr="00485C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168" w:rsidRPr="00485CCE" w:rsidRDefault="00A16168" w:rsidP="00A16168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A16168" w:rsidRPr="00485CCE" w:rsidRDefault="00485CCE" w:rsidP="00A16168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6168" w:rsidRPr="00485CCE">
        <w:rPr>
          <w:rFonts w:ascii="Times New Roman" w:hAnsi="Times New Roman" w:cs="Times New Roman"/>
          <w:sz w:val="28"/>
          <w:szCs w:val="28"/>
        </w:rPr>
        <w:t xml:space="preserve">  </w:t>
      </w:r>
      <w:r w:rsidR="00F077BF">
        <w:rPr>
          <w:rFonts w:ascii="Times New Roman" w:hAnsi="Times New Roman" w:cs="Times New Roman"/>
          <w:sz w:val="28"/>
          <w:szCs w:val="28"/>
        </w:rPr>
        <w:t xml:space="preserve">26 декабря  </w:t>
      </w:r>
      <w:r w:rsidR="00A16168" w:rsidRPr="00485CCE">
        <w:rPr>
          <w:rFonts w:ascii="Times New Roman" w:hAnsi="Times New Roman" w:cs="Times New Roman"/>
          <w:sz w:val="28"/>
          <w:szCs w:val="28"/>
        </w:rPr>
        <w:t>2019  года                                                                      №</w:t>
      </w:r>
      <w:r w:rsidR="00F077BF">
        <w:rPr>
          <w:rFonts w:ascii="Times New Roman" w:hAnsi="Times New Roman" w:cs="Times New Roman"/>
          <w:sz w:val="28"/>
          <w:szCs w:val="28"/>
        </w:rPr>
        <w:t>210</w:t>
      </w:r>
      <w:r w:rsidR="00A16168" w:rsidRPr="00485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168" w:rsidRPr="00485CCE" w:rsidRDefault="00A16168" w:rsidP="00A16168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485CCE">
        <w:rPr>
          <w:rFonts w:ascii="Times New Roman" w:hAnsi="Times New Roman" w:cs="Times New Roman"/>
          <w:sz w:val="28"/>
          <w:szCs w:val="28"/>
        </w:rPr>
        <w:t xml:space="preserve">              с. Тросна</w:t>
      </w:r>
    </w:p>
    <w:p w:rsidR="00AE2A19" w:rsidRPr="00485CCE" w:rsidRDefault="00AE2A19" w:rsidP="00A16168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16168" w:rsidRPr="00485CCE" w:rsidRDefault="00A16168" w:rsidP="00A16168">
      <w:pPr>
        <w:pStyle w:val="a6"/>
        <w:jc w:val="right"/>
        <w:rPr>
          <w:sz w:val="28"/>
          <w:szCs w:val="28"/>
        </w:rPr>
      </w:pPr>
      <w:r w:rsidRPr="00485CCE">
        <w:rPr>
          <w:sz w:val="28"/>
          <w:szCs w:val="28"/>
        </w:rPr>
        <w:t xml:space="preserve">                         </w:t>
      </w:r>
    </w:p>
    <w:p w:rsidR="00A16168" w:rsidRPr="00485CCE" w:rsidRDefault="00A16168" w:rsidP="00A16168">
      <w:pPr>
        <w:pStyle w:val="a6"/>
        <w:jc w:val="right"/>
        <w:rPr>
          <w:sz w:val="24"/>
          <w:szCs w:val="24"/>
        </w:rPr>
      </w:pPr>
      <w:r w:rsidRPr="00485CCE">
        <w:rPr>
          <w:sz w:val="28"/>
          <w:szCs w:val="28"/>
        </w:rPr>
        <w:t xml:space="preserve">    </w:t>
      </w:r>
      <w:r w:rsidRPr="00485CCE">
        <w:rPr>
          <w:sz w:val="24"/>
          <w:szCs w:val="24"/>
        </w:rPr>
        <w:t xml:space="preserve">Принято на </w:t>
      </w:r>
      <w:r w:rsidR="00485CCE" w:rsidRPr="00485CCE">
        <w:rPr>
          <w:sz w:val="24"/>
          <w:szCs w:val="24"/>
        </w:rPr>
        <w:t>тридцать втором</w:t>
      </w:r>
      <w:r w:rsidRPr="00485CCE">
        <w:rPr>
          <w:sz w:val="24"/>
          <w:szCs w:val="24"/>
        </w:rPr>
        <w:t xml:space="preserve"> заседании  </w:t>
      </w:r>
      <w:proofErr w:type="gramStart"/>
      <w:r w:rsidRPr="00485CCE">
        <w:rPr>
          <w:sz w:val="24"/>
          <w:szCs w:val="24"/>
        </w:rPr>
        <w:t>районного</w:t>
      </w:r>
      <w:proofErr w:type="gramEnd"/>
      <w:r w:rsidRPr="00485CCE">
        <w:rPr>
          <w:sz w:val="24"/>
          <w:szCs w:val="24"/>
        </w:rPr>
        <w:t xml:space="preserve"> </w:t>
      </w:r>
    </w:p>
    <w:p w:rsidR="00A16168" w:rsidRPr="00485CCE" w:rsidRDefault="00485CCE" w:rsidP="00A16168">
      <w:pPr>
        <w:pStyle w:val="a6"/>
        <w:rPr>
          <w:b/>
          <w:bCs/>
          <w:sz w:val="24"/>
          <w:szCs w:val="24"/>
        </w:rPr>
      </w:pPr>
      <w:r w:rsidRPr="00485CCE">
        <w:rPr>
          <w:sz w:val="24"/>
          <w:szCs w:val="24"/>
        </w:rPr>
        <w:t xml:space="preserve">                        </w:t>
      </w:r>
      <w:r w:rsidR="00A16168" w:rsidRPr="00485CCE">
        <w:rPr>
          <w:sz w:val="24"/>
          <w:szCs w:val="24"/>
        </w:rPr>
        <w:t xml:space="preserve">                                                      Совета  народных  депутатов  пятого созыва</w:t>
      </w:r>
    </w:p>
    <w:p w:rsidR="00A16168" w:rsidRPr="00485CCE" w:rsidRDefault="00A16168" w:rsidP="00A16168">
      <w:pPr>
        <w:spacing w:after="0" w:line="240" w:lineRule="auto"/>
        <w:ind w:right="4774"/>
        <w:jc w:val="right"/>
        <w:rPr>
          <w:rFonts w:ascii="Times New Roman" w:hAnsi="Times New Roman" w:cs="Times New Roman"/>
          <w:spacing w:val="-8"/>
          <w:sz w:val="28"/>
          <w:szCs w:val="28"/>
        </w:rPr>
      </w:pPr>
    </w:p>
    <w:p w:rsidR="00A16168" w:rsidRPr="00485CCE" w:rsidRDefault="00A16168" w:rsidP="00A16168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485CCE">
        <w:rPr>
          <w:rFonts w:ascii="Times New Roman" w:hAnsi="Times New Roman" w:cs="Times New Roman"/>
          <w:b/>
          <w:spacing w:val="-8"/>
          <w:sz w:val="28"/>
          <w:szCs w:val="28"/>
        </w:rPr>
        <w:t xml:space="preserve">О внесении изменений в решение Троснянского </w:t>
      </w:r>
      <w:proofErr w:type="gramStart"/>
      <w:r w:rsidRPr="00485CCE">
        <w:rPr>
          <w:rFonts w:ascii="Times New Roman" w:hAnsi="Times New Roman" w:cs="Times New Roman"/>
          <w:b/>
          <w:spacing w:val="-8"/>
          <w:sz w:val="28"/>
          <w:szCs w:val="28"/>
        </w:rPr>
        <w:t>районного</w:t>
      </w:r>
      <w:proofErr w:type="gramEnd"/>
    </w:p>
    <w:p w:rsidR="00A16168" w:rsidRPr="00485CCE" w:rsidRDefault="00A16168" w:rsidP="00A16168">
      <w:pPr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485CC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Совета народных депутатов от 30.10.2017 г.  № 81 </w:t>
      </w:r>
    </w:p>
    <w:p w:rsidR="00A16168" w:rsidRPr="00485CCE" w:rsidRDefault="00A16168" w:rsidP="00A16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CCE">
        <w:rPr>
          <w:rFonts w:ascii="Times New Roman" w:hAnsi="Times New Roman" w:cs="Times New Roman"/>
          <w:b/>
          <w:spacing w:val="-8"/>
          <w:sz w:val="28"/>
          <w:szCs w:val="28"/>
        </w:rPr>
        <w:t>«</w:t>
      </w:r>
      <w:r w:rsidRPr="00485CC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муниципальной службе </w:t>
      </w:r>
    </w:p>
    <w:p w:rsidR="00A16168" w:rsidRPr="00485CCE" w:rsidRDefault="00A16168" w:rsidP="00A16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CCE">
        <w:rPr>
          <w:rFonts w:ascii="Times New Roman" w:hAnsi="Times New Roman" w:cs="Times New Roman"/>
          <w:b/>
          <w:sz w:val="28"/>
          <w:szCs w:val="28"/>
        </w:rPr>
        <w:t>в Троснянском районе»</w:t>
      </w:r>
    </w:p>
    <w:p w:rsidR="00A16168" w:rsidRPr="00485CCE" w:rsidRDefault="00A16168" w:rsidP="00A16168">
      <w:pPr>
        <w:spacing w:after="0" w:line="240" w:lineRule="auto"/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168" w:rsidRPr="00485CCE" w:rsidRDefault="00A16168" w:rsidP="00AE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CCE">
        <w:rPr>
          <w:rFonts w:ascii="Times New Roman" w:hAnsi="Times New Roman" w:cs="Times New Roman"/>
          <w:sz w:val="28"/>
          <w:szCs w:val="28"/>
        </w:rPr>
        <w:t>В соответствии с Трудов</w:t>
      </w:r>
      <w:r w:rsidR="00AE2A19" w:rsidRPr="00485CCE">
        <w:rPr>
          <w:rFonts w:ascii="Times New Roman" w:hAnsi="Times New Roman" w:cs="Times New Roman"/>
          <w:sz w:val="28"/>
          <w:szCs w:val="28"/>
        </w:rPr>
        <w:t>ым</w:t>
      </w:r>
      <w:r w:rsidRPr="00485CC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E2A19" w:rsidRPr="00485CCE">
        <w:rPr>
          <w:rFonts w:ascii="Times New Roman" w:hAnsi="Times New Roman" w:cs="Times New Roman"/>
          <w:sz w:val="28"/>
          <w:szCs w:val="28"/>
        </w:rPr>
        <w:t>ом</w:t>
      </w:r>
      <w:r w:rsidRPr="00485CCE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AE2A19" w:rsidRPr="00485CCE">
        <w:rPr>
          <w:sz w:val="28"/>
          <w:szCs w:val="28"/>
        </w:rPr>
        <w:t xml:space="preserve"> </w:t>
      </w:r>
      <w:r w:rsidR="00AE2A19" w:rsidRPr="00485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Орловской области от 13.07.2007 N 691-ОЗ "О наделении органов местного самоуправления Орловской области государственными полномочиями Орловской области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правонарушениях"</w:t>
      </w:r>
      <w:r w:rsidRPr="00485CCE">
        <w:rPr>
          <w:rFonts w:ascii="Times New Roman" w:hAnsi="Times New Roman" w:cs="Times New Roman"/>
          <w:sz w:val="28"/>
          <w:szCs w:val="28"/>
        </w:rPr>
        <w:t>, Устава Троснянского района Троснянский районный Совет народных депутатов решил:</w:t>
      </w:r>
      <w:proofErr w:type="gramEnd"/>
    </w:p>
    <w:p w:rsidR="00A16168" w:rsidRPr="00485CCE" w:rsidRDefault="00A16168" w:rsidP="00A161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CE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решение Троснянского  районного Совета народных депутатов от </w:t>
      </w:r>
      <w:r w:rsidRPr="00485CCE">
        <w:rPr>
          <w:rFonts w:ascii="Times New Roman" w:hAnsi="Times New Roman" w:cs="Times New Roman"/>
          <w:spacing w:val="-8"/>
          <w:sz w:val="28"/>
          <w:szCs w:val="28"/>
        </w:rPr>
        <w:t>30.10.2017 г.  № 81 «</w:t>
      </w:r>
      <w:r w:rsidRPr="00485CCE">
        <w:rPr>
          <w:rFonts w:ascii="Times New Roman" w:hAnsi="Times New Roman" w:cs="Times New Roman"/>
          <w:sz w:val="28"/>
          <w:szCs w:val="28"/>
        </w:rPr>
        <w:t>Об утверждении Положения «О муниципальной службе в Троснянском районе»:</w:t>
      </w:r>
    </w:p>
    <w:p w:rsidR="00AE2A19" w:rsidRPr="00485CCE" w:rsidRDefault="00A16168" w:rsidP="00AE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CCE">
        <w:rPr>
          <w:rFonts w:ascii="Times New Roman" w:hAnsi="Times New Roman" w:cs="Times New Roman"/>
          <w:sz w:val="28"/>
          <w:szCs w:val="28"/>
        </w:rPr>
        <w:t xml:space="preserve">1) </w:t>
      </w:r>
      <w:r w:rsidR="00AE2A19" w:rsidRPr="00485CCE">
        <w:rPr>
          <w:rFonts w:ascii="Times New Roman" w:hAnsi="Times New Roman" w:cs="Times New Roman"/>
          <w:sz w:val="28"/>
          <w:szCs w:val="28"/>
        </w:rPr>
        <w:t>дополнить решение приложением 4  «Положение о денежном содержании и материальном стимулировании главного специалиста отдела организационно-правовой работы и делопроизводства – секретаря административной комиссии администрации Троснянского района Орловской области, исполняющего переданные органу местного самоуправления государственные полномочия в сфере организации деятельности административной комиссии» согласно приложению;</w:t>
      </w:r>
      <w:proofErr w:type="gramEnd"/>
    </w:p>
    <w:p w:rsidR="00A16168" w:rsidRPr="00485CCE" w:rsidRDefault="00A16168" w:rsidP="00AE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CE">
        <w:rPr>
          <w:rFonts w:ascii="Times New Roman" w:hAnsi="Times New Roman" w:cs="Times New Roman"/>
          <w:sz w:val="28"/>
          <w:szCs w:val="28"/>
        </w:rPr>
        <w:t>2) пункт 4.1 Приложения 2  «Положение о денежном содержании и материальном стимулировании служащих и рабочих» изложить в следующей редакции:</w:t>
      </w:r>
    </w:p>
    <w:p w:rsidR="00A16168" w:rsidRPr="00485CCE" w:rsidRDefault="00A16168" w:rsidP="00A16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CCE">
        <w:rPr>
          <w:rFonts w:ascii="Times New Roman" w:hAnsi="Times New Roman" w:cs="Times New Roman"/>
          <w:sz w:val="28"/>
          <w:szCs w:val="28"/>
        </w:rPr>
        <w:t xml:space="preserve">«4.1.  </w:t>
      </w:r>
      <w:proofErr w:type="gramStart"/>
      <w:r w:rsidRPr="00485CCE">
        <w:rPr>
          <w:rFonts w:ascii="Times New Roman" w:hAnsi="Times New Roman" w:cs="Times New Roman"/>
          <w:sz w:val="28"/>
          <w:szCs w:val="28"/>
        </w:rPr>
        <w:t>За в</w:t>
      </w:r>
      <w:r w:rsidR="00AE2A19" w:rsidRPr="00485CCE">
        <w:rPr>
          <w:rFonts w:ascii="Times New Roman" w:hAnsi="Times New Roman" w:cs="Times New Roman"/>
          <w:sz w:val="28"/>
          <w:szCs w:val="28"/>
        </w:rPr>
        <w:t>ыполнение особо важных заданий,</w:t>
      </w:r>
      <w:r w:rsidRPr="00485CCE">
        <w:rPr>
          <w:rFonts w:ascii="Times New Roman" w:hAnsi="Times New Roman" w:cs="Times New Roman"/>
          <w:sz w:val="28"/>
          <w:szCs w:val="28"/>
        </w:rPr>
        <w:t xml:space="preserve"> а также к праздничным датам и годовщине освобождения Троснянского района и Орловской области от немецких захватчиков</w:t>
      </w:r>
      <w:r w:rsidR="00AE2A19" w:rsidRPr="00485CCE">
        <w:rPr>
          <w:rFonts w:ascii="Times New Roman" w:hAnsi="Times New Roman" w:cs="Times New Roman"/>
          <w:sz w:val="28"/>
          <w:szCs w:val="28"/>
        </w:rPr>
        <w:t xml:space="preserve">, в связи с юбилейной датой, выходом на пенсию </w:t>
      </w:r>
      <w:r w:rsidR="00AE2A19" w:rsidRPr="00485CCE">
        <w:rPr>
          <w:rFonts w:ascii="Times New Roman" w:hAnsi="Times New Roman" w:cs="Times New Roman"/>
          <w:sz w:val="28"/>
          <w:szCs w:val="28"/>
        </w:rPr>
        <w:lastRenderedPageBreak/>
        <w:t>служащему и рабочему может выплачиваться премия в соответствии с правовым актом представителя нанимателя (работодателя) в размере до одного денежного содержания</w:t>
      </w:r>
      <w:r w:rsidRPr="00485CC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16168" w:rsidRPr="00485CCE" w:rsidRDefault="00A16168" w:rsidP="00A161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CC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1 </w:t>
      </w:r>
      <w:r w:rsidR="00AE2A19" w:rsidRPr="00485CCE">
        <w:rPr>
          <w:rFonts w:ascii="Times New Roman" w:hAnsi="Times New Roman" w:cs="Times New Roman"/>
          <w:sz w:val="28"/>
          <w:szCs w:val="28"/>
        </w:rPr>
        <w:t>января</w:t>
      </w:r>
      <w:r w:rsidRPr="00485CCE">
        <w:rPr>
          <w:rFonts w:ascii="Times New Roman" w:hAnsi="Times New Roman" w:cs="Times New Roman"/>
          <w:sz w:val="28"/>
          <w:szCs w:val="28"/>
        </w:rPr>
        <w:t xml:space="preserve"> 20</w:t>
      </w:r>
      <w:r w:rsidR="00AE2A19" w:rsidRPr="00485CCE">
        <w:rPr>
          <w:rFonts w:ascii="Times New Roman" w:hAnsi="Times New Roman" w:cs="Times New Roman"/>
          <w:sz w:val="28"/>
          <w:szCs w:val="28"/>
        </w:rPr>
        <w:t>20</w:t>
      </w:r>
      <w:r w:rsidRPr="00485C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6168" w:rsidRPr="00485CCE" w:rsidRDefault="00A16168" w:rsidP="00A16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168" w:rsidRPr="00485CCE" w:rsidRDefault="00A16168" w:rsidP="00A16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168" w:rsidRPr="00485CCE" w:rsidRDefault="00A16168" w:rsidP="00A16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CCE"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Глава района                                </w:t>
      </w:r>
    </w:p>
    <w:p w:rsidR="00A16168" w:rsidRPr="00485CCE" w:rsidRDefault="00A16168" w:rsidP="00A161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CCE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A16168" w:rsidRPr="00485CCE" w:rsidRDefault="00A16168" w:rsidP="00A16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6168" w:rsidRPr="00485CCE" w:rsidRDefault="00A16168" w:rsidP="00A161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CCE">
        <w:rPr>
          <w:rFonts w:ascii="Times New Roman" w:hAnsi="Times New Roman" w:cs="Times New Roman"/>
          <w:b/>
          <w:sz w:val="28"/>
          <w:szCs w:val="28"/>
        </w:rPr>
        <w:t xml:space="preserve">                             В. И.Миронов                                                    А. И.Насонов                   </w:t>
      </w:r>
    </w:p>
    <w:p w:rsidR="00AE2A19" w:rsidRPr="00485CCE" w:rsidRDefault="00AE2A19" w:rsidP="00AE2A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2A19" w:rsidRPr="00F74D31" w:rsidRDefault="00AE2A19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5CCE" w:rsidRDefault="00485CCE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168" w:rsidRPr="00F74D31" w:rsidRDefault="00AE2A19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077BF" w:rsidRDefault="00AE2A19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к решению</w:t>
      </w:r>
      <w:r w:rsidR="00F077BF">
        <w:rPr>
          <w:rFonts w:ascii="Times New Roman" w:hAnsi="Times New Roman" w:cs="Times New Roman"/>
          <w:sz w:val="24"/>
          <w:szCs w:val="24"/>
        </w:rPr>
        <w:t xml:space="preserve"> Троснянского районного Совета </w:t>
      </w:r>
    </w:p>
    <w:p w:rsidR="00AE2A19" w:rsidRPr="00F74D31" w:rsidRDefault="00F077BF" w:rsidP="00AE2A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народных депутатов №210 от 26.12.2019</w:t>
      </w:r>
    </w:p>
    <w:p w:rsidR="00A16168" w:rsidRPr="00F74D31" w:rsidRDefault="00A16168" w:rsidP="00A161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0D0" w:rsidRPr="00F74D31" w:rsidRDefault="00AE2A19" w:rsidP="00F74D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31">
        <w:rPr>
          <w:rFonts w:ascii="Times New Roman" w:hAnsi="Times New Roman" w:cs="Times New Roman"/>
          <w:b/>
          <w:sz w:val="24"/>
          <w:szCs w:val="24"/>
        </w:rPr>
        <w:t>П</w:t>
      </w:r>
      <w:r w:rsidR="00A25D34" w:rsidRPr="00F74D31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9105F6" w:rsidRPr="00F74D31" w:rsidRDefault="00A25D34" w:rsidP="00F74D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4D31">
        <w:rPr>
          <w:rFonts w:ascii="Times New Roman" w:hAnsi="Times New Roman" w:cs="Times New Roman"/>
          <w:b/>
          <w:sz w:val="24"/>
          <w:szCs w:val="24"/>
        </w:rPr>
        <w:t xml:space="preserve">о денежном содержании и материальном стимулировании </w:t>
      </w:r>
      <w:r w:rsidR="00BA099A" w:rsidRPr="00F74D31">
        <w:rPr>
          <w:rFonts w:ascii="Times New Roman" w:hAnsi="Times New Roman" w:cs="Times New Roman"/>
          <w:b/>
          <w:sz w:val="24"/>
          <w:szCs w:val="24"/>
        </w:rPr>
        <w:t>главного специалиста отдела организационно-правовой работы и делопроизводства</w:t>
      </w:r>
      <w:r w:rsidR="00830373" w:rsidRPr="00F74D31">
        <w:rPr>
          <w:rFonts w:ascii="Times New Roman" w:hAnsi="Times New Roman" w:cs="Times New Roman"/>
          <w:b/>
          <w:sz w:val="24"/>
          <w:szCs w:val="24"/>
        </w:rPr>
        <w:t xml:space="preserve"> – секретаря административной комиссии</w:t>
      </w:r>
      <w:r w:rsidR="00BA099A" w:rsidRPr="00F74D31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 w:rsidR="00830373" w:rsidRPr="00F74D31">
        <w:rPr>
          <w:rFonts w:ascii="Times New Roman" w:hAnsi="Times New Roman" w:cs="Times New Roman"/>
          <w:b/>
          <w:sz w:val="24"/>
          <w:szCs w:val="24"/>
        </w:rPr>
        <w:t>Троснян</w:t>
      </w:r>
      <w:r w:rsidR="00BA099A" w:rsidRPr="00F74D31">
        <w:rPr>
          <w:rFonts w:ascii="Times New Roman" w:hAnsi="Times New Roman" w:cs="Times New Roman"/>
          <w:b/>
          <w:sz w:val="24"/>
          <w:szCs w:val="24"/>
        </w:rPr>
        <w:t xml:space="preserve">ского района Орловской области, исполняющего </w:t>
      </w:r>
      <w:r w:rsidR="00BA3EBA" w:rsidRPr="00F74D31">
        <w:rPr>
          <w:rFonts w:ascii="Times New Roman" w:hAnsi="Times New Roman" w:cs="Times New Roman"/>
          <w:b/>
          <w:sz w:val="24"/>
          <w:szCs w:val="24"/>
        </w:rPr>
        <w:t>переданные органу местного самоуправления государственные полномочия в сфере организации деятельности административной комиссии</w:t>
      </w:r>
      <w:proofErr w:type="gramEnd"/>
    </w:p>
    <w:p w:rsidR="007C10FD" w:rsidRPr="00F74D31" w:rsidRDefault="00D935D5" w:rsidP="00F74D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31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D935D5" w:rsidRPr="00F74D31" w:rsidRDefault="00D935D5" w:rsidP="00FF76F3">
      <w:pPr>
        <w:pStyle w:val="a3"/>
        <w:numPr>
          <w:ilvl w:val="1"/>
          <w:numId w:val="1"/>
        </w:numPr>
        <w:ind w:firstLine="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D31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Федерального закона от 06 октября 2003 года №131-ФЗ</w:t>
      </w:r>
      <w:r w:rsidR="00640C24" w:rsidRPr="00F74D31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7C10FD" w:rsidRPr="00F74D31">
        <w:rPr>
          <w:rFonts w:ascii="Times New Roman" w:hAnsi="Times New Roman" w:cs="Times New Roman"/>
          <w:sz w:val="24"/>
          <w:szCs w:val="24"/>
        </w:rPr>
        <w:t>, Закона Орловск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ой области от </w:t>
      </w:r>
      <w:r w:rsidR="00FA62F0" w:rsidRPr="00F74D31">
        <w:rPr>
          <w:rFonts w:ascii="Times New Roman" w:hAnsi="Times New Roman" w:cs="Times New Roman"/>
          <w:sz w:val="24"/>
          <w:szCs w:val="24"/>
        </w:rPr>
        <w:t>13 июля 2007г. №691</w:t>
      </w:r>
      <w:r w:rsidR="00B86050" w:rsidRPr="00F74D31">
        <w:rPr>
          <w:rFonts w:ascii="Times New Roman" w:hAnsi="Times New Roman" w:cs="Times New Roman"/>
          <w:sz w:val="24"/>
          <w:szCs w:val="24"/>
        </w:rPr>
        <w:t>-ОЗ</w:t>
      </w:r>
      <w:r w:rsidR="007C10FD" w:rsidRPr="00F74D31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OLE_LINK4"/>
      <w:bookmarkStart w:id="1" w:name="OLE_LINK5"/>
      <w:r w:rsidR="00FA62F0" w:rsidRPr="00F74D3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О наделении </w:t>
      </w:r>
      <w:bookmarkStart w:id="2" w:name="OLE_LINK6"/>
      <w:bookmarkStart w:id="3" w:name="OLE_LINK7"/>
      <w:bookmarkStart w:id="4" w:name="OLE_LINK8"/>
      <w:r w:rsidR="00FA62F0" w:rsidRPr="00F74D3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органов местного самоуправления</w:t>
      </w:r>
      <w:bookmarkEnd w:id="2"/>
      <w:bookmarkEnd w:id="3"/>
      <w:bookmarkEnd w:id="4"/>
      <w:r w:rsidR="00FA62F0" w:rsidRPr="00F74D3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Орловской области государственными полномочиями Орловской области по созданию административных комиссий</w:t>
      </w:r>
      <w:bookmarkEnd w:id="0"/>
      <w:bookmarkEnd w:id="1"/>
      <w:r w:rsidR="00FA62F0" w:rsidRPr="00F74D31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и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</w:r>
      <w:r w:rsidR="007C10FD" w:rsidRPr="00F74D31">
        <w:rPr>
          <w:rFonts w:ascii="Times New Roman" w:hAnsi="Times New Roman" w:cs="Times New Roman"/>
          <w:sz w:val="24"/>
          <w:szCs w:val="24"/>
        </w:rPr>
        <w:t>», Трудового</w:t>
      </w:r>
      <w:proofErr w:type="gramEnd"/>
      <w:r w:rsidR="007C10FD" w:rsidRPr="00F74D31">
        <w:rPr>
          <w:rFonts w:ascii="Times New Roman" w:hAnsi="Times New Roman" w:cs="Times New Roman"/>
          <w:sz w:val="24"/>
          <w:szCs w:val="24"/>
        </w:rPr>
        <w:t xml:space="preserve"> </w:t>
      </w:r>
      <w:r w:rsidR="00830373" w:rsidRPr="00F74D31">
        <w:rPr>
          <w:rFonts w:ascii="Times New Roman" w:hAnsi="Times New Roman" w:cs="Times New Roman"/>
          <w:sz w:val="24"/>
          <w:szCs w:val="24"/>
        </w:rPr>
        <w:t>К</w:t>
      </w:r>
      <w:r w:rsidR="007C10FD" w:rsidRPr="00F74D31">
        <w:rPr>
          <w:rFonts w:ascii="Times New Roman" w:hAnsi="Times New Roman" w:cs="Times New Roman"/>
          <w:sz w:val="24"/>
          <w:szCs w:val="24"/>
        </w:rPr>
        <w:t>одекса РФ.</w:t>
      </w:r>
    </w:p>
    <w:p w:rsidR="007C10FD" w:rsidRPr="00F74D31" w:rsidRDefault="00B36099" w:rsidP="00363984">
      <w:pPr>
        <w:pStyle w:val="a3"/>
        <w:numPr>
          <w:ilvl w:val="1"/>
          <w:numId w:val="1"/>
        </w:numPr>
        <w:ind w:firstLine="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D3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систему оплаты труда (денежное содержание) </w:t>
      </w:r>
      <w:bookmarkStart w:id="5" w:name="OLE_LINK1"/>
      <w:bookmarkStart w:id="6" w:name="OLE_LINK2"/>
      <w:bookmarkStart w:id="7" w:name="OLE_LINK3"/>
      <w:r w:rsidR="00A91B50" w:rsidRPr="00F74D31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BA3EBA" w:rsidRPr="00F74D31">
        <w:rPr>
          <w:rFonts w:ascii="Times New Roman" w:hAnsi="Times New Roman" w:cs="Times New Roman"/>
          <w:sz w:val="24"/>
          <w:szCs w:val="24"/>
        </w:rPr>
        <w:t xml:space="preserve"> отдела организационно-правовой работы и делопроизводства – секретаря административной комиссии</w:t>
      </w:r>
      <w:r w:rsidR="00A91B50" w:rsidRPr="00F74D31">
        <w:rPr>
          <w:rFonts w:ascii="Times New Roman" w:hAnsi="Times New Roman" w:cs="Times New Roman"/>
          <w:sz w:val="24"/>
          <w:szCs w:val="24"/>
        </w:rPr>
        <w:t>,</w:t>
      </w:r>
      <w:bookmarkEnd w:id="5"/>
      <w:bookmarkEnd w:id="6"/>
      <w:bookmarkEnd w:id="7"/>
      <w:r w:rsidR="00D34C00" w:rsidRPr="00F74D31">
        <w:rPr>
          <w:rFonts w:ascii="Times New Roman" w:hAnsi="Times New Roman" w:cs="Times New Roman"/>
          <w:sz w:val="24"/>
          <w:szCs w:val="24"/>
        </w:rPr>
        <w:t xml:space="preserve"> исполняюще</w:t>
      </w:r>
      <w:r w:rsidR="00BA3EBA" w:rsidRPr="00F74D31">
        <w:rPr>
          <w:rFonts w:ascii="Times New Roman" w:hAnsi="Times New Roman" w:cs="Times New Roman"/>
          <w:sz w:val="24"/>
          <w:szCs w:val="24"/>
        </w:rPr>
        <w:t>го</w:t>
      </w:r>
      <w:r w:rsidR="00D34C00" w:rsidRPr="00F74D31">
        <w:rPr>
          <w:rFonts w:ascii="Times New Roman" w:hAnsi="Times New Roman" w:cs="Times New Roman"/>
          <w:sz w:val="24"/>
          <w:szCs w:val="24"/>
        </w:rPr>
        <w:t xml:space="preserve"> переданные органу местного самоуправления государственные полномочия в сфере организации деятельности административной комиссии (далее</w:t>
      </w:r>
      <w:r w:rsidR="00AE7CF9" w:rsidRPr="00F74D31">
        <w:rPr>
          <w:rFonts w:ascii="Times New Roman" w:hAnsi="Times New Roman" w:cs="Times New Roman"/>
          <w:sz w:val="24"/>
          <w:szCs w:val="24"/>
        </w:rPr>
        <w:t xml:space="preserve"> - </w:t>
      </w:r>
      <w:r w:rsidR="00D34C00" w:rsidRPr="00F74D31">
        <w:rPr>
          <w:rFonts w:ascii="Times New Roman" w:hAnsi="Times New Roman" w:cs="Times New Roman"/>
          <w:sz w:val="24"/>
          <w:szCs w:val="24"/>
        </w:rPr>
        <w:t xml:space="preserve"> главного специалиста)</w:t>
      </w:r>
      <w:r w:rsidRPr="00F74D3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5766" w:rsidRPr="00F74D31" w:rsidRDefault="00B36099" w:rsidP="00363984">
      <w:pPr>
        <w:pStyle w:val="a3"/>
        <w:numPr>
          <w:ilvl w:val="1"/>
          <w:numId w:val="1"/>
        </w:numPr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В Положение могут вносит</w:t>
      </w:r>
      <w:r w:rsidR="00B85766" w:rsidRPr="00F74D31">
        <w:rPr>
          <w:rFonts w:ascii="Times New Roman" w:hAnsi="Times New Roman" w:cs="Times New Roman"/>
          <w:sz w:val="24"/>
          <w:szCs w:val="24"/>
        </w:rPr>
        <w:t>ь</w:t>
      </w:r>
      <w:r w:rsidRPr="00F74D31">
        <w:rPr>
          <w:rFonts w:ascii="Times New Roman" w:hAnsi="Times New Roman" w:cs="Times New Roman"/>
          <w:sz w:val="24"/>
          <w:szCs w:val="24"/>
        </w:rPr>
        <w:t xml:space="preserve">ся изменения и дополнения. </w:t>
      </w:r>
      <w:r w:rsidR="00B85766" w:rsidRPr="00F74D31">
        <w:rPr>
          <w:rFonts w:ascii="Times New Roman" w:hAnsi="Times New Roman" w:cs="Times New Roman"/>
          <w:sz w:val="24"/>
          <w:szCs w:val="24"/>
        </w:rPr>
        <w:t>При внесении множества принципиальных изменений и дополнений разрабатывается и утверждается новое Положение.</w:t>
      </w:r>
    </w:p>
    <w:p w:rsidR="00B86050" w:rsidRPr="00F74D31" w:rsidRDefault="00B86050" w:rsidP="00363984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31">
        <w:rPr>
          <w:rFonts w:ascii="Times New Roman" w:hAnsi="Times New Roman" w:cs="Times New Roman"/>
          <w:b/>
          <w:sz w:val="24"/>
          <w:szCs w:val="24"/>
        </w:rPr>
        <w:t xml:space="preserve">Статья 2. Оплата труда  </w:t>
      </w:r>
    </w:p>
    <w:p w:rsidR="001E0791" w:rsidRPr="00F74D31" w:rsidRDefault="00363984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 xml:space="preserve">2.1. </w:t>
      </w:r>
      <w:r w:rsidR="00B445E5" w:rsidRPr="00F74D31">
        <w:rPr>
          <w:rFonts w:ascii="Times New Roman" w:hAnsi="Times New Roman" w:cs="Times New Roman"/>
          <w:sz w:val="24"/>
          <w:szCs w:val="24"/>
        </w:rPr>
        <w:t>Ежемесячное денежное содержание</w:t>
      </w:r>
      <w:r w:rsidR="001E0791" w:rsidRPr="00F74D31">
        <w:rPr>
          <w:rFonts w:ascii="Times New Roman" w:hAnsi="Times New Roman" w:cs="Times New Roman"/>
          <w:sz w:val="24"/>
          <w:szCs w:val="24"/>
        </w:rPr>
        <w:t xml:space="preserve"> </w:t>
      </w:r>
      <w:r w:rsidR="00AE7CF9" w:rsidRPr="00F74D31">
        <w:rPr>
          <w:rFonts w:ascii="Times New Roman" w:hAnsi="Times New Roman" w:cs="Times New Roman"/>
          <w:sz w:val="24"/>
          <w:szCs w:val="24"/>
        </w:rPr>
        <w:t xml:space="preserve">главного специалиста </w:t>
      </w:r>
      <w:r w:rsidR="005D1CD3" w:rsidRPr="00F74D31">
        <w:rPr>
          <w:rFonts w:ascii="Times New Roman" w:hAnsi="Times New Roman" w:cs="Times New Roman"/>
          <w:sz w:val="24"/>
          <w:szCs w:val="24"/>
        </w:rPr>
        <w:t xml:space="preserve">состоит </w:t>
      </w:r>
      <w:proofErr w:type="gramStart"/>
      <w:r w:rsidR="005D1CD3" w:rsidRPr="00F74D3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1E0791" w:rsidRPr="00F74D31">
        <w:rPr>
          <w:rFonts w:ascii="Times New Roman" w:hAnsi="Times New Roman" w:cs="Times New Roman"/>
          <w:sz w:val="24"/>
          <w:szCs w:val="24"/>
        </w:rPr>
        <w:t>:</w:t>
      </w:r>
    </w:p>
    <w:p w:rsidR="001E0791" w:rsidRPr="00F74D31" w:rsidRDefault="00B86050" w:rsidP="005D1CD3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- должностного</w:t>
      </w:r>
      <w:r w:rsidR="005D1CD3" w:rsidRPr="00F74D31">
        <w:rPr>
          <w:rFonts w:ascii="Times New Roman" w:hAnsi="Times New Roman" w:cs="Times New Roman"/>
          <w:sz w:val="24"/>
          <w:szCs w:val="24"/>
        </w:rPr>
        <w:t xml:space="preserve"> оклад</w:t>
      </w:r>
      <w:r w:rsidRPr="00F74D31">
        <w:rPr>
          <w:rFonts w:ascii="Times New Roman" w:hAnsi="Times New Roman" w:cs="Times New Roman"/>
          <w:sz w:val="24"/>
          <w:szCs w:val="24"/>
        </w:rPr>
        <w:t>а</w:t>
      </w:r>
      <w:r w:rsidR="005D1CD3" w:rsidRPr="00F74D31">
        <w:rPr>
          <w:rFonts w:ascii="Times New Roman" w:hAnsi="Times New Roman" w:cs="Times New Roman"/>
          <w:sz w:val="24"/>
          <w:szCs w:val="24"/>
        </w:rPr>
        <w:t>;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- ежемесячной надбавки к должностному окладу  специалиста за выслугу лет;</w:t>
      </w:r>
    </w:p>
    <w:p w:rsidR="005D1CD3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- ежемесячной надбавки</w:t>
      </w:r>
      <w:r w:rsidR="005D1CD3" w:rsidRPr="00F74D31">
        <w:rPr>
          <w:rFonts w:ascii="Times New Roman" w:hAnsi="Times New Roman" w:cs="Times New Roman"/>
          <w:sz w:val="24"/>
          <w:szCs w:val="24"/>
        </w:rPr>
        <w:t xml:space="preserve"> к должностному окладу </w:t>
      </w:r>
      <w:r w:rsidRPr="00F74D31">
        <w:rPr>
          <w:rFonts w:ascii="Times New Roman" w:hAnsi="Times New Roman" w:cs="Times New Roman"/>
          <w:sz w:val="24"/>
          <w:szCs w:val="24"/>
        </w:rPr>
        <w:t xml:space="preserve"> специалиста за особые условия </w:t>
      </w:r>
      <w:r w:rsidR="005C2F9C" w:rsidRPr="00F74D31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5D1CD3" w:rsidRPr="00F74D31">
        <w:rPr>
          <w:rFonts w:ascii="Times New Roman" w:hAnsi="Times New Roman" w:cs="Times New Roman"/>
          <w:sz w:val="24"/>
          <w:szCs w:val="24"/>
        </w:rPr>
        <w:t>;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- ежемесячного денежного поощрения</w:t>
      </w:r>
      <w:r w:rsidR="005D1CD3" w:rsidRPr="00F74D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B9E" w:rsidRPr="00F74D31" w:rsidRDefault="00363984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2.2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.  </w:t>
      </w:r>
      <w:r w:rsidR="00E24C7B" w:rsidRPr="00F74D31">
        <w:rPr>
          <w:rFonts w:ascii="Times New Roman" w:hAnsi="Times New Roman" w:cs="Times New Roman"/>
          <w:sz w:val="24"/>
          <w:szCs w:val="24"/>
        </w:rPr>
        <w:t>Д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олжностной оклад </w:t>
      </w:r>
      <w:r w:rsidR="00FA62F0" w:rsidRPr="00F74D31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AE7CF9" w:rsidRPr="00F74D31">
        <w:rPr>
          <w:rFonts w:ascii="Times New Roman" w:hAnsi="Times New Roman" w:cs="Times New Roman"/>
          <w:sz w:val="24"/>
          <w:szCs w:val="24"/>
        </w:rPr>
        <w:t xml:space="preserve"> </w:t>
      </w:r>
      <w:r w:rsidR="00E24C7B" w:rsidRPr="00F74D31">
        <w:rPr>
          <w:rFonts w:ascii="Times New Roman" w:hAnsi="Times New Roman" w:cs="Times New Roman"/>
          <w:sz w:val="24"/>
          <w:szCs w:val="24"/>
        </w:rPr>
        <w:t xml:space="preserve">определяется исходя из коэффициента соотношения </w:t>
      </w:r>
      <w:r w:rsidR="00961078" w:rsidRPr="00F74D31">
        <w:rPr>
          <w:rFonts w:ascii="Times New Roman" w:hAnsi="Times New Roman" w:cs="Times New Roman"/>
          <w:sz w:val="24"/>
          <w:szCs w:val="24"/>
        </w:rPr>
        <w:t xml:space="preserve">0,566 </w:t>
      </w:r>
      <w:r w:rsidR="00E24C7B" w:rsidRPr="00F74D31">
        <w:rPr>
          <w:rFonts w:ascii="Times New Roman" w:hAnsi="Times New Roman" w:cs="Times New Roman"/>
          <w:sz w:val="24"/>
          <w:szCs w:val="24"/>
        </w:rPr>
        <w:t>к должностному окладу государственного гражданского служащего Орловской области</w:t>
      </w:r>
      <w:r w:rsidR="00961078" w:rsidRPr="00F74D31">
        <w:rPr>
          <w:rFonts w:ascii="Times New Roman" w:hAnsi="Times New Roman" w:cs="Times New Roman"/>
          <w:sz w:val="24"/>
          <w:szCs w:val="24"/>
        </w:rPr>
        <w:t xml:space="preserve">, замещающего должность государственной гражданской службы области главного специалиста. Должностной оклад государственного гражданского служащего Орловской области, замещающего должность государственной гражданской службы области главного специалиста </w:t>
      </w:r>
      <w:r w:rsidR="00B86050" w:rsidRPr="00F74D31">
        <w:rPr>
          <w:rFonts w:ascii="Times New Roman" w:hAnsi="Times New Roman" w:cs="Times New Roman"/>
          <w:sz w:val="24"/>
          <w:szCs w:val="24"/>
        </w:rPr>
        <w:t>устан</w:t>
      </w:r>
      <w:r w:rsidR="00961078" w:rsidRPr="00F74D31">
        <w:rPr>
          <w:rFonts w:ascii="Times New Roman" w:hAnsi="Times New Roman" w:cs="Times New Roman"/>
          <w:sz w:val="24"/>
          <w:szCs w:val="24"/>
        </w:rPr>
        <w:t>о</w:t>
      </w:r>
      <w:r w:rsidR="00B86050" w:rsidRPr="00F74D31">
        <w:rPr>
          <w:rFonts w:ascii="Times New Roman" w:hAnsi="Times New Roman" w:cs="Times New Roman"/>
          <w:sz w:val="24"/>
          <w:szCs w:val="24"/>
        </w:rPr>
        <w:t>вле</w:t>
      </w:r>
      <w:r w:rsidR="00961078" w:rsidRPr="00F74D31">
        <w:rPr>
          <w:rFonts w:ascii="Times New Roman" w:hAnsi="Times New Roman" w:cs="Times New Roman"/>
          <w:sz w:val="24"/>
          <w:szCs w:val="24"/>
        </w:rPr>
        <w:t>н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30373" w:rsidRPr="00F74D31">
        <w:rPr>
          <w:rFonts w:ascii="Times New Roman" w:hAnsi="Times New Roman" w:cs="Times New Roman"/>
          <w:sz w:val="24"/>
          <w:szCs w:val="24"/>
        </w:rPr>
        <w:t>6596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B86050" w:rsidRPr="00F74D31" w:rsidRDefault="00363984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. </w:t>
      </w:r>
      <w:r w:rsidR="00A91B50" w:rsidRPr="00F74D31">
        <w:rPr>
          <w:rFonts w:ascii="Times New Roman" w:hAnsi="Times New Roman" w:cs="Times New Roman"/>
          <w:sz w:val="24"/>
          <w:szCs w:val="24"/>
        </w:rPr>
        <w:t>Главному специалисту</w:t>
      </w:r>
      <w:r w:rsidR="00AE7CF9" w:rsidRPr="00F74D31">
        <w:rPr>
          <w:rFonts w:ascii="Times New Roman" w:hAnsi="Times New Roman" w:cs="Times New Roman"/>
          <w:sz w:val="24"/>
          <w:szCs w:val="24"/>
        </w:rPr>
        <w:t xml:space="preserve"> </w:t>
      </w:r>
      <w:r w:rsidR="00B86050" w:rsidRPr="00F74D31">
        <w:rPr>
          <w:rFonts w:ascii="Times New Roman" w:hAnsi="Times New Roman" w:cs="Times New Roman"/>
          <w:sz w:val="24"/>
          <w:szCs w:val="24"/>
        </w:rPr>
        <w:t>выплачивается ежемесячная надбавка к должностному окладу за выслугу лет в следующих размерах: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- стаж от 1 года до 5 лет – 10 процентов от установленного должностного оклада;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-  стаж от 5 лет до 10 лет – 15 процентов от установленного должностного оклада;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- стаж от 10 лет до 15 лет – 20 процентов от установленного должностного оклада;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- стаж свыше 15 лет – 30 процентов от установленного должностного оклада.</w:t>
      </w:r>
    </w:p>
    <w:p w:rsidR="00B86050" w:rsidRPr="00F74D31" w:rsidRDefault="00A91B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С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таж </w:t>
      </w:r>
      <w:r w:rsidRPr="00F74D31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gramStart"/>
      <w:r w:rsidRPr="00F74D31">
        <w:rPr>
          <w:rFonts w:ascii="Times New Roman" w:hAnsi="Times New Roman" w:cs="Times New Roman"/>
          <w:sz w:val="24"/>
          <w:szCs w:val="24"/>
        </w:rPr>
        <w:t>для выплаты ежемесячной надбавки к должностному окладу за выслугу лет на муниципальной службе</w:t>
      </w:r>
      <w:proofErr w:type="gramEnd"/>
      <w:r w:rsidRPr="00F74D31">
        <w:rPr>
          <w:rFonts w:ascii="Times New Roman" w:hAnsi="Times New Roman" w:cs="Times New Roman"/>
          <w:sz w:val="24"/>
          <w:szCs w:val="24"/>
        </w:rPr>
        <w:t xml:space="preserve"> определяется комиссией по  установлению стажа муниципальной службы</w:t>
      </w:r>
      <w:r w:rsidR="00B86050" w:rsidRPr="00F74D31">
        <w:rPr>
          <w:rFonts w:ascii="Times New Roman" w:hAnsi="Times New Roman" w:cs="Times New Roman"/>
          <w:sz w:val="24"/>
          <w:szCs w:val="24"/>
        </w:rPr>
        <w:t>.</w:t>
      </w:r>
    </w:p>
    <w:p w:rsidR="00A91B50" w:rsidRPr="00F74D31" w:rsidRDefault="00A91B50" w:rsidP="00CA2F2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Назначение ежемесячной надбавки к должностному окладу за выслугу лет на муниципальной службе производится на основании распоряжения представителя нанимателя (работодателя).</w:t>
      </w:r>
    </w:p>
    <w:p w:rsidR="00B86050" w:rsidRPr="00F74D31" w:rsidRDefault="00363984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2.4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. </w:t>
      </w:r>
      <w:r w:rsidR="00A91B50" w:rsidRPr="00F74D31">
        <w:rPr>
          <w:rFonts w:ascii="Times New Roman" w:hAnsi="Times New Roman" w:cs="Times New Roman"/>
          <w:sz w:val="24"/>
          <w:szCs w:val="24"/>
        </w:rPr>
        <w:t>Главному специалисту</w:t>
      </w:r>
      <w:r w:rsidR="00AE7CF9" w:rsidRPr="00F74D31">
        <w:rPr>
          <w:rFonts w:ascii="Times New Roman" w:hAnsi="Times New Roman" w:cs="Times New Roman"/>
          <w:sz w:val="24"/>
          <w:szCs w:val="24"/>
        </w:rPr>
        <w:t xml:space="preserve"> 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выплачивается ежемесячная надбавка к должностному окладу за особые условия </w:t>
      </w:r>
      <w:r w:rsidR="005C2F9C" w:rsidRPr="00F74D31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E441A3" w:rsidRPr="00F74D31">
        <w:rPr>
          <w:rFonts w:ascii="Times New Roman" w:hAnsi="Times New Roman" w:cs="Times New Roman"/>
          <w:sz w:val="24"/>
          <w:szCs w:val="24"/>
        </w:rPr>
        <w:t xml:space="preserve"> в размере 200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 процентов от установленного должностного оклада.</w:t>
      </w:r>
      <w:r w:rsidR="00CA2F2E" w:rsidRPr="00F74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050" w:rsidRPr="00F74D31" w:rsidRDefault="00363984" w:rsidP="003639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2.5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. </w:t>
      </w:r>
      <w:r w:rsidR="00A91B50" w:rsidRPr="00F74D31">
        <w:rPr>
          <w:rFonts w:ascii="Times New Roman" w:hAnsi="Times New Roman" w:cs="Times New Roman"/>
          <w:sz w:val="24"/>
          <w:szCs w:val="24"/>
        </w:rPr>
        <w:t xml:space="preserve">Главному специалисту, </w:t>
      </w:r>
      <w:r w:rsidR="00672562" w:rsidRPr="00F74D31">
        <w:rPr>
          <w:rFonts w:ascii="Times New Roman" w:hAnsi="Times New Roman" w:cs="Times New Roman"/>
          <w:sz w:val="24"/>
          <w:szCs w:val="24"/>
        </w:rPr>
        <w:t>исполняющему государственные полномочия в сфере организации деятельности административной комиссии,</w:t>
      </w:r>
      <w:r w:rsidR="00B86050" w:rsidRPr="00F74D31">
        <w:rPr>
          <w:rFonts w:ascii="Times New Roman" w:hAnsi="Times New Roman" w:cs="Times New Roman"/>
          <w:sz w:val="24"/>
          <w:szCs w:val="24"/>
        </w:rPr>
        <w:t xml:space="preserve"> выплачивается ежемесячно</w:t>
      </w:r>
      <w:r w:rsidR="00CA2F2E" w:rsidRPr="00F74D31">
        <w:rPr>
          <w:rFonts w:ascii="Times New Roman" w:hAnsi="Times New Roman" w:cs="Times New Roman"/>
          <w:sz w:val="24"/>
          <w:szCs w:val="24"/>
        </w:rPr>
        <w:t>е денежное поощрение в размере 10</w:t>
      </w:r>
      <w:r w:rsidR="00B86050" w:rsidRPr="00F74D31">
        <w:rPr>
          <w:rFonts w:ascii="Times New Roman" w:hAnsi="Times New Roman" w:cs="Times New Roman"/>
          <w:sz w:val="24"/>
          <w:szCs w:val="24"/>
        </w:rPr>
        <w:t>0 процентов от установленного должностного оклада.</w:t>
      </w:r>
    </w:p>
    <w:p w:rsidR="00B86050" w:rsidRPr="00F74D31" w:rsidRDefault="00B86050" w:rsidP="00B8605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31">
        <w:rPr>
          <w:rFonts w:ascii="Times New Roman" w:hAnsi="Times New Roman" w:cs="Times New Roman"/>
          <w:b/>
          <w:sz w:val="24"/>
          <w:szCs w:val="24"/>
        </w:rPr>
        <w:t xml:space="preserve">Статья 3. Премия  </w:t>
      </w:r>
    </w:p>
    <w:p w:rsidR="00D342C6" w:rsidRPr="00F74D31" w:rsidRDefault="00B86050" w:rsidP="00D342C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D342C6" w:rsidRPr="00F74D31">
        <w:rPr>
          <w:rFonts w:ascii="Times New Roman" w:hAnsi="Times New Roman"/>
          <w:sz w:val="24"/>
          <w:szCs w:val="24"/>
        </w:rPr>
        <w:t xml:space="preserve">Главному специалисту </w:t>
      </w:r>
      <w:r w:rsidR="00683DEF" w:rsidRPr="00F74D31">
        <w:rPr>
          <w:rFonts w:ascii="Times New Roman" w:hAnsi="Times New Roman"/>
          <w:sz w:val="24"/>
          <w:szCs w:val="24"/>
        </w:rPr>
        <w:t>могут выплачива</w:t>
      </w:r>
      <w:r w:rsidR="00D342C6" w:rsidRPr="00F74D31">
        <w:rPr>
          <w:rFonts w:ascii="Times New Roman" w:hAnsi="Times New Roman"/>
          <w:sz w:val="24"/>
          <w:szCs w:val="24"/>
        </w:rPr>
        <w:t>т</w:t>
      </w:r>
      <w:r w:rsidR="00683DEF" w:rsidRPr="00F74D31">
        <w:rPr>
          <w:rFonts w:ascii="Times New Roman" w:hAnsi="Times New Roman"/>
          <w:sz w:val="24"/>
          <w:szCs w:val="24"/>
        </w:rPr>
        <w:t>ь</w:t>
      </w:r>
      <w:r w:rsidR="00D342C6" w:rsidRPr="00F74D31">
        <w:rPr>
          <w:rFonts w:ascii="Times New Roman" w:hAnsi="Times New Roman"/>
          <w:sz w:val="24"/>
          <w:szCs w:val="24"/>
        </w:rPr>
        <w:t>ся премии</w:t>
      </w:r>
      <w:r w:rsidR="00D342C6" w:rsidRPr="00F74D31">
        <w:rPr>
          <w:rFonts w:ascii="Times New Roman" w:hAnsi="Times New Roman"/>
          <w:color w:val="000000"/>
          <w:sz w:val="24"/>
          <w:szCs w:val="24"/>
        </w:rPr>
        <w:t xml:space="preserve"> за выполнение особо важных заданий, по оценке результатов и качества труда, по итогам работы за квартал, календарный год, ко Дню образования </w:t>
      </w:r>
      <w:r w:rsidR="00683DEF" w:rsidRPr="00F74D31">
        <w:rPr>
          <w:rFonts w:ascii="Times New Roman" w:hAnsi="Times New Roman"/>
          <w:color w:val="000000"/>
          <w:sz w:val="24"/>
          <w:szCs w:val="24"/>
        </w:rPr>
        <w:t>Троснян</w:t>
      </w:r>
      <w:r w:rsidR="00D342C6" w:rsidRPr="00F74D31">
        <w:rPr>
          <w:rFonts w:ascii="Times New Roman" w:hAnsi="Times New Roman"/>
          <w:color w:val="000000"/>
          <w:sz w:val="24"/>
          <w:szCs w:val="24"/>
        </w:rPr>
        <w:t xml:space="preserve">ского района, </w:t>
      </w:r>
      <w:r w:rsidR="00683DEF" w:rsidRPr="00F74D31">
        <w:rPr>
          <w:rFonts w:ascii="Times New Roman" w:hAnsi="Times New Roman"/>
          <w:color w:val="000000"/>
          <w:sz w:val="24"/>
          <w:szCs w:val="24"/>
        </w:rPr>
        <w:t xml:space="preserve">к праздничным календарным датам, </w:t>
      </w:r>
      <w:r w:rsidR="00D342C6" w:rsidRPr="00F74D31">
        <w:rPr>
          <w:rFonts w:ascii="Times New Roman" w:hAnsi="Times New Roman"/>
          <w:color w:val="000000"/>
          <w:sz w:val="24"/>
          <w:szCs w:val="24"/>
        </w:rPr>
        <w:t>профессиональным праздникам (День местного самоуправления и т.д.).</w:t>
      </w:r>
      <w:proofErr w:type="gramEnd"/>
      <w:r w:rsidR="00D342C6" w:rsidRPr="00F74D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42C6" w:rsidRPr="00F74D31">
        <w:rPr>
          <w:rFonts w:ascii="Times New Roman" w:hAnsi="Times New Roman"/>
          <w:sz w:val="24"/>
          <w:szCs w:val="24"/>
        </w:rPr>
        <w:t>Основными показателями, учитываемыми при выплате премии, являются:</w:t>
      </w:r>
    </w:p>
    <w:p w:rsidR="00D342C6" w:rsidRPr="00F74D31" w:rsidRDefault="00D342C6" w:rsidP="00D342C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F74D31">
        <w:rPr>
          <w:rFonts w:ascii="Times New Roman" w:hAnsi="Times New Roman"/>
          <w:sz w:val="24"/>
          <w:szCs w:val="24"/>
        </w:rPr>
        <w:t>- личный трудовой вклад в общие результаты работы и качество труда;</w:t>
      </w:r>
    </w:p>
    <w:p w:rsidR="00D342C6" w:rsidRPr="00F74D31" w:rsidRDefault="00D342C6" w:rsidP="00D342C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/>
          <w:sz w:val="24"/>
          <w:szCs w:val="24"/>
        </w:rPr>
        <w:t>- эффективность.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 xml:space="preserve">3.2. </w:t>
      </w:r>
      <w:bookmarkStart w:id="8" w:name="OLE_LINK14"/>
      <w:bookmarkStart w:id="9" w:name="OLE_LINK15"/>
      <w:bookmarkStart w:id="10" w:name="OLE_LINK16"/>
      <w:bookmarkStart w:id="11" w:name="OLE_LINK17"/>
      <w:r w:rsidRPr="00F74D31">
        <w:rPr>
          <w:rFonts w:ascii="Times New Roman" w:hAnsi="Times New Roman" w:cs="Times New Roman"/>
          <w:sz w:val="24"/>
          <w:szCs w:val="24"/>
        </w:rPr>
        <w:t xml:space="preserve">Размер премии устанавливается </w:t>
      </w:r>
      <w:r w:rsidR="00D34C00" w:rsidRPr="00F74D31">
        <w:rPr>
          <w:rFonts w:ascii="Times New Roman" w:hAnsi="Times New Roman" w:cs="Times New Roman"/>
          <w:sz w:val="24"/>
          <w:szCs w:val="24"/>
        </w:rPr>
        <w:t>распоряжением представителя нанимателя (работо</w:t>
      </w:r>
      <w:r w:rsidRPr="00F74D31">
        <w:rPr>
          <w:rFonts w:ascii="Times New Roman" w:hAnsi="Times New Roman" w:cs="Times New Roman"/>
          <w:sz w:val="24"/>
          <w:szCs w:val="24"/>
        </w:rPr>
        <w:t>дателя).</w:t>
      </w:r>
      <w:bookmarkEnd w:id="8"/>
      <w:bookmarkEnd w:id="9"/>
      <w:bookmarkEnd w:id="10"/>
      <w:bookmarkEnd w:id="11"/>
      <w:r w:rsidR="00D34C00" w:rsidRPr="00F74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050" w:rsidRPr="00F74D31" w:rsidRDefault="00B86050" w:rsidP="00B8605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31">
        <w:rPr>
          <w:rFonts w:ascii="Times New Roman" w:hAnsi="Times New Roman" w:cs="Times New Roman"/>
          <w:b/>
          <w:sz w:val="24"/>
          <w:szCs w:val="24"/>
        </w:rPr>
        <w:t xml:space="preserve">Статья 4. Отпуск, материальная помощь, единовременная выплата.  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 xml:space="preserve">4.1. </w:t>
      </w:r>
      <w:r w:rsidR="00A91B50" w:rsidRPr="00F74D31">
        <w:rPr>
          <w:rFonts w:ascii="Times New Roman" w:hAnsi="Times New Roman" w:cs="Times New Roman"/>
          <w:sz w:val="24"/>
          <w:szCs w:val="24"/>
        </w:rPr>
        <w:t>Главному специалисту</w:t>
      </w:r>
      <w:r w:rsidR="00AE7CF9" w:rsidRPr="00F74D31">
        <w:rPr>
          <w:rFonts w:ascii="Times New Roman" w:hAnsi="Times New Roman" w:cs="Times New Roman"/>
          <w:sz w:val="24"/>
          <w:szCs w:val="24"/>
        </w:rPr>
        <w:t xml:space="preserve"> </w:t>
      </w:r>
      <w:r w:rsidRPr="00F74D31">
        <w:rPr>
          <w:rFonts w:ascii="Times New Roman" w:hAnsi="Times New Roman" w:cs="Times New Roman"/>
          <w:sz w:val="24"/>
          <w:szCs w:val="24"/>
        </w:rPr>
        <w:t xml:space="preserve">предоставляется ежегодный основной оплачиваемый отпуск продолжительностью </w:t>
      </w:r>
      <w:r w:rsidR="00A91B50" w:rsidRPr="00F74D31">
        <w:rPr>
          <w:rFonts w:ascii="Times New Roman" w:hAnsi="Times New Roman" w:cs="Times New Roman"/>
          <w:sz w:val="24"/>
          <w:szCs w:val="24"/>
        </w:rPr>
        <w:t>30 календарных дней, а также ежегодный дополнительный оплачиваемый отпуск за выслугу лет за отработанное</w:t>
      </w:r>
      <w:r w:rsidR="00CA2F2E" w:rsidRPr="00F74D31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A91B50" w:rsidRPr="00F74D31">
        <w:rPr>
          <w:rFonts w:ascii="Times New Roman" w:hAnsi="Times New Roman" w:cs="Times New Roman"/>
          <w:sz w:val="24"/>
          <w:szCs w:val="24"/>
        </w:rPr>
        <w:t>.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 xml:space="preserve">4.2. </w:t>
      </w:r>
      <w:r w:rsidR="00A91B50" w:rsidRPr="00F74D31">
        <w:rPr>
          <w:rFonts w:ascii="Times New Roman" w:hAnsi="Times New Roman" w:cs="Times New Roman"/>
          <w:sz w:val="24"/>
          <w:szCs w:val="24"/>
        </w:rPr>
        <w:t>Главному специалисту</w:t>
      </w:r>
      <w:r w:rsidR="00AE7CF9" w:rsidRPr="00F74D31">
        <w:rPr>
          <w:rFonts w:ascii="Times New Roman" w:hAnsi="Times New Roman" w:cs="Times New Roman"/>
          <w:sz w:val="24"/>
          <w:szCs w:val="24"/>
        </w:rPr>
        <w:t xml:space="preserve"> </w:t>
      </w:r>
      <w:r w:rsidRPr="00F74D31">
        <w:rPr>
          <w:rFonts w:ascii="Times New Roman" w:hAnsi="Times New Roman" w:cs="Times New Roman"/>
          <w:sz w:val="24"/>
          <w:szCs w:val="24"/>
        </w:rPr>
        <w:t>выплачивается материальная помощь к отпуску в размере одного должностного оклада и единовременная выплата в размере двух должностных окладов.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4.3. В случае неиспользования отпуска в текущем году материальная помощь и единовременная выплата производятся в конце года</w:t>
      </w:r>
      <w:r w:rsidR="006F5EDD" w:rsidRPr="00F74D31">
        <w:rPr>
          <w:rFonts w:ascii="Times New Roman" w:hAnsi="Times New Roman" w:cs="Times New Roman"/>
          <w:sz w:val="24"/>
          <w:szCs w:val="24"/>
        </w:rPr>
        <w:t xml:space="preserve"> по заявлению </w:t>
      </w:r>
      <w:r w:rsidR="00AE7CF9" w:rsidRPr="00F74D31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6F5EDD" w:rsidRPr="00F74D31">
        <w:rPr>
          <w:rFonts w:ascii="Times New Roman" w:hAnsi="Times New Roman" w:cs="Times New Roman"/>
          <w:sz w:val="24"/>
          <w:szCs w:val="24"/>
        </w:rPr>
        <w:t>специалиста</w:t>
      </w:r>
      <w:r w:rsidRPr="00F74D31">
        <w:rPr>
          <w:rFonts w:ascii="Times New Roman" w:hAnsi="Times New Roman" w:cs="Times New Roman"/>
          <w:sz w:val="24"/>
          <w:szCs w:val="24"/>
        </w:rPr>
        <w:t>.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 xml:space="preserve">4.4. Вновь принятому </w:t>
      </w:r>
      <w:r w:rsidR="00A91B50" w:rsidRPr="00F74D31">
        <w:rPr>
          <w:rFonts w:ascii="Times New Roman" w:hAnsi="Times New Roman" w:cs="Times New Roman"/>
          <w:sz w:val="24"/>
          <w:szCs w:val="24"/>
        </w:rPr>
        <w:t>главному специалисту</w:t>
      </w:r>
      <w:r w:rsidR="00672562" w:rsidRPr="00F74D31">
        <w:rPr>
          <w:rFonts w:ascii="Times New Roman" w:hAnsi="Times New Roman" w:cs="Times New Roman"/>
          <w:sz w:val="24"/>
          <w:szCs w:val="24"/>
        </w:rPr>
        <w:t xml:space="preserve"> </w:t>
      </w:r>
      <w:r w:rsidRPr="00F74D31">
        <w:rPr>
          <w:rFonts w:ascii="Times New Roman" w:hAnsi="Times New Roman" w:cs="Times New Roman"/>
          <w:sz w:val="24"/>
          <w:szCs w:val="24"/>
        </w:rPr>
        <w:t xml:space="preserve">выплачивается материальная </w:t>
      </w:r>
      <w:proofErr w:type="gramStart"/>
      <w:r w:rsidRPr="00F74D31">
        <w:rPr>
          <w:rFonts w:ascii="Times New Roman" w:hAnsi="Times New Roman" w:cs="Times New Roman"/>
          <w:sz w:val="24"/>
          <w:szCs w:val="24"/>
        </w:rPr>
        <w:t>помощь</w:t>
      </w:r>
      <w:proofErr w:type="gramEnd"/>
      <w:r w:rsidRPr="00F74D31">
        <w:rPr>
          <w:rFonts w:ascii="Times New Roman" w:hAnsi="Times New Roman" w:cs="Times New Roman"/>
          <w:sz w:val="24"/>
          <w:szCs w:val="24"/>
        </w:rPr>
        <w:t xml:space="preserve"> и единовременная выплата пропорционально отработанному времени в текущем году.</w:t>
      </w:r>
    </w:p>
    <w:p w:rsidR="00D3587C" w:rsidRPr="00F74D31" w:rsidRDefault="00B86050" w:rsidP="0036398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 xml:space="preserve">4.5. По нормативному документу представителя нанимателя (работодателя) </w:t>
      </w:r>
      <w:r w:rsidR="00E715AA" w:rsidRPr="00F74D31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F74D31">
        <w:rPr>
          <w:rFonts w:ascii="Times New Roman" w:hAnsi="Times New Roman" w:cs="Times New Roman"/>
          <w:sz w:val="24"/>
          <w:szCs w:val="24"/>
        </w:rPr>
        <w:t xml:space="preserve">может быть оказана материальная помощь в размере </w:t>
      </w:r>
      <w:r w:rsidR="00D342C6" w:rsidRPr="00F74D31">
        <w:rPr>
          <w:rFonts w:ascii="Times New Roman" w:hAnsi="Times New Roman" w:cs="Times New Roman"/>
          <w:sz w:val="24"/>
          <w:szCs w:val="24"/>
        </w:rPr>
        <w:t>8000 рублей</w:t>
      </w:r>
      <w:r w:rsidRPr="00F74D31">
        <w:rPr>
          <w:rFonts w:ascii="Times New Roman" w:hAnsi="Times New Roman" w:cs="Times New Roman"/>
          <w:sz w:val="24"/>
          <w:szCs w:val="24"/>
        </w:rPr>
        <w:t xml:space="preserve"> в связи с бракосочетанием, рождением ребёнка, смертью близких родственников.</w:t>
      </w:r>
    </w:p>
    <w:p w:rsidR="00B86050" w:rsidRPr="00F74D31" w:rsidRDefault="00B86050" w:rsidP="00B86050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 xml:space="preserve"> </w:t>
      </w:r>
      <w:r w:rsidRPr="00F74D31">
        <w:rPr>
          <w:rFonts w:ascii="Times New Roman" w:hAnsi="Times New Roman" w:cs="Times New Roman"/>
          <w:b/>
          <w:sz w:val="24"/>
          <w:szCs w:val="24"/>
        </w:rPr>
        <w:t>Статья 5. Поощрение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 xml:space="preserve">5.1. Основными видами поощрения </w:t>
      </w:r>
      <w:r w:rsidR="00A91B50" w:rsidRPr="00F74D31">
        <w:rPr>
          <w:rFonts w:ascii="Times New Roman" w:hAnsi="Times New Roman" w:cs="Times New Roman"/>
          <w:sz w:val="24"/>
          <w:szCs w:val="24"/>
        </w:rPr>
        <w:t>главного специалиста</w:t>
      </w:r>
      <w:r w:rsidR="00CA2F2E" w:rsidRPr="00F74D31">
        <w:rPr>
          <w:rFonts w:ascii="Times New Roman" w:hAnsi="Times New Roman" w:cs="Times New Roman"/>
          <w:sz w:val="24"/>
          <w:szCs w:val="24"/>
        </w:rPr>
        <w:t xml:space="preserve"> </w:t>
      </w:r>
      <w:r w:rsidRPr="00F74D31">
        <w:rPr>
          <w:rFonts w:ascii="Times New Roman" w:hAnsi="Times New Roman" w:cs="Times New Roman"/>
          <w:sz w:val="24"/>
          <w:szCs w:val="24"/>
        </w:rPr>
        <w:t>являются: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:rsidR="00683DEF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lastRenderedPageBreak/>
        <w:t xml:space="preserve">- выплата денежного поощрения </w:t>
      </w:r>
      <w:proofErr w:type="gramStart"/>
      <w:r w:rsidRPr="00F74D31">
        <w:rPr>
          <w:rFonts w:ascii="Times New Roman" w:hAnsi="Times New Roman" w:cs="Times New Roman"/>
          <w:sz w:val="24"/>
          <w:szCs w:val="24"/>
        </w:rPr>
        <w:t>в размере одного должностного оклада</w:t>
      </w:r>
      <w:r w:rsidR="00D342C6" w:rsidRPr="00F74D31">
        <w:rPr>
          <w:rFonts w:ascii="Times New Roman" w:hAnsi="Times New Roman" w:cs="Times New Roman"/>
          <w:sz w:val="24"/>
          <w:szCs w:val="24"/>
        </w:rPr>
        <w:t xml:space="preserve"> с установленными ежемесячными выплатами</w:t>
      </w:r>
      <w:r w:rsidRPr="00F74D31">
        <w:rPr>
          <w:rFonts w:ascii="Times New Roman" w:hAnsi="Times New Roman" w:cs="Times New Roman"/>
          <w:sz w:val="24"/>
          <w:szCs w:val="24"/>
        </w:rPr>
        <w:t xml:space="preserve"> в связи с юбилейной </w:t>
      </w:r>
      <w:r w:rsidR="00683DEF" w:rsidRPr="00F74D31">
        <w:rPr>
          <w:rFonts w:ascii="Times New Roman" w:hAnsi="Times New Roman" w:cs="Times New Roman"/>
          <w:sz w:val="24"/>
          <w:szCs w:val="24"/>
        </w:rPr>
        <w:t>датой</w:t>
      </w:r>
      <w:proofErr w:type="gramEnd"/>
      <w:r w:rsidR="00683DEF" w:rsidRPr="00F74D31">
        <w:rPr>
          <w:rFonts w:ascii="Times New Roman" w:hAnsi="Times New Roman" w:cs="Times New Roman"/>
          <w:sz w:val="24"/>
          <w:szCs w:val="24"/>
        </w:rPr>
        <w:t>;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- награждение почетной грамотой;</w:t>
      </w:r>
    </w:p>
    <w:p w:rsidR="00B86050" w:rsidRPr="00F74D31" w:rsidRDefault="00B86050" w:rsidP="00B8605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4D31">
        <w:rPr>
          <w:rFonts w:ascii="Times New Roman" w:hAnsi="Times New Roman" w:cs="Times New Roman"/>
          <w:sz w:val="24"/>
          <w:szCs w:val="24"/>
        </w:rPr>
        <w:t>- награждение ценным подарком.</w:t>
      </w:r>
    </w:p>
    <w:p w:rsidR="00B86050" w:rsidRPr="00F74D31" w:rsidRDefault="00D34C00" w:rsidP="00AE7CF9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D31">
        <w:rPr>
          <w:rFonts w:ascii="Times New Roman" w:hAnsi="Times New Roman" w:cs="Times New Roman"/>
          <w:b/>
          <w:sz w:val="24"/>
          <w:szCs w:val="24"/>
        </w:rPr>
        <w:t>Статья 6. Заключительные положения</w:t>
      </w:r>
    </w:p>
    <w:p w:rsidR="007C10FD" w:rsidRPr="00AE7CF9" w:rsidRDefault="00D34C00" w:rsidP="00AE7CF9">
      <w:pPr>
        <w:pStyle w:val="ConsPlusNormal"/>
        <w:ind w:firstLine="360"/>
        <w:jc w:val="both"/>
      </w:pPr>
      <w:proofErr w:type="gramStart"/>
      <w:r w:rsidRPr="00F74D31">
        <w:t>Выплаты по настоящему положению главному специалисту, исполняющему переданные органу местного самоуправления государственные полномочия в сфере организации деятельности административной комиссии, производятся в пределах предусмотренных областным бюджетом субвенций для осуществления отдельных государственных</w:t>
      </w:r>
      <w:r>
        <w:t xml:space="preserve"> полномочий.</w:t>
      </w:r>
      <w:proofErr w:type="gramEnd"/>
    </w:p>
    <w:sectPr w:rsidR="007C10FD" w:rsidRPr="00AE7CF9" w:rsidSect="00485CC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B7A"/>
    <w:multiLevelType w:val="multilevel"/>
    <w:tmpl w:val="76540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767538"/>
    <w:multiLevelType w:val="multilevel"/>
    <w:tmpl w:val="14FE9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25D34"/>
    <w:rsid w:val="000A783F"/>
    <w:rsid w:val="00172232"/>
    <w:rsid w:val="001E0791"/>
    <w:rsid w:val="002520D0"/>
    <w:rsid w:val="00271C0B"/>
    <w:rsid w:val="002B1A3B"/>
    <w:rsid w:val="00363984"/>
    <w:rsid w:val="003B2D79"/>
    <w:rsid w:val="004605F9"/>
    <w:rsid w:val="00485CCE"/>
    <w:rsid w:val="00565CB1"/>
    <w:rsid w:val="005C07A8"/>
    <w:rsid w:val="005C2F9C"/>
    <w:rsid w:val="005C3683"/>
    <w:rsid w:val="005D1CD3"/>
    <w:rsid w:val="005D30DF"/>
    <w:rsid w:val="00640C24"/>
    <w:rsid w:val="00672562"/>
    <w:rsid w:val="00683DEF"/>
    <w:rsid w:val="006F5EDD"/>
    <w:rsid w:val="00703288"/>
    <w:rsid w:val="00792CCC"/>
    <w:rsid w:val="007C05BE"/>
    <w:rsid w:val="007C10FD"/>
    <w:rsid w:val="00830373"/>
    <w:rsid w:val="009105F6"/>
    <w:rsid w:val="009457C2"/>
    <w:rsid w:val="00957FF2"/>
    <w:rsid w:val="00961078"/>
    <w:rsid w:val="009C1D35"/>
    <w:rsid w:val="009D5FB0"/>
    <w:rsid w:val="00A10635"/>
    <w:rsid w:val="00A16168"/>
    <w:rsid w:val="00A25D34"/>
    <w:rsid w:val="00A7047A"/>
    <w:rsid w:val="00A91B50"/>
    <w:rsid w:val="00AD6488"/>
    <w:rsid w:val="00AE2A19"/>
    <w:rsid w:val="00AE4FEB"/>
    <w:rsid w:val="00AE7CF9"/>
    <w:rsid w:val="00B3470D"/>
    <w:rsid w:val="00B36099"/>
    <w:rsid w:val="00B445E5"/>
    <w:rsid w:val="00B85766"/>
    <w:rsid w:val="00B86050"/>
    <w:rsid w:val="00BA099A"/>
    <w:rsid w:val="00BA3EBA"/>
    <w:rsid w:val="00C127CF"/>
    <w:rsid w:val="00CA2F2E"/>
    <w:rsid w:val="00CC038D"/>
    <w:rsid w:val="00CD5479"/>
    <w:rsid w:val="00D311B7"/>
    <w:rsid w:val="00D342C6"/>
    <w:rsid w:val="00D34C00"/>
    <w:rsid w:val="00D3566B"/>
    <w:rsid w:val="00D3587C"/>
    <w:rsid w:val="00D43EF3"/>
    <w:rsid w:val="00D56064"/>
    <w:rsid w:val="00D935D5"/>
    <w:rsid w:val="00E03B9E"/>
    <w:rsid w:val="00E24C7B"/>
    <w:rsid w:val="00E441A3"/>
    <w:rsid w:val="00E54FC1"/>
    <w:rsid w:val="00E715AA"/>
    <w:rsid w:val="00EA405C"/>
    <w:rsid w:val="00EE249F"/>
    <w:rsid w:val="00F077BF"/>
    <w:rsid w:val="00F5514D"/>
    <w:rsid w:val="00F64A0B"/>
    <w:rsid w:val="00F64C1E"/>
    <w:rsid w:val="00F74D31"/>
    <w:rsid w:val="00F74EF0"/>
    <w:rsid w:val="00FA62F0"/>
    <w:rsid w:val="00FC23A8"/>
    <w:rsid w:val="00FC6856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D0"/>
  </w:style>
  <w:style w:type="paragraph" w:styleId="1">
    <w:name w:val="heading 1"/>
    <w:basedOn w:val="a"/>
    <w:next w:val="a"/>
    <w:link w:val="10"/>
    <w:uiPriority w:val="9"/>
    <w:qFormat/>
    <w:rsid w:val="001E0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0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0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5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4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16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16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10</cp:revision>
  <cp:lastPrinted>2019-12-25T06:03:00Z</cp:lastPrinted>
  <dcterms:created xsi:type="dcterms:W3CDTF">2019-12-11T12:09:00Z</dcterms:created>
  <dcterms:modified xsi:type="dcterms:W3CDTF">2020-01-13T12:26:00Z</dcterms:modified>
</cp:coreProperties>
</file>