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3" w:rsidRDefault="00E71201" w:rsidP="00CE010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03" w:rsidRDefault="00CE0103" w:rsidP="00CE0103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E0103" w:rsidRDefault="00CE0103" w:rsidP="00CE0103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CE0103" w:rsidRDefault="00CE0103" w:rsidP="00CE0103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ТРОСНЯНСКИЙ РАЙОННЫЙ СОВЕТ НАРОДНЫХ ДЕПУТАТОВ</w:t>
      </w:r>
    </w:p>
    <w:p w:rsidR="00581152" w:rsidRDefault="00581152" w:rsidP="00CE0103">
      <w:pPr>
        <w:spacing w:after="0"/>
        <w:jc w:val="center"/>
        <w:rPr>
          <w:b/>
          <w:szCs w:val="28"/>
        </w:rPr>
      </w:pPr>
    </w:p>
    <w:p w:rsidR="00581152" w:rsidRDefault="00581152" w:rsidP="00CE0103">
      <w:pPr>
        <w:spacing w:after="0"/>
        <w:jc w:val="center"/>
        <w:rPr>
          <w:b/>
          <w:szCs w:val="28"/>
        </w:rPr>
      </w:pPr>
    </w:p>
    <w:p w:rsidR="00CE0103" w:rsidRDefault="00CE0103" w:rsidP="00CE0103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E0103" w:rsidRDefault="00CE0103" w:rsidP="00CE0103">
      <w:pPr>
        <w:jc w:val="center"/>
        <w:rPr>
          <w:b/>
          <w:szCs w:val="28"/>
        </w:rPr>
      </w:pPr>
    </w:p>
    <w:p w:rsidR="00CE0103" w:rsidRDefault="00CE0103" w:rsidP="00CE0103">
      <w:pPr>
        <w:ind w:right="55"/>
        <w:jc w:val="center"/>
        <w:rPr>
          <w:sz w:val="20"/>
          <w:szCs w:val="20"/>
        </w:rPr>
      </w:pPr>
    </w:p>
    <w:p w:rsidR="00CE0103" w:rsidRPr="00FA78AD" w:rsidRDefault="00CE0103" w:rsidP="00CE0103">
      <w:pPr>
        <w:ind w:right="55"/>
        <w:jc w:val="center"/>
        <w:rPr>
          <w:szCs w:val="28"/>
        </w:rPr>
      </w:pPr>
      <w:r w:rsidRPr="00FA78AD">
        <w:rPr>
          <w:szCs w:val="28"/>
        </w:rPr>
        <w:t xml:space="preserve">от </w:t>
      </w:r>
      <w:r>
        <w:rPr>
          <w:szCs w:val="28"/>
        </w:rPr>
        <w:t xml:space="preserve">  </w:t>
      </w:r>
      <w:r w:rsidR="001F188D">
        <w:rPr>
          <w:szCs w:val="28"/>
        </w:rPr>
        <w:t>26 декабря</w:t>
      </w:r>
      <w:r>
        <w:rPr>
          <w:szCs w:val="28"/>
        </w:rPr>
        <w:t xml:space="preserve"> </w:t>
      </w:r>
      <w:r w:rsidRPr="00FA78AD">
        <w:rPr>
          <w:szCs w:val="28"/>
        </w:rPr>
        <w:t>201</w:t>
      </w:r>
      <w:r w:rsidR="004263CF">
        <w:rPr>
          <w:szCs w:val="28"/>
        </w:rPr>
        <w:t>9</w:t>
      </w:r>
      <w:r w:rsidRPr="00FA78AD">
        <w:rPr>
          <w:szCs w:val="28"/>
        </w:rPr>
        <w:t xml:space="preserve"> года                                                                 </w:t>
      </w:r>
      <w:r>
        <w:rPr>
          <w:szCs w:val="28"/>
        </w:rPr>
        <w:t xml:space="preserve">     </w:t>
      </w:r>
      <w:r w:rsidRPr="00FA78AD">
        <w:rPr>
          <w:szCs w:val="28"/>
        </w:rPr>
        <w:t xml:space="preserve">   №</w:t>
      </w:r>
      <w:r w:rsidR="001F188D">
        <w:rPr>
          <w:szCs w:val="28"/>
        </w:rPr>
        <w:t>213</w:t>
      </w:r>
    </w:p>
    <w:p w:rsidR="00CE0103" w:rsidRDefault="00581152" w:rsidP="004263CF">
      <w:pPr>
        <w:spacing w:after="0"/>
        <w:jc w:val="left"/>
        <w:rPr>
          <w:szCs w:val="28"/>
        </w:rPr>
      </w:pPr>
      <w:r>
        <w:rPr>
          <w:szCs w:val="28"/>
        </w:rPr>
        <w:t xml:space="preserve">    </w:t>
      </w:r>
      <w:r w:rsidR="00CE0103" w:rsidRPr="00FA78AD">
        <w:rPr>
          <w:szCs w:val="28"/>
        </w:rPr>
        <w:t>с.</w:t>
      </w:r>
      <w:r w:rsidR="00CE0103">
        <w:rPr>
          <w:szCs w:val="28"/>
        </w:rPr>
        <w:t xml:space="preserve"> </w:t>
      </w:r>
      <w:r w:rsidR="00CE0103" w:rsidRPr="00FA78AD">
        <w:rPr>
          <w:szCs w:val="28"/>
        </w:rPr>
        <w:t>Тросна</w:t>
      </w:r>
    </w:p>
    <w:p w:rsidR="004263CF" w:rsidRDefault="004263CF" w:rsidP="004263CF">
      <w:pPr>
        <w:spacing w:after="0"/>
        <w:jc w:val="left"/>
        <w:rPr>
          <w:szCs w:val="28"/>
        </w:rPr>
      </w:pPr>
    </w:p>
    <w:p w:rsidR="004263CF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>О внесении изменений в</w:t>
      </w:r>
      <w:r w:rsidR="00AF7FB7" w:rsidRPr="00581152">
        <w:rPr>
          <w:b/>
          <w:szCs w:val="28"/>
        </w:rPr>
        <w:t xml:space="preserve"> </w:t>
      </w:r>
      <w:r w:rsidRPr="00581152">
        <w:rPr>
          <w:b/>
          <w:szCs w:val="28"/>
        </w:rPr>
        <w:t>решени</w:t>
      </w:r>
      <w:r w:rsidR="00581152" w:rsidRPr="00581152">
        <w:rPr>
          <w:b/>
          <w:szCs w:val="28"/>
        </w:rPr>
        <w:t>е</w:t>
      </w:r>
      <w:r w:rsidRPr="00581152">
        <w:rPr>
          <w:b/>
          <w:szCs w:val="28"/>
        </w:rPr>
        <w:t xml:space="preserve"> </w:t>
      </w:r>
    </w:p>
    <w:p w:rsidR="004263CF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>Троснянского</w:t>
      </w:r>
      <w:r w:rsidR="004263CF" w:rsidRPr="00581152">
        <w:rPr>
          <w:b/>
          <w:szCs w:val="28"/>
        </w:rPr>
        <w:t xml:space="preserve"> районного </w:t>
      </w:r>
      <w:r w:rsidRPr="00581152">
        <w:rPr>
          <w:b/>
          <w:szCs w:val="28"/>
        </w:rPr>
        <w:t xml:space="preserve">Совета </w:t>
      </w:r>
    </w:p>
    <w:p w:rsidR="004263CF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>народных депутатов от 30 января 2015 года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 №342</w:t>
      </w:r>
      <w:r w:rsidRPr="00581152">
        <w:rPr>
          <w:rFonts w:ascii="Arial" w:hAnsi="Arial" w:cs="Arial"/>
          <w:b/>
          <w:szCs w:val="28"/>
        </w:rPr>
        <w:t xml:space="preserve"> </w:t>
      </w:r>
      <w:r w:rsidRPr="00581152">
        <w:rPr>
          <w:b/>
          <w:szCs w:val="28"/>
        </w:rPr>
        <w:t xml:space="preserve">«Об утверждении Порядка определения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размера арендной платы, порядка, условий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и сроков внесения арендной платы за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использование земельных участков,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находящихся в собственности Троснянского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района Орловской области, а также земельных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участков, государственная собственность на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которые не разграничена, на территории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Троснянского района Орловской области» и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утверждении Коэффициентов категорий </w:t>
      </w:r>
    </w:p>
    <w:p w:rsidR="00CE0103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арендаторов земельных участков на территории </w:t>
      </w:r>
    </w:p>
    <w:p w:rsidR="00001A06" w:rsidRPr="00581152" w:rsidRDefault="00CE0103" w:rsidP="00001A06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Троснянского района Орловской области, </w:t>
      </w:r>
      <w:r w:rsidR="00001A06" w:rsidRPr="00581152">
        <w:rPr>
          <w:b/>
          <w:szCs w:val="28"/>
        </w:rPr>
        <w:t xml:space="preserve">а также </w:t>
      </w:r>
    </w:p>
    <w:p w:rsidR="00B456E8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Ставок арендной платы за земельные участки </w:t>
      </w:r>
    </w:p>
    <w:p w:rsidR="000F57B8" w:rsidRPr="00581152" w:rsidRDefault="00CE0103" w:rsidP="00CE0103">
      <w:pPr>
        <w:spacing w:after="0"/>
        <w:jc w:val="left"/>
        <w:rPr>
          <w:b/>
          <w:szCs w:val="28"/>
        </w:rPr>
      </w:pPr>
      <w:r w:rsidRPr="00581152">
        <w:rPr>
          <w:b/>
          <w:szCs w:val="28"/>
        </w:rPr>
        <w:t xml:space="preserve">на территории </w:t>
      </w:r>
      <w:r w:rsidR="00B456E8" w:rsidRPr="00581152">
        <w:rPr>
          <w:b/>
          <w:szCs w:val="28"/>
        </w:rPr>
        <w:t>Троснянского</w:t>
      </w:r>
      <w:r w:rsidRPr="00581152">
        <w:rPr>
          <w:b/>
          <w:szCs w:val="28"/>
        </w:rPr>
        <w:t xml:space="preserve"> района Орловской области</w:t>
      </w:r>
      <w:r w:rsidR="000F57B8" w:rsidRPr="00581152">
        <w:rPr>
          <w:b/>
          <w:szCs w:val="28"/>
        </w:rPr>
        <w:t xml:space="preserve"> </w:t>
      </w:r>
    </w:p>
    <w:p w:rsidR="00CE0103" w:rsidRPr="00581152" w:rsidRDefault="00CE0103" w:rsidP="00CE0103">
      <w:pPr>
        <w:ind w:right="3705"/>
        <w:rPr>
          <w:rFonts w:ascii="Arial" w:hAnsi="Arial" w:cs="Arial"/>
          <w:b/>
        </w:rPr>
      </w:pPr>
    </w:p>
    <w:p w:rsidR="00CE0103" w:rsidRPr="004263CF" w:rsidRDefault="00CE0103" w:rsidP="004263CF">
      <w:pPr>
        <w:tabs>
          <w:tab w:val="center" w:pos="-993"/>
          <w:tab w:val="left" w:pos="-709"/>
          <w:tab w:val="left" w:pos="-426"/>
        </w:tabs>
        <w:spacing w:after="0"/>
        <w:ind w:right="42" w:firstLine="709"/>
        <w:rPr>
          <w:szCs w:val="28"/>
        </w:rPr>
      </w:pPr>
      <w:r w:rsidRPr="004263CF">
        <w:rPr>
          <w:szCs w:val="28"/>
        </w:rPr>
        <w:t xml:space="preserve">В соответствии с постановлением Правительства Орловской области от 18 ноября 2019 года № 634 «О внесении изменений в постановление Правительства Орловской области от 30 декабря 2014 года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области», Уставом </w:t>
      </w:r>
      <w:r w:rsidR="004263CF">
        <w:rPr>
          <w:szCs w:val="28"/>
        </w:rPr>
        <w:t>Троснянского</w:t>
      </w:r>
      <w:r w:rsidRPr="004263CF">
        <w:rPr>
          <w:szCs w:val="28"/>
        </w:rPr>
        <w:t xml:space="preserve"> района Орловской области, в </w:t>
      </w:r>
      <w:r w:rsidRPr="004263CF">
        <w:rPr>
          <w:szCs w:val="28"/>
        </w:rPr>
        <w:lastRenderedPageBreak/>
        <w:t xml:space="preserve">целях повышения уровня бюджетной обеспеченности </w:t>
      </w:r>
      <w:r w:rsidR="004263CF">
        <w:rPr>
          <w:szCs w:val="28"/>
        </w:rPr>
        <w:t>Троснянского</w:t>
      </w:r>
      <w:r w:rsidRPr="004263CF">
        <w:rPr>
          <w:szCs w:val="28"/>
        </w:rPr>
        <w:t xml:space="preserve"> района Орловской области, </w:t>
      </w:r>
    </w:p>
    <w:p w:rsidR="004263CF" w:rsidRPr="009117C1" w:rsidRDefault="004263CF" w:rsidP="004263CF">
      <w:pPr>
        <w:spacing w:after="0"/>
        <w:ind w:firstLine="851"/>
        <w:rPr>
          <w:szCs w:val="28"/>
        </w:rPr>
      </w:pPr>
      <w:r w:rsidRPr="009117C1">
        <w:rPr>
          <w:szCs w:val="28"/>
        </w:rPr>
        <w:t>Троснянский районный Совет народных депутатов РЕШИЛ:</w:t>
      </w:r>
    </w:p>
    <w:p w:rsidR="00001A06" w:rsidRDefault="00001A06" w:rsidP="00CE0103">
      <w:pPr>
        <w:pStyle w:val="ConsPlusNormal"/>
        <w:jc w:val="both"/>
      </w:pPr>
    </w:p>
    <w:p w:rsidR="00CE0103" w:rsidRPr="004263CF" w:rsidRDefault="00CE0103" w:rsidP="00001A06">
      <w:pPr>
        <w:pStyle w:val="ConsPlusNormal"/>
        <w:ind w:firstLine="567"/>
        <w:jc w:val="both"/>
      </w:pPr>
      <w:r w:rsidRPr="004263CF">
        <w:t xml:space="preserve">1. Внести в приложение к решению </w:t>
      </w:r>
      <w:r w:rsidR="004263CF">
        <w:t xml:space="preserve">Троснянского </w:t>
      </w:r>
      <w:r w:rsidRPr="004263CF">
        <w:t xml:space="preserve">районного Совета народных депутатов от </w:t>
      </w:r>
      <w:r w:rsidR="004263CF">
        <w:t xml:space="preserve">30 января </w:t>
      </w:r>
      <w:r w:rsidRPr="004263CF">
        <w:t>201</w:t>
      </w:r>
      <w:r w:rsidR="004263CF">
        <w:t>9</w:t>
      </w:r>
      <w:r w:rsidRPr="004263CF">
        <w:t xml:space="preserve"> года № </w:t>
      </w:r>
      <w:r w:rsidR="004263CF">
        <w:t>342</w:t>
      </w:r>
      <w:r w:rsidRPr="004263CF">
        <w:t xml:space="preserve"> «</w:t>
      </w:r>
      <w:r w:rsidR="004263CF">
        <w:t>Об утверждении Порядка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Троснянского района Орловской области, а также земельных участков, государственная собственность на которые не разграничена, на территории Троснянского района Орловской области</w:t>
      </w:r>
      <w:r w:rsidRPr="004263CF">
        <w:t xml:space="preserve">» (в редакции решения </w:t>
      </w:r>
      <w:r w:rsidR="00AF7FB7">
        <w:t>Троснянского</w:t>
      </w:r>
      <w:r w:rsidRPr="004263CF">
        <w:t xml:space="preserve"> районного Совета народных депутатов от </w:t>
      </w:r>
      <w:r w:rsidR="00AF7FB7">
        <w:t>10 декабря</w:t>
      </w:r>
      <w:r w:rsidRPr="004263CF">
        <w:t xml:space="preserve"> 2015 года № </w:t>
      </w:r>
      <w:r w:rsidR="00AF7FB7">
        <w:t>395</w:t>
      </w:r>
      <w:r w:rsidR="004F41F5">
        <w:t>)</w:t>
      </w:r>
      <w:r w:rsidRPr="004263CF">
        <w:t xml:space="preserve"> следующие изменения:</w:t>
      </w:r>
    </w:p>
    <w:p w:rsidR="00CE0103" w:rsidRPr="004263CF" w:rsidRDefault="00CE0103" w:rsidP="000F57B8">
      <w:pPr>
        <w:spacing w:after="0"/>
        <w:ind w:right="17" w:firstLine="567"/>
        <w:rPr>
          <w:szCs w:val="28"/>
        </w:rPr>
      </w:pPr>
      <w:r w:rsidRPr="004263CF">
        <w:rPr>
          <w:szCs w:val="28"/>
        </w:rPr>
        <w:t>1.1. В разделе 2:</w:t>
      </w:r>
    </w:p>
    <w:p w:rsidR="00CE0103" w:rsidRPr="004263CF" w:rsidRDefault="00CE0103" w:rsidP="000F57B8">
      <w:pPr>
        <w:spacing w:after="0"/>
        <w:ind w:right="17" w:firstLine="567"/>
        <w:rPr>
          <w:szCs w:val="28"/>
        </w:rPr>
      </w:pPr>
      <w:r w:rsidRPr="004263CF">
        <w:rPr>
          <w:szCs w:val="28"/>
        </w:rPr>
        <w:t xml:space="preserve">1) в подпункте «д» пункта </w:t>
      </w:r>
      <w:r w:rsidR="00404736">
        <w:rPr>
          <w:szCs w:val="28"/>
        </w:rPr>
        <w:t>5</w:t>
      </w:r>
      <w:r w:rsidRPr="004263CF">
        <w:rPr>
          <w:szCs w:val="28"/>
        </w:rPr>
        <w:t xml:space="preserve"> слова «</w:t>
      </w:r>
      <w:r w:rsidR="00404736">
        <w:rPr>
          <w:szCs w:val="28"/>
        </w:rPr>
        <w:t>1,03</w:t>
      </w:r>
      <w:r w:rsidRPr="004263CF">
        <w:rPr>
          <w:szCs w:val="28"/>
        </w:rPr>
        <w:t xml:space="preserve"> процента» заменить словами «</w:t>
      </w:r>
      <w:r w:rsidR="00404736">
        <w:rPr>
          <w:szCs w:val="28"/>
        </w:rPr>
        <w:t>3,2</w:t>
      </w:r>
      <w:r w:rsidRPr="004263CF">
        <w:rPr>
          <w:szCs w:val="28"/>
        </w:rPr>
        <w:t xml:space="preserve"> процента»;</w:t>
      </w:r>
    </w:p>
    <w:p w:rsidR="00CE0103" w:rsidRDefault="00CE0103" w:rsidP="000F57B8">
      <w:pPr>
        <w:spacing w:after="0"/>
        <w:ind w:right="17" w:firstLine="567"/>
        <w:rPr>
          <w:szCs w:val="28"/>
        </w:rPr>
      </w:pPr>
      <w:r w:rsidRPr="004263CF">
        <w:rPr>
          <w:szCs w:val="28"/>
        </w:rPr>
        <w:t xml:space="preserve">2) в пункте </w:t>
      </w:r>
      <w:r w:rsidR="00404736">
        <w:rPr>
          <w:szCs w:val="28"/>
        </w:rPr>
        <w:t>8</w:t>
      </w:r>
      <w:r w:rsidRPr="004263CF">
        <w:rPr>
          <w:szCs w:val="28"/>
        </w:rPr>
        <w:t xml:space="preserve"> слова «который устанавливается Правительством Орловской области» заменить словами «равный 1,127».</w:t>
      </w:r>
    </w:p>
    <w:p w:rsidR="00CE0103" w:rsidRPr="00404736" w:rsidRDefault="00CE0103" w:rsidP="000F57B8">
      <w:pPr>
        <w:spacing w:after="0"/>
        <w:ind w:firstLine="567"/>
        <w:rPr>
          <w:szCs w:val="28"/>
        </w:rPr>
      </w:pPr>
      <w:r w:rsidRPr="00404736">
        <w:rPr>
          <w:rFonts w:cs="Arial"/>
          <w:szCs w:val="28"/>
        </w:rPr>
        <w:t xml:space="preserve">1.2. </w:t>
      </w:r>
      <w:r w:rsidRPr="00404736">
        <w:rPr>
          <w:szCs w:val="28"/>
        </w:rPr>
        <w:t xml:space="preserve">Приложение </w:t>
      </w:r>
      <w:r w:rsidR="00404736">
        <w:t xml:space="preserve">1 </w:t>
      </w:r>
      <w:r w:rsidRPr="00404736">
        <w:rPr>
          <w:szCs w:val="28"/>
        </w:rPr>
        <w:t xml:space="preserve">к </w:t>
      </w:r>
      <w:r w:rsidR="00404736" w:rsidRPr="00C12256">
        <w:rPr>
          <w:szCs w:val="28"/>
        </w:rPr>
        <w:t xml:space="preserve">Порядку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</w:t>
      </w:r>
      <w:r w:rsidR="00404736">
        <w:rPr>
          <w:szCs w:val="28"/>
        </w:rPr>
        <w:t xml:space="preserve">Троснянского района </w:t>
      </w:r>
      <w:r w:rsidR="00404736" w:rsidRPr="00C12256">
        <w:rPr>
          <w:szCs w:val="28"/>
        </w:rPr>
        <w:t xml:space="preserve">Орловской области, а также земельных участков, государственная собственность на которые не разграничена, на территории </w:t>
      </w:r>
      <w:r w:rsidR="00404736">
        <w:rPr>
          <w:szCs w:val="28"/>
        </w:rPr>
        <w:t xml:space="preserve">Троснянского района </w:t>
      </w:r>
      <w:r w:rsidR="00404736" w:rsidRPr="00C12256">
        <w:rPr>
          <w:szCs w:val="28"/>
        </w:rPr>
        <w:t>Орловской области</w:t>
      </w:r>
      <w:r w:rsidRPr="00404736">
        <w:rPr>
          <w:szCs w:val="28"/>
        </w:rPr>
        <w:t xml:space="preserve"> изложить в новой редакции согласно приложению </w:t>
      </w:r>
      <w:r w:rsidR="00555B0D">
        <w:rPr>
          <w:szCs w:val="28"/>
        </w:rPr>
        <w:t>1</w:t>
      </w:r>
      <w:r w:rsidRPr="00404736">
        <w:rPr>
          <w:szCs w:val="28"/>
        </w:rPr>
        <w:t xml:space="preserve"> к настоящему решению.</w:t>
      </w:r>
    </w:p>
    <w:p w:rsidR="000F57B8" w:rsidRPr="00404736" w:rsidRDefault="00CE0103" w:rsidP="000F57B8">
      <w:pPr>
        <w:pStyle w:val="ConsPlusNormal"/>
        <w:ind w:firstLine="567"/>
        <w:jc w:val="both"/>
        <w:outlineLvl w:val="1"/>
        <w:rPr>
          <w:rFonts w:eastAsia="Calibri"/>
        </w:rPr>
      </w:pPr>
      <w:r w:rsidRPr="00404736">
        <w:rPr>
          <w:rFonts w:eastAsia="Calibri"/>
        </w:rPr>
        <w:t xml:space="preserve">2. Утвердить Ставки арендной платы за земельные участки на территории </w:t>
      </w:r>
      <w:r w:rsidR="00404736">
        <w:rPr>
          <w:rFonts w:eastAsia="Calibri"/>
        </w:rPr>
        <w:t>Троснянского</w:t>
      </w:r>
      <w:r w:rsidRPr="00404736">
        <w:rPr>
          <w:rFonts w:eastAsia="Calibri"/>
        </w:rPr>
        <w:t xml:space="preserve"> района Орловской области согласно приложению </w:t>
      </w:r>
      <w:r w:rsidR="00555B0D">
        <w:rPr>
          <w:rFonts w:eastAsia="Calibri"/>
        </w:rPr>
        <w:t>2</w:t>
      </w:r>
      <w:r w:rsidRPr="00404736">
        <w:rPr>
          <w:rFonts w:eastAsia="Calibri"/>
        </w:rPr>
        <w:t xml:space="preserve"> к настоящему решению.</w:t>
      </w:r>
    </w:p>
    <w:p w:rsidR="00555B0D" w:rsidRPr="00A0060F" w:rsidRDefault="00880A24" w:rsidP="000F57B8">
      <w:pPr>
        <w:ind w:firstLine="567"/>
        <w:rPr>
          <w:szCs w:val="28"/>
        </w:rPr>
      </w:pPr>
      <w:r>
        <w:rPr>
          <w:szCs w:val="28"/>
        </w:rPr>
        <w:t>3</w:t>
      </w:r>
      <w:r w:rsidR="000F57B8">
        <w:rPr>
          <w:szCs w:val="28"/>
        </w:rPr>
        <w:t xml:space="preserve">. </w:t>
      </w:r>
      <w:r w:rsidR="00555B0D" w:rsidRPr="00A0060F">
        <w:rPr>
          <w:szCs w:val="28"/>
        </w:rPr>
        <w:t xml:space="preserve">Настоящее решение вступает в силу со дня его официального </w:t>
      </w:r>
      <w:r w:rsidR="00555B0D">
        <w:rPr>
          <w:szCs w:val="28"/>
        </w:rPr>
        <w:t>обнародования</w:t>
      </w:r>
      <w:r w:rsidR="00555B0D" w:rsidRPr="00A0060F">
        <w:rPr>
          <w:szCs w:val="28"/>
        </w:rPr>
        <w:t xml:space="preserve"> и </w:t>
      </w:r>
      <w:r w:rsidR="00555B0D" w:rsidRPr="00A0060F">
        <w:rPr>
          <w:color w:val="000000"/>
          <w:szCs w:val="28"/>
        </w:rPr>
        <w:t>распространяет свое действие на правоотношения</w:t>
      </w:r>
      <w:r w:rsidR="00555B0D">
        <w:rPr>
          <w:szCs w:val="28"/>
        </w:rPr>
        <w:t xml:space="preserve">, возникшие с </w:t>
      </w:r>
      <w:r w:rsidR="00555B0D" w:rsidRPr="00A0060F">
        <w:rPr>
          <w:szCs w:val="28"/>
        </w:rPr>
        <w:t>0</w:t>
      </w:r>
      <w:r w:rsidR="00555B0D">
        <w:rPr>
          <w:szCs w:val="28"/>
        </w:rPr>
        <w:t>1</w:t>
      </w:r>
      <w:r w:rsidR="00555B0D" w:rsidRPr="00A0060F">
        <w:rPr>
          <w:szCs w:val="28"/>
        </w:rPr>
        <w:t xml:space="preserve"> января 20</w:t>
      </w:r>
      <w:r w:rsidR="00555B0D">
        <w:rPr>
          <w:szCs w:val="28"/>
        </w:rPr>
        <w:t>20</w:t>
      </w:r>
      <w:r w:rsidR="00555B0D" w:rsidRPr="00A0060F">
        <w:rPr>
          <w:szCs w:val="28"/>
        </w:rPr>
        <w:t xml:space="preserve"> года.</w:t>
      </w:r>
    </w:p>
    <w:p w:rsidR="00555B0D" w:rsidRPr="00C41C4B" w:rsidRDefault="00555B0D" w:rsidP="00555B0D">
      <w:pPr>
        <w:pStyle w:val="1"/>
        <w:jc w:val="both"/>
        <w:rPr>
          <w:sz w:val="28"/>
          <w:szCs w:val="28"/>
          <w:highlight w:val="yellow"/>
        </w:rPr>
      </w:pPr>
    </w:p>
    <w:p w:rsidR="00555B0D" w:rsidRPr="00A0060F" w:rsidRDefault="00555B0D" w:rsidP="00555B0D">
      <w:pPr>
        <w:pStyle w:val="1"/>
        <w:ind w:right="-143"/>
        <w:jc w:val="both"/>
        <w:rPr>
          <w:sz w:val="28"/>
          <w:szCs w:val="28"/>
        </w:rPr>
      </w:pPr>
      <w:r w:rsidRPr="00A0060F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555B0D" w:rsidRPr="00A0060F" w:rsidRDefault="00555B0D" w:rsidP="00555B0D">
      <w:pPr>
        <w:autoSpaceDE w:val="0"/>
        <w:autoSpaceDN w:val="0"/>
        <w:adjustRightInd w:val="0"/>
        <w:ind w:right="-314"/>
        <w:rPr>
          <w:szCs w:val="28"/>
        </w:rPr>
      </w:pPr>
      <w:r w:rsidRPr="00A0060F">
        <w:rPr>
          <w:szCs w:val="28"/>
        </w:rPr>
        <w:t>народных депутатов</w:t>
      </w:r>
    </w:p>
    <w:p w:rsidR="00555B0D" w:rsidRDefault="00555B0D" w:rsidP="00555B0D">
      <w:pPr>
        <w:autoSpaceDE w:val="0"/>
        <w:autoSpaceDN w:val="0"/>
        <w:adjustRightInd w:val="0"/>
        <w:ind w:right="-314"/>
      </w:pPr>
      <w:r w:rsidRPr="00A0060F">
        <w:rPr>
          <w:szCs w:val="28"/>
        </w:rPr>
        <w:t xml:space="preserve">                             В. И. Миронов                                                       В. И. Миронов</w:t>
      </w:r>
    </w:p>
    <w:p w:rsidR="00555B0D" w:rsidRDefault="00555B0D" w:rsidP="00555B0D">
      <w:pPr>
        <w:pStyle w:val="ConsPlusNormal"/>
        <w:ind w:firstLine="4111"/>
        <w:jc w:val="center"/>
      </w:pPr>
      <w:r>
        <w:br w:type="page"/>
      </w:r>
      <w:r w:rsidR="00071D41" w:rsidRPr="00C12256">
        <w:lastRenderedPageBreak/>
        <w:t>Приложение</w:t>
      </w:r>
      <w:r w:rsidR="007609B4">
        <w:t xml:space="preserve"> 1</w:t>
      </w:r>
      <w:r w:rsidR="00071D41" w:rsidRPr="00C12256">
        <w:t xml:space="preserve"> к </w:t>
      </w:r>
      <w:r w:rsidR="005F25C7">
        <w:t>решению</w:t>
      </w:r>
    </w:p>
    <w:p w:rsidR="00555B0D" w:rsidRDefault="005F25C7" w:rsidP="00555B0D">
      <w:pPr>
        <w:pStyle w:val="ConsPlusNormal"/>
        <w:ind w:firstLine="4111"/>
        <w:jc w:val="center"/>
      </w:pPr>
      <w:r>
        <w:t>Троснянского районного Совета</w:t>
      </w:r>
    </w:p>
    <w:p w:rsidR="00071D41" w:rsidRPr="00C12256" w:rsidRDefault="005F25C7" w:rsidP="00555B0D">
      <w:pPr>
        <w:pStyle w:val="ConsPlusNormal"/>
        <w:ind w:firstLine="4111"/>
        <w:jc w:val="center"/>
      </w:pPr>
      <w:r>
        <w:t>народных депутатов</w:t>
      </w:r>
      <w:r w:rsidR="00AA6C2F">
        <w:t xml:space="preserve"> Орловской области</w:t>
      </w:r>
    </w:p>
    <w:p w:rsidR="00071D41" w:rsidRPr="00C12256" w:rsidRDefault="00A2037D" w:rsidP="00071D41">
      <w:pPr>
        <w:autoSpaceDE w:val="0"/>
        <w:autoSpaceDN w:val="0"/>
        <w:adjustRightInd w:val="0"/>
        <w:spacing w:after="0"/>
        <w:ind w:left="4253"/>
        <w:jc w:val="center"/>
        <w:outlineLvl w:val="0"/>
        <w:rPr>
          <w:szCs w:val="28"/>
        </w:rPr>
      </w:pPr>
      <w:r>
        <w:rPr>
          <w:szCs w:val="28"/>
        </w:rPr>
        <w:t xml:space="preserve">от </w:t>
      </w:r>
      <w:r w:rsidR="001F188D">
        <w:rPr>
          <w:szCs w:val="28"/>
        </w:rPr>
        <w:t>26 декабря</w:t>
      </w:r>
      <w:r w:rsidR="005F25C7">
        <w:rPr>
          <w:szCs w:val="28"/>
        </w:rPr>
        <w:t xml:space="preserve"> </w:t>
      </w:r>
      <w:r w:rsidR="00071D41" w:rsidRPr="00C12256">
        <w:rPr>
          <w:szCs w:val="28"/>
        </w:rPr>
        <w:t>20</w:t>
      </w:r>
      <w:r>
        <w:rPr>
          <w:szCs w:val="28"/>
        </w:rPr>
        <w:t>1</w:t>
      </w:r>
      <w:r w:rsidR="007609B4">
        <w:rPr>
          <w:szCs w:val="28"/>
        </w:rPr>
        <w:t>9</w:t>
      </w:r>
      <w:r>
        <w:rPr>
          <w:szCs w:val="28"/>
        </w:rPr>
        <w:t xml:space="preserve"> г. №</w:t>
      </w:r>
      <w:r w:rsidR="001F188D">
        <w:rPr>
          <w:szCs w:val="28"/>
        </w:rPr>
        <w:t>213</w:t>
      </w:r>
    </w:p>
    <w:p w:rsidR="00071D41" w:rsidRDefault="00071D41" w:rsidP="00071D41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404736" w:rsidRDefault="00404736" w:rsidP="00D25E88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left="4253"/>
        <w:jc w:val="right"/>
        <w:outlineLvl w:val="0"/>
        <w:rPr>
          <w:szCs w:val="28"/>
        </w:rPr>
      </w:pPr>
    </w:p>
    <w:p w:rsidR="00505EC7" w:rsidRPr="00C12256" w:rsidRDefault="00505EC7" w:rsidP="00505EC7">
      <w:pPr>
        <w:keepNext/>
        <w:keepLines/>
        <w:suppressLineNumbers/>
        <w:suppressAutoHyphens/>
      </w:pPr>
    </w:p>
    <w:p w:rsidR="00505EC7" w:rsidRDefault="00505EC7" w:rsidP="00D25E88">
      <w:pPr>
        <w:autoSpaceDE w:val="0"/>
        <w:autoSpaceDN w:val="0"/>
        <w:adjustRightInd w:val="0"/>
        <w:spacing w:after="0"/>
        <w:jc w:val="center"/>
        <w:rPr>
          <w:szCs w:val="28"/>
        </w:rPr>
      </w:pPr>
      <w:hyperlink r:id="rId9" w:history="1">
        <w:r w:rsidRPr="00C12256">
          <w:rPr>
            <w:szCs w:val="28"/>
          </w:rPr>
          <w:t>Коэффициенты</w:t>
        </w:r>
      </w:hyperlink>
      <w:r w:rsidRPr="00C12256">
        <w:rPr>
          <w:szCs w:val="28"/>
        </w:rPr>
        <w:t xml:space="preserve"> категорий арендаторов земельных участков</w:t>
      </w:r>
    </w:p>
    <w:p w:rsidR="00505EC7" w:rsidRDefault="00505EC7" w:rsidP="00D25E88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 xml:space="preserve">  на территории Троснянского района Орловской области</w:t>
      </w:r>
    </w:p>
    <w:p w:rsidR="00505EC7" w:rsidRDefault="00505EC7" w:rsidP="00505EC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864" w:type="dxa"/>
        <w:tblInd w:w="-176" w:type="dxa"/>
        <w:tblLayout w:type="fixed"/>
        <w:tblLook w:val="00A0"/>
      </w:tblPr>
      <w:tblGrid>
        <w:gridCol w:w="710"/>
        <w:gridCol w:w="7028"/>
        <w:gridCol w:w="2126"/>
      </w:tblGrid>
      <w:tr w:rsidR="00505EC7" w:rsidRPr="00056C10" w:rsidTr="00D25E88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№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Категории арендаторов земельных участков</w:t>
            </w:r>
          </w:p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10" w:history="1">
              <w:r w:rsidRPr="00056C10">
                <w:rPr>
                  <w:szCs w:val="28"/>
                </w:rPr>
                <w:t>Коэффициенты</w:t>
              </w:r>
            </w:hyperlink>
            <w:r w:rsidRPr="00056C10">
              <w:rPr>
                <w:szCs w:val="28"/>
              </w:rPr>
              <w:t xml:space="preserve"> категорий арендаторов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использующие земельные участки для размещения аптек, осуществляющих отпуск лекарственных средств населению на льготных условиях,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0,0075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Общественные организации инвалидов, в том числе инвалидов боевых действий, а также находящиеся </w:t>
            </w:r>
            <w:r w:rsidRPr="00056C10">
              <w:rPr>
                <w:szCs w:val="28"/>
              </w:rPr>
              <w:br/>
              <w:t xml:space="preserve">в их собственности предприятия, хозяйственные общества, уставный капитал которых полностью состоит из вклада указанных организаций, занимающихся производственной деятельностью, </w:t>
            </w:r>
            <w:r w:rsidRPr="00056C10">
              <w:rPr>
                <w:szCs w:val="28"/>
              </w:rPr>
              <w:br/>
              <w:t xml:space="preserve">с численностью работающих в них инвалидов </w:t>
            </w:r>
            <w:r w:rsidRPr="00056C10">
              <w:rPr>
                <w:szCs w:val="28"/>
              </w:rPr>
              <w:br/>
              <w:t xml:space="preserve">более 50 %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505EC7" w:rsidRPr="00056C10" w:rsidTr="00D25E88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Предприятия общественного питания, обслуживающие малоимущих граждан по талонам, выдаваемым органами социальной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505EC7" w:rsidRPr="00056C10" w:rsidTr="00D25E88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Предприятия по реабилитации инвалидов детства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0,0006</w:t>
            </w:r>
          </w:p>
        </w:tc>
      </w:tr>
      <w:tr w:rsidR="00505EC7" w:rsidRPr="00056C10" w:rsidTr="00D25E88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Индивидуальные предприниматели и юридические лица, оказывающие услуги населению: по содержанию жилого фонда, его эксплуатации и ремонту; </w:t>
            </w:r>
            <w:r w:rsidRPr="00056C10">
              <w:rPr>
                <w:szCs w:val="28"/>
              </w:rPr>
              <w:br/>
              <w:t xml:space="preserve">по водоснабжению, водоотведению и водсервису; </w:t>
            </w:r>
            <w:r w:rsidRPr="00056C10">
              <w:rPr>
                <w:szCs w:val="28"/>
              </w:rPr>
              <w:br/>
              <w:t xml:space="preserve">по теплоснабжению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0,0006</w:t>
            </w:r>
          </w:p>
        </w:tc>
      </w:tr>
      <w:tr w:rsidR="00505EC7" w:rsidRPr="00056C10" w:rsidTr="00D25E88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Индивидуальные предприниматели и юридические лица, оказывающие полный перечень услуг </w:t>
            </w:r>
            <w:r w:rsidRPr="00056C10">
              <w:rPr>
                <w:szCs w:val="28"/>
              </w:rPr>
              <w:br/>
              <w:t xml:space="preserve">в соответствии с Федеральным законом от 12 января 1996 года № 8-ФЗ «О погребении и похоронном деле» </w:t>
            </w:r>
            <w:r w:rsidRPr="00056C10">
              <w:rPr>
                <w:szCs w:val="28"/>
              </w:rPr>
              <w:br/>
              <w:t xml:space="preserve">и производящие захоронения невостребованных тел </w:t>
            </w:r>
            <w:r w:rsidRPr="00056C10">
              <w:rPr>
                <w:szCs w:val="28"/>
              </w:rPr>
              <w:lastRenderedPageBreak/>
              <w:t xml:space="preserve">умерших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0,0015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Юридические лица – предприятия общественного транспорта, банно-прачечного хозяйства, работающие </w:t>
            </w:r>
            <w:r w:rsidRPr="00056C10">
              <w:rPr>
                <w:szCs w:val="28"/>
              </w:rPr>
              <w:br/>
              <w:t xml:space="preserve">по тарифам, утвержденным соответствующим органом местного самоуправления, за исключением маршрутных такси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имеющие налоговые льготы, установленные статьей 395 Налогового кодекса Российской Федерации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505EC7" w:rsidRPr="00056C10" w:rsidTr="00D25E88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Организации, финансируемые за счет профсоюзов </w:t>
            </w:r>
            <w:r w:rsidRPr="00056C10">
              <w:rPr>
                <w:szCs w:val="28"/>
              </w:rPr>
              <w:br/>
              <w:t xml:space="preserve">или находящиеся в собственности профсоюзов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505EC7" w:rsidRPr="00056C10" w:rsidTr="00D25E88">
        <w:trPr>
          <w:trHeight w:val="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pStyle w:val="ConsPlusNormal"/>
            </w:pPr>
            <w:r w:rsidRPr="00056C10">
              <w:t>Индивидуальные предприниматели и юридические лица, осуществляющие воздушные перевозки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0,000015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Индивидуальные предприниматели и юридические лица, оказывающие услуги по охране и эксплуатации земельных участков, занятых городскими лесами, скверами, парками, городскими садами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505EC7" w:rsidRPr="00056C10" w:rsidTr="00D25E88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занимающиеся садоводством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A03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</w:t>
            </w:r>
            <w:r w:rsidR="00A033BF">
              <w:rPr>
                <w:szCs w:val="28"/>
              </w:rPr>
              <w:t>7</w:t>
            </w:r>
          </w:p>
        </w:tc>
      </w:tr>
      <w:tr w:rsidR="00505EC7" w:rsidRPr="00056C10" w:rsidTr="00D25E88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гаражами в гаражных кооперативах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0,00055</w:t>
            </w:r>
          </w:p>
        </w:tc>
      </w:tr>
      <w:tr w:rsidR="00505EC7" w:rsidRPr="00056C10" w:rsidTr="00D25E88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для эксплуатации индивидуальных гаражей вне гаражных кооперативов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1F2514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A033BF">
              <w:rPr>
                <w:szCs w:val="28"/>
              </w:rPr>
              <w:t>15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</w:t>
            </w:r>
            <w:r w:rsidRPr="00056C10">
              <w:rPr>
                <w:szCs w:val="28"/>
              </w:rPr>
              <w:br/>
              <w:t>для парковки автомашин (за исключением платных автостоянок)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0,02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</w:t>
            </w:r>
            <w:r w:rsidRPr="00056C10">
              <w:rPr>
                <w:szCs w:val="28"/>
              </w:rPr>
              <w:br/>
              <w:t xml:space="preserve">для платных автостоянок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0,018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05EC7" w:rsidRPr="00056C10" w:rsidTr="00D25E88">
        <w:trPr>
          <w:trHeight w:val="10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1) стационарными объектами торговли, оптовыми </w:t>
            </w:r>
            <w:r w:rsidRPr="00056C10">
              <w:rPr>
                <w:szCs w:val="28"/>
              </w:rPr>
              <w:br/>
              <w:t xml:space="preserve">и оптово-розничными складами (за исключением магазинов, рынков)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0,033</w:t>
            </w:r>
          </w:p>
        </w:tc>
      </w:tr>
      <w:tr w:rsidR="00505EC7" w:rsidRPr="00056C10" w:rsidTr="00D25E88">
        <w:trPr>
          <w:trHeight w:val="1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2) стационарными магазинами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A03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</w:t>
            </w:r>
            <w:r w:rsidR="00A033BF">
              <w:rPr>
                <w:szCs w:val="28"/>
              </w:rPr>
              <w:t>5</w:t>
            </w:r>
          </w:p>
        </w:tc>
      </w:tr>
      <w:tr w:rsidR="00505EC7" w:rsidRPr="00056C10" w:rsidTr="00D25E88">
        <w:trPr>
          <w:trHeight w:val="2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3) стационарными рынками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A03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</w:t>
            </w:r>
            <w:r w:rsidR="00A033BF">
              <w:rPr>
                <w:szCs w:val="28"/>
              </w:rPr>
              <w:t>46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4) стационарными объектами общественного питания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0,0375</w:t>
            </w:r>
          </w:p>
        </w:tc>
      </w:tr>
      <w:tr w:rsidR="00505EC7" w:rsidRPr="00056C10" w:rsidTr="00D25E88">
        <w:trPr>
          <w:trHeight w:val="2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5) стационарными объектами детского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0,015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6) объектами бытового обслуживания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7) временными сооружениями (объектами) торговли </w:t>
            </w:r>
            <w:r w:rsidRPr="00056C10">
              <w:rPr>
                <w:szCs w:val="28"/>
              </w:rPr>
              <w:br/>
              <w:t xml:space="preserve">(за исключением рынков), общественного питания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A03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0,12</w:t>
            </w:r>
            <w:r w:rsidR="00A033BF">
              <w:rPr>
                <w:szCs w:val="28"/>
              </w:rPr>
              <w:t>5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8) нестационарными рынками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0,15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9) автозаправочными и газонаполнительными станциями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0,225</w:t>
            </w:r>
          </w:p>
        </w:tc>
      </w:tr>
      <w:tr w:rsidR="00505EC7" w:rsidRPr="00056C10" w:rsidTr="00D25E88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10) предприятиями автосервиса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0,105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промышленными объектами, объектами коммунального хозяйства, объектами материально-технического, продовольственного снабжения, сбыта и заготовок, объектами транспорта (за исключением                перечисленных в других пунктах настоящего приложения)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0,0075</w:t>
            </w:r>
          </w:p>
        </w:tc>
      </w:tr>
      <w:tr w:rsidR="00505EC7" w:rsidRPr="00056C10" w:rsidTr="00D25E88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Юридические лица, оказывающие услуги </w:t>
            </w:r>
            <w:r w:rsidRPr="00056C10">
              <w:rPr>
                <w:szCs w:val="28"/>
              </w:rPr>
              <w:br/>
              <w:t xml:space="preserve">по финансированию, кредитованию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0,45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административно-управленческими, общественными объектами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0,018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зданиями (строениями) на землях рекреационного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22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объектами образования, здравоохранения, социальной инфраструктуры, физической культуры и спорта, культуры 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0,015</w:t>
            </w:r>
          </w:p>
        </w:tc>
      </w:tr>
      <w:tr w:rsidR="00505EC7" w:rsidRPr="00056C10" w:rsidTr="00D25E88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домами индивидуальной жилой застройки (в том числе строительство)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A03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</w:t>
            </w:r>
            <w:r w:rsidR="00A033BF">
              <w:rPr>
                <w:szCs w:val="28"/>
              </w:rPr>
              <w:t>1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имеющие временные сооружения </w:t>
            </w:r>
            <w:r w:rsidRPr="00056C10">
              <w:rPr>
                <w:szCs w:val="28"/>
              </w:rPr>
              <w:br/>
              <w:t xml:space="preserve">на землях общего пользования (в том числе в скверах, </w:t>
            </w:r>
            <w:r w:rsidRPr="00056C10">
              <w:rPr>
                <w:szCs w:val="28"/>
              </w:rPr>
              <w:br/>
              <w:t xml:space="preserve">на пляжах и других объектах)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0,45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использующие земельные участки для ведения подсобных хозяйств, индивидуального огородничества, сенокошения, животноводства, коллективного огородничества, растениеводства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A03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</w:t>
            </w:r>
            <w:r w:rsidR="00A033BF">
              <w:rPr>
                <w:szCs w:val="28"/>
              </w:rPr>
              <w:t>5</w:t>
            </w:r>
          </w:p>
        </w:tc>
      </w:tr>
      <w:tr w:rsidR="00505EC7" w:rsidRPr="00056C10" w:rsidTr="00D25E88">
        <w:trPr>
          <w:trHeight w:val="1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для установки временных сооружений, временного складирования товаров (материалов)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0,0225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объектами мобилизационного назначения, мобилизационными мощностями, законсервированными и не используемыми в текущем производстве, испытательными полигонами и складами для хранения всех видов мобилизационных запасов (резервов)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505EC7" w:rsidRPr="00056C10" w:rsidTr="00D25E8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Образовательные организации, организации здравоохранения и социального обслуживания, физической культуры и спорта, культуры и искусства, финансируемые полностью или частично из средств муниципальных и областного бюджетов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505EC7" w:rsidRPr="00056C10" w:rsidTr="00D25E88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осуществляющие строительство объектов образования, здравоохранения </w:t>
            </w:r>
            <w:r w:rsidRPr="00056C10">
              <w:rPr>
                <w:szCs w:val="28"/>
              </w:rPr>
              <w:br/>
              <w:t xml:space="preserve">и социальной инфраструктуры, физической культуры </w:t>
            </w:r>
            <w:r w:rsidRPr="00056C10">
              <w:rPr>
                <w:szCs w:val="28"/>
              </w:rPr>
              <w:br/>
              <w:t xml:space="preserve">и спорта, коммунальных объектов для государственных и муниципальных нужд, занимающие земельные </w:t>
            </w:r>
            <w:r w:rsidRPr="00056C10">
              <w:rPr>
                <w:szCs w:val="28"/>
              </w:rPr>
              <w:lastRenderedPageBreak/>
              <w:t xml:space="preserve">участки под этими объектами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0,00015</w:t>
            </w:r>
          </w:p>
        </w:tc>
      </w:tr>
      <w:tr w:rsidR="00505EC7" w:rsidRPr="00056C10" w:rsidTr="00D25E88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30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Общественные организации ветеранов боевых действий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0,003</w:t>
            </w:r>
          </w:p>
        </w:tc>
      </w:tr>
      <w:tr w:rsidR="00505EC7" w:rsidRPr="00056C10" w:rsidTr="00D25E88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31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для озеленения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EC7" w:rsidRPr="00056C10" w:rsidRDefault="00505EC7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6</w:t>
            </w:r>
          </w:p>
        </w:tc>
      </w:tr>
      <w:tr w:rsidR="00D25E88" w:rsidRPr="00056C10" w:rsidTr="00D25E88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88" w:rsidRPr="007665A1" w:rsidRDefault="007665A1" w:rsidP="00936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E88" w:rsidRPr="00056C10" w:rsidRDefault="007665A1" w:rsidP="009362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для</w:t>
            </w:r>
            <w:r>
              <w:rPr>
                <w:szCs w:val="28"/>
              </w:rPr>
              <w:t xml:space="preserve"> размещения оборудования  и опор средств связи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056C10" w:rsidRDefault="0016397D" w:rsidP="0016397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25E88">
              <w:rPr>
                <w:szCs w:val="28"/>
              </w:rPr>
              <w:t>,</w:t>
            </w:r>
            <w:r>
              <w:rPr>
                <w:szCs w:val="28"/>
              </w:rPr>
              <w:t>21</w:t>
            </w:r>
          </w:p>
        </w:tc>
      </w:tr>
      <w:tr w:rsidR="00D05872" w:rsidRPr="00056C10" w:rsidTr="00D25E88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872" w:rsidRDefault="00D05872" w:rsidP="007665A1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665A1">
              <w:rPr>
                <w:szCs w:val="28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872" w:rsidRPr="00056C10" w:rsidRDefault="00D05872" w:rsidP="00486B8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Иные категории арендаторов (в том числе занимающие земельные участки со смешанным назначением)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72" w:rsidRPr="007665A1" w:rsidRDefault="00D05872" w:rsidP="007665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</w:t>
            </w:r>
            <w:r>
              <w:rPr>
                <w:szCs w:val="28"/>
                <w:lang w:val="en-US"/>
              </w:rPr>
              <w:t>01</w:t>
            </w:r>
            <w:r w:rsidR="007665A1">
              <w:rPr>
                <w:szCs w:val="28"/>
              </w:rPr>
              <w:t>1</w:t>
            </w:r>
          </w:p>
        </w:tc>
      </w:tr>
    </w:tbl>
    <w:p w:rsidR="00A033BF" w:rsidRDefault="00A033BF" w:rsidP="00505EC7">
      <w:pPr>
        <w:autoSpaceDE w:val="0"/>
        <w:autoSpaceDN w:val="0"/>
        <w:adjustRightInd w:val="0"/>
        <w:jc w:val="center"/>
        <w:rPr>
          <w:szCs w:val="28"/>
        </w:rPr>
      </w:pPr>
    </w:p>
    <w:p w:rsidR="00404736" w:rsidRPr="00C12256" w:rsidRDefault="00A033BF" w:rsidP="00404736">
      <w:pPr>
        <w:autoSpaceDE w:val="0"/>
        <w:autoSpaceDN w:val="0"/>
        <w:adjustRightInd w:val="0"/>
        <w:spacing w:after="0"/>
        <w:ind w:left="4253"/>
        <w:jc w:val="center"/>
        <w:outlineLvl w:val="0"/>
        <w:rPr>
          <w:szCs w:val="28"/>
        </w:rPr>
      </w:pPr>
      <w:r>
        <w:rPr>
          <w:szCs w:val="28"/>
        </w:rPr>
        <w:br w:type="page"/>
      </w:r>
      <w:r w:rsidR="00404736" w:rsidRPr="00C12256">
        <w:rPr>
          <w:szCs w:val="28"/>
        </w:rPr>
        <w:lastRenderedPageBreak/>
        <w:t>Приложение</w:t>
      </w:r>
      <w:r w:rsidR="00404736">
        <w:rPr>
          <w:szCs w:val="28"/>
        </w:rPr>
        <w:t xml:space="preserve"> </w:t>
      </w:r>
      <w:r w:rsidR="007664D6">
        <w:rPr>
          <w:szCs w:val="28"/>
        </w:rPr>
        <w:t>2</w:t>
      </w:r>
      <w:r w:rsidR="00404736" w:rsidRPr="00C12256">
        <w:rPr>
          <w:szCs w:val="28"/>
        </w:rPr>
        <w:t xml:space="preserve"> к </w:t>
      </w:r>
      <w:r w:rsidR="00404736">
        <w:rPr>
          <w:szCs w:val="28"/>
        </w:rPr>
        <w:t>решению Троснянского районного Совета народных депутатов Орловской области</w:t>
      </w:r>
    </w:p>
    <w:p w:rsidR="00404736" w:rsidRPr="00C12256" w:rsidRDefault="00404736" w:rsidP="00404736">
      <w:pPr>
        <w:autoSpaceDE w:val="0"/>
        <w:autoSpaceDN w:val="0"/>
        <w:adjustRightInd w:val="0"/>
        <w:spacing w:after="0"/>
        <w:ind w:left="4253"/>
        <w:jc w:val="center"/>
        <w:outlineLvl w:val="0"/>
        <w:rPr>
          <w:szCs w:val="28"/>
        </w:rPr>
      </w:pPr>
      <w:r>
        <w:rPr>
          <w:szCs w:val="28"/>
        </w:rPr>
        <w:t xml:space="preserve">от </w:t>
      </w:r>
      <w:r w:rsidR="001F188D">
        <w:rPr>
          <w:szCs w:val="28"/>
        </w:rPr>
        <w:t>26 декабря</w:t>
      </w:r>
      <w:r>
        <w:rPr>
          <w:szCs w:val="28"/>
        </w:rPr>
        <w:t xml:space="preserve"> </w:t>
      </w:r>
      <w:r w:rsidRPr="00C12256">
        <w:rPr>
          <w:szCs w:val="28"/>
        </w:rPr>
        <w:t>20</w:t>
      </w:r>
      <w:r w:rsidR="001F188D">
        <w:rPr>
          <w:szCs w:val="28"/>
        </w:rPr>
        <w:t>19 г. № 213</w:t>
      </w:r>
    </w:p>
    <w:p w:rsidR="00A033BF" w:rsidRPr="00A033BF" w:rsidRDefault="00A033BF" w:rsidP="00A033BF">
      <w:pPr>
        <w:rPr>
          <w:szCs w:val="28"/>
        </w:rPr>
      </w:pPr>
    </w:p>
    <w:p w:rsidR="00A033BF" w:rsidRPr="00A033BF" w:rsidRDefault="00A033BF" w:rsidP="00A033BF">
      <w:pPr>
        <w:autoSpaceDE w:val="0"/>
        <w:autoSpaceDN w:val="0"/>
        <w:adjustRightInd w:val="0"/>
        <w:spacing w:after="0"/>
        <w:jc w:val="center"/>
        <w:outlineLvl w:val="0"/>
        <w:rPr>
          <w:b/>
          <w:szCs w:val="28"/>
        </w:rPr>
      </w:pPr>
      <w:r w:rsidRPr="00A033BF">
        <w:rPr>
          <w:b/>
          <w:szCs w:val="28"/>
        </w:rPr>
        <w:t>Ставки арендной платы</w:t>
      </w:r>
    </w:p>
    <w:p w:rsidR="00A033BF" w:rsidRPr="00A033BF" w:rsidRDefault="00A033BF" w:rsidP="00A033BF">
      <w:pPr>
        <w:autoSpaceDE w:val="0"/>
        <w:autoSpaceDN w:val="0"/>
        <w:adjustRightInd w:val="0"/>
        <w:spacing w:after="0"/>
        <w:jc w:val="center"/>
        <w:outlineLvl w:val="0"/>
        <w:rPr>
          <w:b/>
          <w:szCs w:val="28"/>
        </w:rPr>
      </w:pPr>
      <w:r w:rsidRPr="00A033BF">
        <w:rPr>
          <w:b/>
          <w:szCs w:val="28"/>
        </w:rPr>
        <w:t xml:space="preserve"> за земельные участки на территории</w:t>
      </w:r>
    </w:p>
    <w:p w:rsidR="00A033BF" w:rsidRPr="00A033BF" w:rsidRDefault="00A033BF" w:rsidP="00A033BF">
      <w:pPr>
        <w:autoSpaceDE w:val="0"/>
        <w:autoSpaceDN w:val="0"/>
        <w:adjustRightInd w:val="0"/>
        <w:spacing w:after="0"/>
        <w:jc w:val="center"/>
        <w:outlineLvl w:val="0"/>
        <w:rPr>
          <w:b/>
          <w:szCs w:val="28"/>
        </w:rPr>
      </w:pPr>
      <w:r w:rsidRPr="00A033BF">
        <w:rPr>
          <w:b/>
          <w:szCs w:val="28"/>
        </w:rPr>
        <w:t xml:space="preserve"> </w:t>
      </w:r>
      <w:r>
        <w:rPr>
          <w:b/>
          <w:szCs w:val="28"/>
        </w:rPr>
        <w:t>Троснянского</w:t>
      </w:r>
      <w:r w:rsidRPr="00A033BF">
        <w:rPr>
          <w:b/>
          <w:szCs w:val="28"/>
        </w:rPr>
        <w:t xml:space="preserve"> района Орловской области</w:t>
      </w:r>
    </w:p>
    <w:p w:rsidR="00A033BF" w:rsidRPr="00A033BF" w:rsidRDefault="00A033BF" w:rsidP="00A033BF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7392"/>
        <w:gridCol w:w="1832"/>
      </w:tblGrid>
      <w:tr w:rsidR="00A033BF" w:rsidRPr="00A033BF" w:rsidTr="00A033BF">
        <w:trPr>
          <w:trHeight w:val="21"/>
        </w:trPr>
        <w:tc>
          <w:tcPr>
            <w:tcW w:w="654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7392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 xml:space="preserve">Виды использования земельных участков </w:t>
            </w:r>
          </w:p>
        </w:tc>
        <w:tc>
          <w:tcPr>
            <w:tcW w:w="1832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>Ставка арендной платы, С (%)</w:t>
            </w:r>
          </w:p>
        </w:tc>
      </w:tr>
      <w:tr w:rsidR="00A033BF" w:rsidRPr="00A033BF" w:rsidTr="00A033BF">
        <w:trPr>
          <w:trHeight w:val="21"/>
        </w:trPr>
        <w:tc>
          <w:tcPr>
            <w:tcW w:w="654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392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>Земельные участки, предоставленные для сельскохозяйственного использования из земель населенных пунктов</w:t>
            </w:r>
          </w:p>
        </w:tc>
        <w:tc>
          <w:tcPr>
            <w:tcW w:w="1832" w:type="dxa"/>
          </w:tcPr>
          <w:p w:rsidR="00A033BF" w:rsidRPr="00A033BF" w:rsidRDefault="007B21BF" w:rsidP="00486B8E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A033BF" w:rsidRPr="00A033BF" w:rsidTr="00A033BF">
        <w:trPr>
          <w:trHeight w:val="21"/>
        </w:trPr>
        <w:tc>
          <w:tcPr>
            <w:tcW w:w="654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392" w:type="dxa"/>
          </w:tcPr>
          <w:p w:rsidR="00A033BF" w:rsidRPr="00A033BF" w:rsidRDefault="00A033BF" w:rsidP="00486B8E">
            <w:pPr>
              <w:rPr>
                <w:color w:val="000000"/>
                <w:szCs w:val="28"/>
                <w:lang w:eastAsia="ru-RU"/>
              </w:rPr>
            </w:pPr>
            <w:r w:rsidRPr="00A033BF">
              <w:rPr>
                <w:color w:val="000000"/>
                <w:szCs w:val="28"/>
                <w:lang w:eastAsia="ru-RU"/>
              </w:rPr>
              <w:t>Земельные участки, предоставленные для сельскохозяйственного использования, ведения крестьянского (фермерского) хозяйства, личного подсобного хозяйства из земель сельскохозяйственного назначения</w:t>
            </w:r>
          </w:p>
        </w:tc>
        <w:tc>
          <w:tcPr>
            <w:tcW w:w="1832" w:type="dxa"/>
          </w:tcPr>
          <w:p w:rsidR="00A033BF" w:rsidRPr="00A033BF" w:rsidRDefault="00A033BF" w:rsidP="00486B8E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</w:tbl>
    <w:p w:rsidR="00A033BF" w:rsidRPr="00A033BF" w:rsidRDefault="00A033BF" w:rsidP="00A033BF">
      <w:pPr>
        <w:rPr>
          <w:szCs w:val="28"/>
        </w:rPr>
      </w:pPr>
    </w:p>
    <w:p w:rsidR="000F57B8" w:rsidRPr="00591324" w:rsidRDefault="000F57B8" w:rsidP="00880A24">
      <w:pPr>
        <w:spacing w:after="0"/>
        <w:rPr>
          <w:b/>
          <w:i/>
          <w:szCs w:val="28"/>
        </w:rPr>
      </w:pPr>
    </w:p>
    <w:sectPr w:rsidR="000F57B8" w:rsidRPr="00591324" w:rsidSect="00B2477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D6" w:rsidRDefault="00450AD6" w:rsidP="00B2477B">
      <w:pPr>
        <w:spacing w:after="0"/>
      </w:pPr>
      <w:r>
        <w:separator/>
      </w:r>
    </w:p>
  </w:endnote>
  <w:endnote w:type="continuationSeparator" w:id="0">
    <w:p w:rsidR="00450AD6" w:rsidRDefault="00450AD6" w:rsidP="00B247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D6" w:rsidRDefault="00450AD6" w:rsidP="00B2477B">
      <w:pPr>
        <w:spacing w:after="0"/>
      </w:pPr>
      <w:r>
        <w:separator/>
      </w:r>
    </w:p>
  </w:footnote>
  <w:footnote w:type="continuationSeparator" w:id="0">
    <w:p w:rsidR="00450AD6" w:rsidRDefault="00450AD6" w:rsidP="00B247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5664"/>
    <w:multiLevelType w:val="hybridMultilevel"/>
    <w:tmpl w:val="2D7C7482"/>
    <w:lvl w:ilvl="0" w:tplc="8FAA0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41"/>
    <w:rsid w:val="00001A06"/>
    <w:rsid w:val="000171BA"/>
    <w:rsid w:val="0002382F"/>
    <w:rsid w:val="000416DE"/>
    <w:rsid w:val="000419B0"/>
    <w:rsid w:val="000429B8"/>
    <w:rsid w:val="00045CFA"/>
    <w:rsid w:val="000470B9"/>
    <w:rsid w:val="00071D41"/>
    <w:rsid w:val="000758EF"/>
    <w:rsid w:val="00084A97"/>
    <w:rsid w:val="0008755B"/>
    <w:rsid w:val="000B0DFB"/>
    <w:rsid w:val="000B6EB6"/>
    <w:rsid w:val="000C05CB"/>
    <w:rsid w:val="000C49A5"/>
    <w:rsid w:val="000C78E3"/>
    <w:rsid w:val="000E76BC"/>
    <w:rsid w:val="000F47EF"/>
    <w:rsid w:val="000F57B8"/>
    <w:rsid w:val="00121009"/>
    <w:rsid w:val="0012506E"/>
    <w:rsid w:val="00145BFC"/>
    <w:rsid w:val="0015236C"/>
    <w:rsid w:val="0016397D"/>
    <w:rsid w:val="00166D6B"/>
    <w:rsid w:val="001A5DB3"/>
    <w:rsid w:val="001C1CB5"/>
    <w:rsid w:val="001F188D"/>
    <w:rsid w:val="001F2514"/>
    <w:rsid w:val="002134DB"/>
    <w:rsid w:val="00213DA6"/>
    <w:rsid w:val="00216F52"/>
    <w:rsid w:val="00220543"/>
    <w:rsid w:val="002379BD"/>
    <w:rsid w:val="00252ED1"/>
    <w:rsid w:val="00253E73"/>
    <w:rsid w:val="00256A29"/>
    <w:rsid w:val="00262F55"/>
    <w:rsid w:val="00264D9F"/>
    <w:rsid w:val="00274F4E"/>
    <w:rsid w:val="00292B5D"/>
    <w:rsid w:val="0029626F"/>
    <w:rsid w:val="002A0892"/>
    <w:rsid w:val="002B7C71"/>
    <w:rsid w:val="002C49C9"/>
    <w:rsid w:val="003055D0"/>
    <w:rsid w:val="00312291"/>
    <w:rsid w:val="00316B28"/>
    <w:rsid w:val="0032217F"/>
    <w:rsid w:val="00342D94"/>
    <w:rsid w:val="00342F23"/>
    <w:rsid w:val="00361614"/>
    <w:rsid w:val="00364CEC"/>
    <w:rsid w:val="00365824"/>
    <w:rsid w:val="00367AE1"/>
    <w:rsid w:val="003715EE"/>
    <w:rsid w:val="003722F6"/>
    <w:rsid w:val="003734D5"/>
    <w:rsid w:val="00373C84"/>
    <w:rsid w:val="003915CA"/>
    <w:rsid w:val="003A5F11"/>
    <w:rsid w:val="003C56C8"/>
    <w:rsid w:val="003C7105"/>
    <w:rsid w:val="003E201D"/>
    <w:rsid w:val="00404736"/>
    <w:rsid w:val="00407974"/>
    <w:rsid w:val="00411DDC"/>
    <w:rsid w:val="004263CF"/>
    <w:rsid w:val="0043623A"/>
    <w:rsid w:val="0044107B"/>
    <w:rsid w:val="004450E3"/>
    <w:rsid w:val="00450AD6"/>
    <w:rsid w:val="004660C1"/>
    <w:rsid w:val="004752FA"/>
    <w:rsid w:val="00486B8E"/>
    <w:rsid w:val="004977E4"/>
    <w:rsid w:val="004A0835"/>
    <w:rsid w:val="004A520C"/>
    <w:rsid w:val="004B09C9"/>
    <w:rsid w:val="004C6889"/>
    <w:rsid w:val="004D114F"/>
    <w:rsid w:val="004D2E7F"/>
    <w:rsid w:val="004E2077"/>
    <w:rsid w:val="004F34A3"/>
    <w:rsid w:val="004F41F5"/>
    <w:rsid w:val="004F44F8"/>
    <w:rsid w:val="00505EC2"/>
    <w:rsid w:val="00505EC7"/>
    <w:rsid w:val="00513AE7"/>
    <w:rsid w:val="005225CB"/>
    <w:rsid w:val="00525359"/>
    <w:rsid w:val="005266A6"/>
    <w:rsid w:val="0053381F"/>
    <w:rsid w:val="005358E2"/>
    <w:rsid w:val="005426A4"/>
    <w:rsid w:val="005544E3"/>
    <w:rsid w:val="00555B0D"/>
    <w:rsid w:val="0056500F"/>
    <w:rsid w:val="00567FEF"/>
    <w:rsid w:val="00581152"/>
    <w:rsid w:val="005B638C"/>
    <w:rsid w:val="005C01A8"/>
    <w:rsid w:val="005C2C05"/>
    <w:rsid w:val="005C4861"/>
    <w:rsid w:val="005E6AA5"/>
    <w:rsid w:val="005E7068"/>
    <w:rsid w:val="005F178F"/>
    <w:rsid w:val="005F25C7"/>
    <w:rsid w:val="006020D6"/>
    <w:rsid w:val="006147EA"/>
    <w:rsid w:val="00614FFE"/>
    <w:rsid w:val="00630C10"/>
    <w:rsid w:val="0065391E"/>
    <w:rsid w:val="006729D5"/>
    <w:rsid w:val="006772C6"/>
    <w:rsid w:val="00687E1D"/>
    <w:rsid w:val="00693097"/>
    <w:rsid w:val="00693B8C"/>
    <w:rsid w:val="00695090"/>
    <w:rsid w:val="00695BC9"/>
    <w:rsid w:val="006964BA"/>
    <w:rsid w:val="00696B5B"/>
    <w:rsid w:val="00697306"/>
    <w:rsid w:val="006976B6"/>
    <w:rsid w:val="006A2421"/>
    <w:rsid w:val="006C4D70"/>
    <w:rsid w:val="007178A1"/>
    <w:rsid w:val="00722CC5"/>
    <w:rsid w:val="00723984"/>
    <w:rsid w:val="00740C8F"/>
    <w:rsid w:val="00744AC0"/>
    <w:rsid w:val="00746BB7"/>
    <w:rsid w:val="00750CA8"/>
    <w:rsid w:val="00751710"/>
    <w:rsid w:val="00752875"/>
    <w:rsid w:val="00755AFD"/>
    <w:rsid w:val="007609B4"/>
    <w:rsid w:val="007664D6"/>
    <w:rsid w:val="007665A1"/>
    <w:rsid w:val="007718C5"/>
    <w:rsid w:val="00774D2C"/>
    <w:rsid w:val="007756EC"/>
    <w:rsid w:val="007A1222"/>
    <w:rsid w:val="007A2B7D"/>
    <w:rsid w:val="007A2E43"/>
    <w:rsid w:val="007B08DF"/>
    <w:rsid w:val="007B21BF"/>
    <w:rsid w:val="007B5A04"/>
    <w:rsid w:val="007E1292"/>
    <w:rsid w:val="007E5250"/>
    <w:rsid w:val="00824898"/>
    <w:rsid w:val="0082630D"/>
    <w:rsid w:val="00832B9C"/>
    <w:rsid w:val="00832C54"/>
    <w:rsid w:val="008511DD"/>
    <w:rsid w:val="00871581"/>
    <w:rsid w:val="0087205C"/>
    <w:rsid w:val="00876153"/>
    <w:rsid w:val="00880A24"/>
    <w:rsid w:val="00882299"/>
    <w:rsid w:val="00892435"/>
    <w:rsid w:val="008A35C7"/>
    <w:rsid w:val="008A65BD"/>
    <w:rsid w:val="008C568B"/>
    <w:rsid w:val="008C604C"/>
    <w:rsid w:val="008D4B4C"/>
    <w:rsid w:val="0090474A"/>
    <w:rsid w:val="00921859"/>
    <w:rsid w:val="00931FAE"/>
    <w:rsid w:val="0093213B"/>
    <w:rsid w:val="009362E9"/>
    <w:rsid w:val="00936A25"/>
    <w:rsid w:val="009411ED"/>
    <w:rsid w:val="009419B3"/>
    <w:rsid w:val="00943CE9"/>
    <w:rsid w:val="00946DC9"/>
    <w:rsid w:val="009529B4"/>
    <w:rsid w:val="00961C1B"/>
    <w:rsid w:val="009636DA"/>
    <w:rsid w:val="00971C52"/>
    <w:rsid w:val="00973008"/>
    <w:rsid w:val="00977167"/>
    <w:rsid w:val="00982227"/>
    <w:rsid w:val="00996A63"/>
    <w:rsid w:val="00996CC2"/>
    <w:rsid w:val="009A0AA7"/>
    <w:rsid w:val="009A0C9A"/>
    <w:rsid w:val="009A20A0"/>
    <w:rsid w:val="009B578A"/>
    <w:rsid w:val="009B7B69"/>
    <w:rsid w:val="009C074B"/>
    <w:rsid w:val="009E506B"/>
    <w:rsid w:val="009F1B1E"/>
    <w:rsid w:val="009F4355"/>
    <w:rsid w:val="009F7032"/>
    <w:rsid w:val="00A033BF"/>
    <w:rsid w:val="00A10414"/>
    <w:rsid w:val="00A15737"/>
    <w:rsid w:val="00A15E43"/>
    <w:rsid w:val="00A2037D"/>
    <w:rsid w:val="00A20EE6"/>
    <w:rsid w:val="00A37C3F"/>
    <w:rsid w:val="00A43680"/>
    <w:rsid w:val="00A61EDD"/>
    <w:rsid w:val="00A666FB"/>
    <w:rsid w:val="00A70AAB"/>
    <w:rsid w:val="00A910A3"/>
    <w:rsid w:val="00AA5DF3"/>
    <w:rsid w:val="00AA6C2F"/>
    <w:rsid w:val="00AA6DB0"/>
    <w:rsid w:val="00AD5A98"/>
    <w:rsid w:val="00AE39C3"/>
    <w:rsid w:val="00AF051E"/>
    <w:rsid w:val="00AF3916"/>
    <w:rsid w:val="00AF7FB7"/>
    <w:rsid w:val="00B032CD"/>
    <w:rsid w:val="00B2477B"/>
    <w:rsid w:val="00B456E8"/>
    <w:rsid w:val="00B53905"/>
    <w:rsid w:val="00B5597C"/>
    <w:rsid w:val="00B572F4"/>
    <w:rsid w:val="00B62BF2"/>
    <w:rsid w:val="00BC3E9B"/>
    <w:rsid w:val="00BE3CA7"/>
    <w:rsid w:val="00BE6B7F"/>
    <w:rsid w:val="00BF25E9"/>
    <w:rsid w:val="00C11ACE"/>
    <w:rsid w:val="00C12256"/>
    <w:rsid w:val="00C1361A"/>
    <w:rsid w:val="00C22771"/>
    <w:rsid w:val="00C251AF"/>
    <w:rsid w:val="00C251FB"/>
    <w:rsid w:val="00C41EA8"/>
    <w:rsid w:val="00C512A6"/>
    <w:rsid w:val="00C912DA"/>
    <w:rsid w:val="00CA5010"/>
    <w:rsid w:val="00CB4ED5"/>
    <w:rsid w:val="00CB5B64"/>
    <w:rsid w:val="00CC0686"/>
    <w:rsid w:val="00CD0890"/>
    <w:rsid w:val="00CD7539"/>
    <w:rsid w:val="00CE0103"/>
    <w:rsid w:val="00CE2B8E"/>
    <w:rsid w:val="00CE39D8"/>
    <w:rsid w:val="00D05872"/>
    <w:rsid w:val="00D1773C"/>
    <w:rsid w:val="00D23BC5"/>
    <w:rsid w:val="00D25284"/>
    <w:rsid w:val="00D25E88"/>
    <w:rsid w:val="00D269E7"/>
    <w:rsid w:val="00D3216F"/>
    <w:rsid w:val="00D350BE"/>
    <w:rsid w:val="00D40F87"/>
    <w:rsid w:val="00D55907"/>
    <w:rsid w:val="00D64F7E"/>
    <w:rsid w:val="00D67CCA"/>
    <w:rsid w:val="00D84DB9"/>
    <w:rsid w:val="00D91617"/>
    <w:rsid w:val="00D93AE6"/>
    <w:rsid w:val="00DA18EB"/>
    <w:rsid w:val="00DA1DE6"/>
    <w:rsid w:val="00DC3F11"/>
    <w:rsid w:val="00DE0357"/>
    <w:rsid w:val="00DE172C"/>
    <w:rsid w:val="00DE4E55"/>
    <w:rsid w:val="00DF2665"/>
    <w:rsid w:val="00DF769B"/>
    <w:rsid w:val="00E05569"/>
    <w:rsid w:val="00E10A08"/>
    <w:rsid w:val="00E14350"/>
    <w:rsid w:val="00E26E61"/>
    <w:rsid w:val="00E40E10"/>
    <w:rsid w:val="00E41693"/>
    <w:rsid w:val="00E50393"/>
    <w:rsid w:val="00E54D28"/>
    <w:rsid w:val="00E56AC5"/>
    <w:rsid w:val="00E643FC"/>
    <w:rsid w:val="00E65378"/>
    <w:rsid w:val="00E71201"/>
    <w:rsid w:val="00E8168E"/>
    <w:rsid w:val="00EA78E7"/>
    <w:rsid w:val="00EB6AEA"/>
    <w:rsid w:val="00EB7C49"/>
    <w:rsid w:val="00ED3292"/>
    <w:rsid w:val="00EE55AA"/>
    <w:rsid w:val="00EF4DC4"/>
    <w:rsid w:val="00F12D1B"/>
    <w:rsid w:val="00F41693"/>
    <w:rsid w:val="00F51ED7"/>
    <w:rsid w:val="00F547E0"/>
    <w:rsid w:val="00F54EA5"/>
    <w:rsid w:val="00F660A1"/>
    <w:rsid w:val="00F71CDA"/>
    <w:rsid w:val="00F75654"/>
    <w:rsid w:val="00F75C69"/>
    <w:rsid w:val="00F7732F"/>
    <w:rsid w:val="00F83A9F"/>
    <w:rsid w:val="00F841FD"/>
    <w:rsid w:val="00F85D1B"/>
    <w:rsid w:val="00F8743B"/>
    <w:rsid w:val="00FA068F"/>
    <w:rsid w:val="00FA67C2"/>
    <w:rsid w:val="00FB557C"/>
    <w:rsid w:val="00FC6F67"/>
    <w:rsid w:val="00FE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1"/>
    <w:pPr>
      <w:spacing w:after="20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609B4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A97"/>
    <w:pPr>
      <w:spacing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084A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477B"/>
    <w:pPr>
      <w:tabs>
        <w:tab w:val="center" w:pos="4677"/>
        <w:tab w:val="right" w:pos="9355"/>
      </w:tabs>
      <w:spacing w:after="0"/>
    </w:pPr>
    <w:rPr>
      <w:szCs w:val="20"/>
      <w:lang/>
    </w:rPr>
  </w:style>
  <w:style w:type="character" w:customStyle="1" w:styleId="a8">
    <w:name w:val="Верхний колонтитул Знак"/>
    <w:link w:val="a7"/>
    <w:uiPriority w:val="99"/>
    <w:rsid w:val="00B2477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477B"/>
    <w:pPr>
      <w:tabs>
        <w:tab w:val="center" w:pos="4677"/>
        <w:tab w:val="right" w:pos="9355"/>
      </w:tabs>
      <w:spacing w:after="0"/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rsid w:val="00B2477B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264D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AA6DB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7609B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609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7609B4"/>
    <w:rPr>
      <w:color w:val="0000FF"/>
      <w:u w:val="single"/>
    </w:rPr>
  </w:style>
  <w:style w:type="paragraph" w:customStyle="1" w:styleId="BodyText3">
    <w:name w:val="Body Text 3"/>
    <w:basedOn w:val="a"/>
    <w:rsid w:val="00CE0103"/>
    <w:pPr>
      <w:suppressAutoHyphens/>
      <w:spacing w:after="0"/>
      <w:jc w:val="left"/>
    </w:pPr>
    <w:rPr>
      <w:rFonts w:eastAsia="Times New Roman"/>
      <w:szCs w:val="28"/>
      <w:lang w:eastAsia="ar-SA"/>
    </w:rPr>
  </w:style>
  <w:style w:type="paragraph" w:customStyle="1" w:styleId="1">
    <w:name w:val="Без интервала1"/>
    <w:uiPriority w:val="1"/>
    <w:qFormat/>
    <w:rsid w:val="00555B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A8B4E7258122F2CE58D505446A50CE8089B6ADDEB81FE02D04495F09DC22FB021F59A777A0B89926D092e4a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A8B4E7258122F2CE58D505446A50CE8089B6ADDEB81FE02D04495F09DC22FB021F59A777A0B89926D092e4a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5D33-5C7B-44B7-B4AD-8D6F4B21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</CharactersWithSpaces>
  <SharedDoc>false</SharedDoc>
  <HLinks>
    <vt:vector size="12" baseType="variant">
      <vt:variant>
        <vt:i4>5767262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consultantplus://offline/ref=CBA8B4E7258122F2CE58D505446A50CE8089B6ADDEB81FE02D04495F09DC22FB021F59A777A0B89926D092e4a6P</vt:lpwstr>
      </vt:variant>
      <vt:variant>
        <vt:lpwstr/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consultantplus://offline/ref=CBA8B4E7258122F2CE58D505446A50CE8089B6ADDEB81FE02D04495F09DC22FB021F59A777A0B89926D092e4a6P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2020-01-09T07:46:00Z</cp:lastPrinted>
  <dcterms:created xsi:type="dcterms:W3CDTF">2020-01-21T05:24:00Z</dcterms:created>
  <dcterms:modified xsi:type="dcterms:W3CDTF">2020-01-21T05:24:00Z</dcterms:modified>
</cp:coreProperties>
</file>