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1" w:type="dxa"/>
        <w:tblLayout w:type="fixed"/>
        <w:tblLook w:val="0000"/>
      </w:tblPr>
      <w:tblGrid>
        <w:gridCol w:w="3888"/>
        <w:gridCol w:w="6243"/>
      </w:tblGrid>
      <w:tr w:rsidR="0010098B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10098B" w:rsidRDefault="0010098B">
            <w:pPr>
              <w:rPr>
                <w:sz w:val="28"/>
              </w:rPr>
            </w:pPr>
          </w:p>
        </w:tc>
        <w:tc>
          <w:tcPr>
            <w:tcW w:w="6243" w:type="dxa"/>
          </w:tcPr>
          <w:p w:rsidR="0010098B" w:rsidRDefault="0010098B">
            <w:pPr>
              <w:ind w:firstLine="65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УТВЕРЖДАЮ</w:t>
            </w:r>
          </w:p>
          <w:p w:rsidR="0010098B" w:rsidRDefault="0010098B">
            <w:pPr>
              <w:pStyle w:val="1"/>
              <w:jc w:val="center"/>
            </w:pPr>
            <w:r>
              <w:t>Глава Троснянского района</w:t>
            </w:r>
          </w:p>
          <w:p w:rsidR="0010098B" w:rsidRDefault="0010098B">
            <w:pPr>
              <w:ind w:firstLine="65"/>
              <w:jc w:val="center"/>
              <w:rPr>
                <w:b/>
                <w:bCs/>
                <w:sz w:val="28"/>
              </w:rPr>
            </w:pPr>
          </w:p>
          <w:p w:rsidR="0010098B" w:rsidRDefault="0010098B">
            <w:pPr>
              <w:ind w:firstLine="65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___________________ </w:t>
            </w:r>
            <w:r w:rsidR="00020D03">
              <w:rPr>
                <w:b/>
                <w:bCs/>
                <w:sz w:val="28"/>
              </w:rPr>
              <w:t>А.</w:t>
            </w:r>
            <w:r>
              <w:rPr>
                <w:b/>
                <w:bCs/>
                <w:sz w:val="28"/>
              </w:rPr>
              <w:t xml:space="preserve">И. </w:t>
            </w:r>
            <w:r w:rsidR="00020D03">
              <w:rPr>
                <w:b/>
                <w:bCs/>
                <w:sz w:val="28"/>
              </w:rPr>
              <w:t>Насонов</w:t>
            </w:r>
          </w:p>
          <w:p w:rsidR="0010098B" w:rsidRDefault="0010098B">
            <w:pPr>
              <w:ind w:firstLine="65"/>
              <w:jc w:val="center"/>
              <w:rPr>
                <w:b/>
                <w:bCs/>
                <w:sz w:val="28"/>
              </w:rPr>
            </w:pPr>
          </w:p>
          <w:p w:rsidR="0010098B" w:rsidRDefault="00F664B6">
            <w:pPr>
              <w:ind w:firstLine="65"/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14 января </w:t>
            </w:r>
            <w:r w:rsidR="0010098B">
              <w:rPr>
                <w:b/>
                <w:bCs/>
                <w:sz w:val="28"/>
              </w:rPr>
              <w:t xml:space="preserve"> 20</w:t>
            </w:r>
            <w:r w:rsidR="00020D03">
              <w:rPr>
                <w:b/>
                <w:bCs/>
                <w:sz w:val="28"/>
              </w:rPr>
              <w:t>15</w:t>
            </w:r>
            <w:r w:rsidR="0010098B">
              <w:rPr>
                <w:b/>
                <w:bCs/>
                <w:sz w:val="28"/>
              </w:rPr>
              <w:t xml:space="preserve">  г.</w:t>
            </w:r>
          </w:p>
          <w:p w:rsidR="0010098B" w:rsidRDefault="0010098B">
            <w:pPr>
              <w:ind w:firstLine="65"/>
              <w:rPr>
                <w:sz w:val="28"/>
              </w:rPr>
            </w:pPr>
          </w:p>
        </w:tc>
      </w:tr>
    </w:tbl>
    <w:p w:rsidR="0010098B" w:rsidRDefault="0010098B">
      <w:pPr>
        <w:rPr>
          <w:bCs/>
          <w:sz w:val="28"/>
        </w:rPr>
      </w:pPr>
    </w:p>
    <w:p w:rsidR="0010098B" w:rsidRDefault="0010098B">
      <w:pPr>
        <w:rPr>
          <w:bCs/>
          <w:sz w:val="28"/>
        </w:rPr>
      </w:pPr>
    </w:p>
    <w:p w:rsidR="0010098B" w:rsidRDefault="0010098B">
      <w:pPr>
        <w:pStyle w:val="FR1"/>
        <w:ind w:firstLine="510"/>
        <w:rPr>
          <w:sz w:val="28"/>
        </w:rPr>
      </w:pPr>
      <w:r>
        <w:rPr>
          <w:sz w:val="28"/>
        </w:rPr>
        <w:t xml:space="preserve">ПОЛОЖЕНИЕ </w:t>
      </w:r>
    </w:p>
    <w:p w:rsidR="0010098B" w:rsidRDefault="0010098B">
      <w:pPr>
        <w:pStyle w:val="FR1"/>
        <w:ind w:firstLine="510"/>
        <w:rPr>
          <w:b w:val="0"/>
          <w:sz w:val="28"/>
        </w:rPr>
      </w:pPr>
      <w:r>
        <w:rPr>
          <w:sz w:val="28"/>
        </w:rPr>
        <w:t>о комиссии по чрезвычайным ситуациям</w:t>
      </w:r>
      <w:r>
        <w:rPr>
          <w:b w:val="0"/>
          <w:sz w:val="28"/>
        </w:rPr>
        <w:t xml:space="preserve"> </w:t>
      </w:r>
    </w:p>
    <w:p w:rsidR="0010098B" w:rsidRDefault="0010098B">
      <w:pPr>
        <w:pStyle w:val="FR1"/>
        <w:ind w:firstLine="510"/>
        <w:rPr>
          <w:sz w:val="28"/>
        </w:rPr>
      </w:pPr>
      <w:proofErr w:type="spellStart"/>
      <w:r>
        <w:rPr>
          <w:sz w:val="28"/>
        </w:rPr>
        <w:t>Троснянской</w:t>
      </w:r>
      <w:proofErr w:type="spellEnd"/>
      <w:r>
        <w:rPr>
          <w:sz w:val="28"/>
        </w:rPr>
        <w:t xml:space="preserve"> района</w:t>
      </w:r>
    </w:p>
    <w:p w:rsidR="0010098B" w:rsidRDefault="0010098B">
      <w:pPr>
        <w:pStyle w:val="FR1"/>
        <w:ind w:firstLine="510"/>
        <w:rPr>
          <w:sz w:val="28"/>
        </w:rPr>
      </w:pPr>
    </w:p>
    <w:p w:rsidR="0010098B" w:rsidRDefault="0010098B">
      <w:pPr>
        <w:ind w:firstLine="510"/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10098B" w:rsidRDefault="0010098B">
      <w:pPr>
        <w:ind w:firstLine="510"/>
        <w:jc w:val="both"/>
        <w:rPr>
          <w:sz w:val="28"/>
        </w:rPr>
      </w:pPr>
      <w:r>
        <w:rPr>
          <w:sz w:val="28"/>
        </w:rPr>
        <w:t>1. Комиссия по чрезвычайным ситуациям является координиру</w:t>
      </w:r>
      <w:r>
        <w:rPr>
          <w:sz w:val="28"/>
        </w:rPr>
        <w:softHyphen/>
        <w:t>ющим органом РСЧС администрации Троснянского района. Она создается постановлением Главы Троснянского района из наибо</w:t>
      </w:r>
      <w:r>
        <w:rPr>
          <w:sz w:val="28"/>
        </w:rPr>
        <w:softHyphen/>
        <w:t>лее подготовленных, опытных и ответственных специалистов админис</w:t>
      </w:r>
      <w:r>
        <w:rPr>
          <w:sz w:val="28"/>
        </w:rPr>
        <w:t>т</w:t>
      </w:r>
      <w:r>
        <w:rPr>
          <w:sz w:val="28"/>
        </w:rPr>
        <w:t xml:space="preserve">рации района, служб и </w:t>
      </w:r>
      <w:proofErr w:type="gramStart"/>
      <w:r>
        <w:rPr>
          <w:sz w:val="28"/>
        </w:rPr>
        <w:t>ведомств</w:t>
      </w:r>
      <w:proofErr w:type="gramEnd"/>
      <w:r>
        <w:rPr>
          <w:sz w:val="28"/>
        </w:rPr>
        <w:t xml:space="preserve"> выполняющих задачи по защите от ЧС, во главе с заместителем главы администрации района и призвана проводить единую государ</w:t>
      </w:r>
      <w:r>
        <w:rPr>
          <w:sz w:val="28"/>
        </w:rPr>
        <w:softHyphen/>
        <w:t>ственную политику по предупреждению и ликвидации аварий, катастроф и стихийных бедствий на территории района.</w:t>
      </w:r>
    </w:p>
    <w:p w:rsidR="0010098B" w:rsidRDefault="0010098B">
      <w:pPr>
        <w:pStyle w:val="a3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Комиссия по чрезвычайным ситуациям в своей работе руководству</w:t>
      </w:r>
      <w:r>
        <w:rPr>
          <w:sz w:val="28"/>
        </w:rPr>
        <w:softHyphen/>
        <w:t>ется пост</w:t>
      </w:r>
      <w:r>
        <w:rPr>
          <w:sz w:val="28"/>
        </w:rPr>
        <w:t>а</w:t>
      </w:r>
      <w:r>
        <w:rPr>
          <w:sz w:val="28"/>
        </w:rPr>
        <w:t>новлением главы администрации Орловской области от 1.03.1996г «О территор</w:t>
      </w:r>
      <w:r>
        <w:rPr>
          <w:sz w:val="28"/>
        </w:rPr>
        <w:t>и</w:t>
      </w:r>
      <w:r>
        <w:rPr>
          <w:sz w:val="28"/>
        </w:rPr>
        <w:t>альной подсистеме РСЧС Орловской области», а также Федерального закона «О защите населения и терри</w:t>
      </w:r>
      <w:r>
        <w:rPr>
          <w:sz w:val="28"/>
        </w:rPr>
        <w:softHyphen/>
        <w:t>торий от чрезвычайных ситуаций природного и техн</w:t>
      </w:r>
      <w:r>
        <w:rPr>
          <w:sz w:val="28"/>
        </w:rPr>
        <w:t>о</w:t>
      </w:r>
      <w:r>
        <w:rPr>
          <w:sz w:val="28"/>
        </w:rPr>
        <w:t>генного характе</w:t>
      </w:r>
      <w:r>
        <w:rPr>
          <w:sz w:val="28"/>
        </w:rPr>
        <w:softHyphen/>
        <w:t>ра»,  Постановления Правительства РФ «О единой государствен</w:t>
      </w:r>
      <w:r>
        <w:rPr>
          <w:sz w:val="28"/>
        </w:rPr>
        <w:softHyphen/>
        <w:t>ной системе предупреждения и ликвидации чрезвычайных ситуаций», настоящим Положением и дру</w:t>
      </w:r>
      <w:r>
        <w:rPr>
          <w:sz w:val="28"/>
        </w:rPr>
        <w:softHyphen/>
        <w:t>гими нормативными документами по вопросам предупрежд</w:t>
      </w:r>
      <w:r>
        <w:rPr>
          <w:sz w:val="28"/>
        </w:rPr>
        <w:t>е</w:t>
      </w:r>
      <w:r>
        <w:rPr>
          <w:sz w:val="28"/>
        </w:rPr>
        <w:t>ния и</w:t>
      </w:r>
      <w:proofErr w:type="gramEnd"/>
      <w:r>
        <w:rPr>
          <w:sz w:val="28"/>
        </w:rPr>
        <w:t xml:space="preserve"> ликви</w:t>
      </w:r>
      <w:r>
        <w:rPr>
          <w:sz w:val="28"/>
        </w:rPr>
        <w:softHyphen/>
        <w:t>дации чрезвычайных с</w:t>
      </w:r>
      <w:r>
        <w:rPr>
          <w:sz w:val="28"/>
        </w:rPr>
        <w:t>и</w:t>
      </w:r>
      <w:r>
        <w:rPr>
          <w:sz w:val="28"/>
        </w:rPr>
        <w:t>туаций.</w:t>
      </w:r>
    </w:p>
    <w:p w:rsidR="0010098B" w:rsidRDefault="0010098B">
      <w:pPr>
        <w:ind w:firstLine="510"/>
        <w:jc w:val="both"/>
        <w:rPr>
          <w:sz w:val="28"/>
        </w:rPr>
      </w:pPr>
      <w:r>
        <w:rPr>
          <w:sz w:val="28"/>
        </w:rPr>
        <w:t>3. Решения комиссии, принятые в пределах ее компетенции, являются обязательными для выпо</w:t>
      </w:r>
      <w:r>
        <w:rPr>
          <w:sz w:val="28"/>
        </w:rPr>
        <w:t>л</w:t>
      </w:r>
      <w:r>
        <w:rPr>
          <w:sz w:val="28"/>
        </w:rPr>
        <w:t>нения всем сотрудниками администрации.</w:t>
      </w:r>
    </w:p>
    <w:p w:rsidR="0010098B" w:rsidRDefault="0010098B">
      <w:pPr>
        <w:ind w:firstLine="510"/>
        <w:jc w:val="both"/>
        <w:rPr>
          <w:sz w:val="28"/>
        </w:rPr>
      </w:pPr>
      <w:r>
        <w:rPr>
          <w:sz w:val="28"/>
        </w:rPr>
        <w:t>4. В процессе сбора и обмена информацией о возникшей чрезвычайной ситуации и ликв</w:t>
      </w:r>
      <w:r>
        <w:rPr>
          <w:sz w:val="28"/>
        </w:rPr>
        <w:t>и</w:t>
      </w:r>
      <w:r>
        <w:rPr>
          <w:sz w:val="28"/>
        </w:rPr>
        <w:t>дации ее последствий комиссия взаимодействует с ад</w:t>
      </w:r>
      <w:r>
        <w:rPr>
          <w:sz w:val="28"/>
        </w:rPr>
        <w:softHyphen/>
        <w:t>министрацией Троснянского района, и вышестоящими ведомственными органа</w:t>
      </w:r>
      <w:r>
        <w:rPr>
          <w:sz w:val="28"/>
        </w:rPr>
        <w:softHyphen/>
        <w:t>ми управления.</w:t>
      </w:r>
    </w:p>
    <w:p w:rsidR="0010098B" w:rsidRDefault="0010098B">
      <w:pPr>
        <w:ind w:firstLine="510"/>
        <w:jc w:val="both"/>
        <w:rPr>
          <w:sz w:val="28"/>
        </w:rPr>
      </w:pPr>
      <w:r>
        <w:rPr>
          <w:sz w:val="28"/>
        </w:rPr>
        <w:t>5. Расходы по возмещению материального ущерба и по восстановлению пр</w:t>
      </w:r>
      <w:r>
        <w:rPr>
          <w:sz w:val="28"/>
        </w:rPr>
        <w:t>о</w:t>
      </w:r>
      <w:r>
        <w:rPr>
          <w:sz w:val="28"/>
        </w:rPr>
        <w:t>изводства от чрезвычайных ситуаций, возникших от внутренних (производстве</w:t>
      </w:r>
      <w:r>
        <w:rPr>
          <w:sz w:val="28"/>
        </w:rPr>
        <w:t>н</w:t>
      </w:r>
      <w:r>
        <w:rPr>
          <w:sz w:val="28"/>
        </w:rPr>
        <w:t>ных) потенциально опасных источников, осуществляются за счет средств объекта, а возникших от внешних (природных или иных) по</w:t>
      </w:r>
      <w:r>
        <w:rPr>
          <w:sz w:val="28"/>
        </w:rPr>
        <w:softHyphen/>
        <w:t>тенциально опасных источн</w:t>
      </w:r>
      <w:r>
        <w:rPr>
          <w:sz w:val="28"/>
        </w:rPr>
        <w:t>и</w:t>
      </w:r>
      <w:r>
        <w:rPr>
          <w:sz w:val="28"/>
        </w:rPr>
        <w:t>ков по согласованию с органами местной исполнительной власти и ведомственными органами упра</w:t>
      </w:r>
      <w:r>
        <w:rPr>
          <w:sz w:val="28"/>
        </w:rPr>
        <w:t>в</w:t>
      </w:r>
      <w:r>
        <w:rPr>
          <w:sz w:val="28"/>
        </w:rPr>
        <w:t>ления.</w:t>
      </w:r>
    </w:p>
    <w:p w:rsidR="0010098B" w:rsidRDefault="0010098B">
      <w:pPr>
        <w:ind w:firstLine="510"/>
        <w:rPr>
          <w:sz w:val="28"/>
        </w:rPr>
      </w:pPr>
      <w:r>
        <w:rPr>
          <w:sz w:val="28"/>
        </w:rPr>
        <w:t>6. Рабочим органом председателя КЧС является специалист  ГОЧС объекта, осу</w:t>
      </w:r>
      <w:r>
        <w:rPr>
          <w:sz w:val="28"/>
        </w:rPr>
        <w:softHyphen/>
        <w:t xml:space="preserve">ществляющий разработку рабочих планов и других документов </w:t>
      </w:r>
      <w:r>
        <w:rPr>
          <w:sz w:val="28"/>
        </w:rPr>
        <w:lastRenderedPageBreak/>
        <w:t>комиссии. О</w:t>
      </w:r>
      <w:r>
        <w:rPr>
          <w:sz w:val="28"/>
        </w:rPr>
        <w:t>р</w:t>
      </w:r>
      <w:r>
        <w:rPr>
          <w:sz w:val="28"/>
        </w:rPr>
        <w:t>ганизацию и руководство повседневной деятельностью КЧС осуществ</w:t>
      </w:r>
      <w:r>
        <w:rPr>
          <w:sz w:val="28"/>
        </w:rPr>
        <w:softHyphen/>
        <w:t xml:space="preserve">ляет глава сельской администрации - председатель КЧС. </w:t>
      </w:r>
    </w:p>
    <w:p w:rsidR="0010098B" w:rsidRDefault="0010098B">
      <w:pPr>
        <w:ind w:firstLine="510"/>
        <w:jc w:val="center"/>
        <w:rPr>
          <w:b/>
          <w:sz w:val="28"/>
        </w:rPr>
      </w:pPr>
      <w:r>
        <w:rPr>
          <w:b/>
          <w:sz w:val="28"/>
        </w:rPr>
        <w:t xml:space="preserve">2. Основные задачи КЧС </w:t>
      </w:r>
    </w:p>
    <w:p w:rsidR="0010098B" w:rsidRDefault="0010098B">
      <w:pPr>
        <w:pStyle w:val="3"/>
        <w:rPr>
          <w:sz w:val="28"/>
        </w:rPr>
      </w:pPr>
      <w:r>
        <w:rPr>
          <w:sz w:val="28"/>
        </w:rPr>
        <w:t>1. Руководство разработкой и осуществлением мероприятий по предуп</w:t>
      </w:r>
      <w:r>
        <w:rPr>
          <w:sz w:val="28"/>
        </w:rPr>
        <w:softHyphen/>
        <w:t>реждению чрезв</w:t>
      </w:r>
      <w:r>
        <w:rPr>
          <w:sz w:val="28"/>
        </w:rPr>
        <w:t>ы</w:t>
      </w:r>
      <w:r>
        <w:rPr>
          <w:sz w:val="28"/>
        </w:rPr>
        <w:t>чайных ситуаций в поселке.</w:t>
      </w:r>
    </w:p>
    <w:p w:rsidR="0010098B" w:rsidRDefault="0010098B">
      <w:pPr>
        <w:ind w:firstLine="510"/>
        <w:jc w:val="both"/>
        <w:rPr>
          <w:sz w:val="28"/>
        </w:rPr>
      </w:pPr>
      <w:r>
        <w:rPr>
          <w:sz w:val="28"/>
        </w:rPr>
        <w:t>2. Обеспечение готовности органов управления, сил и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дей</w:t>
      </w:r>
      <w:r>
        <w:rPr>
          <w:sz w:val="28"/>
        </w:rPr>
        <w:softHyphen/>
        <w:t>ствий в чрезвычайных ситуациях, руководство ликвидацией их последствий, организация эвакуационных мер</w:t>
      </w:r>
      <w:r>
        <w:rPr>
          <w:sz w:val="28"/>
        </w:rPr>
        <w:t>о</w:t>
      </w:r>
      <w:r>
        <w:rPr>
          <w:sz w:val="28"/>
        </w:rPr>
        <w:t>приятий.</w:t>
      </w:r>
    </w:p>
    <w:p w:rsidR="0010098B" w:rsidRDefault="0010098B">
      <w:pPr>
        <w:ind w:firstLine="510"/>
        <w:jc w:val="both"/>
        <w:rPr>
          <w:sz w:val="28"/>
        </w:rPr>
      </w:pPr>
      <w:r>
        <w:rPr>
          <w:sz w:val="28"/>
        </w:rPr>
        <w:t>3. Руководство созданием и использованием резервов финансовых и ма</w:t>
      </w:r>
      <w:r>
        <w:rPr>
          <w:sz w:val="28"/>
        </w:rPr>
        <w:softHyphen/>
        <w:t>териальных ресурсов для ликвидации чрезвыча</w:t>
      </w:r>
      <w:r>
        <w:rPr>
          <w:sz w:val="28"/>
        </w:rPr>
        <w:t>й</w:t>
      </w:r>
      <w:r>
        <w:rPr>
          <w:sz w:val="28"/>
        </w:rPr>
        <w:t>ных ситуаций.</w:t>
      </w:r>
    </w:p>
    <w:p w:rsidR="0010098B" w:rsidRDefault="0010098B">
      <w:pPr>
        <w:ind w:firstLine="510"/>
        <w:jc w:val="both"/>
        <w:rPr>
          <w:sz w:val="28"/>
        </w:rPr>
      </w:pPr>
      <w:r>
        <w:rPr>
          <w:sz w:val="28"/>
        </w:rPr>
        <w:t>4. Организация подготовки руководящего состава, сил и средств, а также персонала для умелых и активных действий в чрезвычайных ситуац</w:t>
      </w:r>
      <w:r>
        <w:rPr>
          <w:sz w:val="28"/>
        </w:rPr>
        <w:t>и</w:t>
      </w:r>
      <w:r>
        <w:rPr>
          <w:sz w:val="28"/>
        </w:rPr>
        <w:t>ях.</w:t>
      </w:r>
    </w:p>
    <w:p w:rsidR="0010098B" w:rsidRDefault="0010098B">
      <w:pPr>
        <w:ind w:firstLine="510"/>
        <w:jc w:val="center"/>
        <w:rPr>
          <w:b/>
          <w:sz w:val="28"/>
        </w:rPr>
      </w:pPr>
      <w:r>
        <w:rPr>
          <w:b/>
          <w:sz w:val="28"/>
        </w:rPr>
        <w:t>3. КЧС имеет право:</w:t>
      </w:r>
    </w:p>
    <w:p w:rsidR="0010098B" w:rsidRDefault="0010098B">
      <w:pPr>
        <w:ind w:firstLine="510"/>
        <w:jc w:val="both"/>
        <w:rPr>
          <w:sz w:val="28"/>
        </w:rPr>
      </w:pPr>
      <w:r>
        <w:rPr>
          <w:sz w:val="28"/>
        </w:rPr>
        <w:t>1. В пределах своей компетенции принимать решения, обязательные для и</w:t>
      </w:r>
      <w:r>
        <w:rPr>
          <w:sz w:val="28"/>
        </w:rPr>
        <w:t>с</w:t>
      </w:r>
      <w:r>
        <w:rPr>
          <w:sz w:val="28"/>
        </w:rPr>
        <w:t>полнения всеми сотрудниками администрации и населения.</w:t>
      </w:r>
    </w:p>
    <w:p w:rsidR="0010098B" w:rsidRDefault="0010098B">
      <w:pPr>
        <w:ind w:firstLine="510"/>
        <w:jc w:val="both"/>
        <w:rPr>
          <w:sz w:val="28"/>
        </w:rPr>
      </w:pPr>
      <w:r>
        <w:rPr>
          <w:sz w:val="28"/>
        </w:rPr>
        <w:t xml:space="preserve">2.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деятельностью структурных подразделений по вопросам пр</w:t>
      </w:r>
      <w:r>
        <w:rPr>
          <w:sz w:val="28"/>
        </w:rPr>
        <w:t>е</w:t>
      </w:r>
      <w:r>
        <w:rPr>
          <w:sz w:val="28"/>
        </w:rPr>
        <w:t>дупреждения и лик</w:t>
      </w:r>
      <w:r>
        <w:rPr>
          <w:sz w:val="28"/>
        </w:rPr>
        <w:softHyphen/>
        <w:t>видации ЧС.</w:t>
      </w:r>
    </w:p>
    <w:p w:rsidR="0010098B" w:rsidRDefault="0010098B">
      <w:pPr>
        <w:ind w:firstLine="510"/>
        <w:jc w:val="both"/>
        <w:rPr>
          <w:sz w:val="28"/>
        </w:rPr>
      </w:pPr>
      <w:r>
        <w:rPr>
          <w:sz w:val="28"/>
        </w:rPr>
        <w:t>3. Привлекать силы и средства объектов, территориально расположенных в поселке  Тросна,  для ликв</w:t>
      </w:r>
      <w:r>
        <w:rPr>
          <w:sz w:val="28"/>
        </w:rPr>
        <w:t>и</w:t>
      </w:r>
      <w:r>
        <w:rPr>
          <w:sz w:val="28"/>
        </w:rPr>
        <w:t>дации послед</w:t>
      </w:r>
      <w:r>
        <w:rPr>
          <w:sz w:val="28"/>
        </w:rPr>
        <w:softHyphen/>
        <w:t>ствий ЧС.</w:t>
      </w:r>
    </w:p>
    <w:p w:rsidR="0010098B" w:rsidRDefault="0010098B">
      <w:pPr>
        <w:ind w:firstLine="510"/>
        <w:jc w:val="both"/>
        <w:rPr>
          <w:sz w:val="28"/>
        </w:rPr>
      </w:pPr>
      <w:r>
        <w:rPr>
          <w:sz w:val="28"/>
        </w:rPr>
        <w:t>4. Устанавливать в поселке в соответствии со сложившейся обстановкой особый режим функци</w:t>
      </w:r>
      <w:r>
        <w:rPr>
          <w:sz w:val="28"/>
        </w:rPr>
        <w:t>о</w:t>
      </w:r>
      <w:r>
        <w:rPr>
          <w:sz w:val="28"/>
        </w:rPr>
        <w:t xml:space="preserve">нирования  звена РСЧС с докладом в </w:t>
      </w:r>
      <w:proofErr w:type="gramStart"/>
      <w:r>
        <w:rPr>
          <w:sz w:val="28"/>
        </w:rPr>
        <w:t>вы</w:t>
      </w:r>
      <w:r>
        <w:rPr>
          <w:sz w:val="28"/>
        </w:rPr>
        <w:softHyphen/>
        <w:t>шестоящую</w:t>
      </w:r>
      <w:proofErr w:type="gramEnd"/>
      <w:r>
        <w:rPr>
          <w:sz w:val="28"/>
        </w:rPr>
        <w:t xml:space="preserve"> КЧС.</w:t>
      </w:r>
    </w:p>
    <w:p w:rsidR="0010098B" w:rsidRDefault="0010098B">
      <w:pPr>
        <w:ind w:firstLine="510"/>
        <w:jc w:val="both"/>
        <w:rPr>
          <w:sz w:val="28"/>
        </w:rPr>
      </w:pPr>
      <w:r>
        <w:rPr>
          <w:sz w:val="28"/>
        </w:rPr>
        <w:t>5. Приостанавливать функционирование отдельных участков и объек</w:t>
      </w:r>
      <w:r>
        <w:rPr>
          <w:sz w:val="28"/>
        </w:rPr>
        <w:softHyphen/>
        <w:t>тов в целом при непосредстве</w:t>
      </w:r>
      <w:r>
        <w:rPr>
          <w:sz w:val="28"/>
        </w:rPr>
        <w:t>н</w:t>
      </w:r>
      <w:r>
        <w:rPr>
          <w:sz w:val="28"/>
        </w:rPr>
        <w:t>ной угрозе возникновения ЧС.</w:t>
      </w:r>
    </w:p>
    <w:p w:rsidR="0010098B" w:rsidRDefault="0010098B">
      <w:pPr>
        <w:ind w:firstLine="510"/>
        <w:jc w:val="both"/>
        <w:rPr>
          <w:sz w:val="28"/>
        </w:rPr>
      </w:pPr>
      <w:r>
        <w:rPr>
          <w:sz w:val="28"/>
        </w:rPr>
        <w:t>6. Привлекать специалистов к проведению экспертиз потенциально опасных участков прои</w:t>
      </w:r>
      <w:r>
        <w:rPr>
          <w:sz w:val="28"/>
        </w:rPr>
        <w:t>з</w:t>
      </w:r>
      <w:r>
        <w:rPr>
          <w:sz w:val="28"/>
        </w:rPr>
        <w:t xml:space="preserve">водства и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их функционированием.</w:t>
      </w:r>
    </w:p>
    <w:p w:rsidR="0010098B" w:rsidRDefault="0010098B">
      <w:pPr>
        <w:ind w:firstLine="510"/>
        <w:jc w:val="center"/>
        <w:rPr>
          <w:b/>
          <w:sz w:val="28"/>
        </w:rPr>
      </w:pPr>
      <w:r>
        <w:rPr>
          <w:b/>
          <w:sz w:val="28"/>
        </w:rPr>
        <w:t>4. Организация работы КЧС</w:t>
      </w:r>
    </w:p>
    <w:p w:rsidR="0010098B" w:rsidRDefault="0010098B">
      <w:pPr>
        <w:ind w:firstLine="510"/>
        <w:jc w:val="both"/>
        <w:rPr>
          <w:sz w:val="28"/>
        </w:rPr>
      </w:pPr>
      <w:r>
        <w:rPr>
          <w:sz w:val="28"/>
        </w:rPr>
        <w:t>1. Повседневная деятельность КЧС организуется в соответствии с пла</w:t>
      </w:r>
      <w:r>
        <w:rPr>
          <w:sz w:val="28"/>
        </w:rPr>
        <w:softHyphen/>
        <w:t>ном ее работы. Заседания проводятся один раз в квартал, неплановые — по решению председателя. В период между заседаниями решения прини</w:t>
      </w:r>
      <w:r>
        <w:rPr>
          <w:sz w:val="28"/>
        </w:rPr>
        <w:softHyphen/>
        <w:t>маются председателем и доводятся до всего состава КЧС или, в виде пору</w:t>
      </w:r>
      <w:r>
        <w:rPr>
          <w:sz w:val="28"/>
        </w:rPr>
        <w:softHyphen/>
        <w:t>чений, — отдельным ее чл</w:t>
      </w:r>
      <w:r>
        <w:rPr>
          <w:sz w:val="28"/>
        </w:rPr>
        <w:t>е</w:t>
      </w:r>
      <w:r>
        <w:rPr>
          <w:sz w:val="28"/>
        </w:rPr>
        <w:t>нам.</w:t>
      </w:r>
    </w:p>
    <w:p w:rsidR="0010098B" w:rsidRDefault="0010098B">
      <w:pPr>
        <w:ind w:firstLine="510"/>
        <w:jc w:val="both"/>
        <w:rPr>
          <w:sz w:val="28"/>
        </w:rPr>
      </w:pPr>
      <w:r>
        <w:rPr>
          <w:sz w:val="28"/>
        </w:rPr>
        <w:t>2. Распределение обязанностей в КЧС осуществляется председателем и оформляется в в</w:t>
      </w:r>
      <w:r>
        <w:rPr>
          <w:sz w:val="28"/>
        </w:rPr>
        <w:t>и</w:t>
      </w:r>
      <w:r>
        <w:rPr>
          <w:sz w:val="28"/>
        </w:rPr>
        <w:t>де функциональных обязанностей.</w:t>
      </w:r>
    </w:p>
    <w:p w:rsidR="0010098B" w:rsidRDefault="0010098B">
      <w:pPr>
        <w:ind w:firstLine="510"/>
        <w:jc w:val="both"/>
        <w:rPr>
          <w:sz w:val="28"/>
        </w:rPr>
      </w:pPr>
      <w:r>
        <w:rPr>
          <w:sz w:val="28"/>
        </w:rPr>
        <w:t>3. Оповещение членов КЧС при угрозе или возникновении ЧС (с полу</w:t>
      </w:r>
      <w:r>
        <w:rPr>
          <w:sz w:val="28"/>
        </w:rPr>
        <w:softHyphen/>
        <w:t>чением сигнала, распоряжения) осуществляется дежурной службой (кассиром в рабочее время, сторожем в нерабочее время) по распоряжению председ</w:t>
      </w:r>
      <w:r>
        <w:rPr>
          <w:sz w:val="28"/>
        </w:rPr>
        <w:t>а</w:t>
      </w:r>
      <w:r>
        <w:rPr>
          <w:sz w:val="28"/>
        </w:rPr>
        <w:t>теля КЧС.</w:t>
      </w:r>
    </w:p>
    <w:p w:rsidR="0010098B" w:rsidRDefault="0010098B">
      <w:pPr>
        <w:ind w:firstLine="510"/>
        <w:jc w:val="both"/>
        <w:rPr>
          <w:sz w:val="28"/>
        </w:rPr>
      </w:pPr>
      <w:r>
        <w:rPr>
          <w:sz w:val="28"/>
        </w:rPr>
        <w:t>4. При угрозе или возникновении ЧС комиссия размещается в кабинете главы  сельской администрации.</w:t>
      </w:r>
    </w:p>
    <w:p w:rsidR="0010098B" w:rsidRDefault="0010098B">
      <w:pPr>
        <w:ind w:firstLine="510"/>
        <w:jc w:val="center"/>
        <w:rPr>
          <w:b/>
          <w:sz w:val="28"/>
        </w:rPr>
      </w:pPr>
      <w:r>
        <w:rPr>
          <w:b/>
          <w:sz w:val="28"/>
        </w:rPr>
        <w:t>5. Состав КЧС</w:t>
      </w:r>
    </w:p>
    <w:p w:rsidR="0010098B" w:rsidRDefault="0010098B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Председатель КЧС — глава </w:t>
      </w:r>
      <w:proofErr w:type="spellStart"/>
      <w:r>
        <w:rPr>
          <w:sz w:val="28"/>
        </w:rPr>
        <w:t>Троснянской</w:t>
      </w:r>
      <w:proofErr w:type="spellEnd"/>
      <w:r>
        <w:rPr>
          <w:sz w:val="28"/>
        </w:rPr>
        <w:t xml:space="preserve"> сельской администрации.</w:t>
      </w:r>
    </w:p>
    <w:p w:rsidR="0010098B" w:rsidRDefault="0010098B">
      <w:pPr>
        <w:numPr>
          <w:ilvl w:val="0"/>
          <w:numId w:val="1"/>
        </w:numPr>
        <w:tabs>
          <w:tab w:val="num" w:pos="969"/>
        </w:tabs>
        <w:rPr>
          <w:sz w:val="28"/>
        </w:rPr>
      </w:pPr>
      <w:r>
        <w:rPr>
          <w:sz w:val="28"/>
        </w:rPr>
        <w:t xml:space="preserve">Заместитель председателя КЧС – руководитель органа управления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д</w:t>
      </w:r>
      <w:r>
        <w:rPr>
          <w:sz w:val="28"/>
        </w:rPr>
        <w:t>е</w:t>
      </w:r>
      <w:r>
        <w:rPr>
          <w:sz w:val="28"/>
        </w:rPr>
        <w:t>лам ГОЧС;</w:t>
      </w:r>
    </w:p>
    <w:p w:rsidR="0010098B" w:rsidRDefault="0010098B">
      <w:pPr>
        <w:tabs>
          <w:tab w:val="left" w:pos="284"/>
          <w:tab w:val="left" w:pos="684"/>
        </w:tabs>
        <w:ind w:firstLine="570"/>
        <w:rPr>
          <w:sz w:val="28"/>
        </w:rPr>
      </w:pPr>
      <w:r>
        <w:rPr>
          <w:sz w:val="28"/>
        </w:rPr>
        <w:t>2. Состав КЧС: главный бу</w:t>
      </w:r>
      <w:r>
        <w:rPr>
          <w:sz w:val="28"/>
        </w:rPr>
        <w:t>х</w:t>
      </w:r>
      <w:r>
        <w:rPr>
          <w:sz w:val="28"/>
        </w:rPr>
        <w:t>галтер.</w:t>
      </w:r>
    </w:p>
    <w:p w:rsidR="0010098B" w:rsidRDefault="0010098B">
      <w:pPr>
        <w:tabs>
          <w:tab w:val="left" w:pos="284"/>
          <w:tab w:val="left" w:pos="684"/>
        </w:tabs>
        <w:ind w:firstLine="570"/>
        <w:rPr>
          <w:sz w:val="28"/>
        </w:rPr>
      </w:pPr>
      <w:r>
        <w:rPr>
          <w:sz w:val="28"/>
        </w:rPr>
        <w:lastRenderedPageBreak/>
        <w:t>3. Рабочим органом КЧС является руководитель органа управления по делам ГОЧС.</w:t>
      </w:r>
    </w:p>
    <w:p w:rsidR="0010098B" w:rsidRDefault="0010098B">
      <w:pPr>
        <w:pStyle w:val="a4"/>
        <w:jc w:val="left"/>
        <w:rPr>
          <w:sz w:val="28"/>
        </w:rPr>
      </w:pPr>
    </w:p>
    <w:p w:rsidR="00020D03" w:rsidRDefault="00020D03">
      <w:pPr>
        <w:ind w:firstLine="399"/>
        <w:rPr>
          <w:sz w:val="28"/>
        </w:rPr>
      </w:pPr>
      <w:r>
        <w:rPr>
          <w:sz w:val="28"/>
        </w:rPr>
        <w:t xml:space="preserve">Начальник отдела ГО ЧС и МР администрации района </w:t>
      </w:r>
    </w:p>
    <w:p w:rsidR="0010098B" w:rsidRDefault="00020D03">
      <w:pPr>
        <w:ind w:firstLine="399"/>
        <w:rPr>
          <w:sz w:val="28"/>
        </w:rPr>
      </w:pPr>
      <w:proofErr w:type="spellStart"/>
      <w:r>
        <w:rPr>
          <w:sz w:val="28"/>
        </w:rPr>
        <w:t>С.А.Бувина</w:t>
      </w:r>
      <w:proofErr w:type="spellEnd"/>
      <w:r>
        <w:rPr>
          <w:sz w:val="28"/>
        </w:rPr>
        <w:t xml:space="preserve"> </w:t>
      </w:r>
    </w:p>
    <w:sectPr w:rsidR="0010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C7E9E"/>
    <w:multiLevelType w:val="hybridMultilevel"/>
    <w:tmpl w:val="7CAE95BA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20D03"/>
    <w:rsid w:val="00020D03"/>
    <w:rsid w:val="0010098B"/>
    <w:rsid w:val="004C2694"/>
    <w:rsid w:val="00F6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65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jc w:val="center"/>
    </w:pPr>
    <w:rPr>
      <w:b/>
      <w:sz w:val="36"/>
    </w:rPr>
  </w:style>
  <w:style w:type="paragraph" w:customStyle="1" w:styleId="BodyTextIndent2">
    <w:name w:val="Body Text Indent 2"/>
    <w:basedOn w:val="a"/>
    <w:pPr>
      <w:widowControl w:val="0"/>
      <w:pBdr>
        <w:top w:val="single" w:sz="6" w:space="1" w:color="auto"/>
      </w:pBdr>
      <w:overflowPunct w:val="0"/>
      <w:autoSpaceDE w:val="0"/>
      <w:autoSpaceDN w:val="0"/>
      <w:adjustRightInd w:val="0"/>
      <w:ind w:firstLine="510"/>
      <w:jc w:val="both"/>
    </w:pPr>
    <w:rPr>
      <w:sz w:val="20"/>
      <w:szCs w:val="20"/>
    </w:rPr>
  </w:style>
  <w:style w:type="paragraph" w:styleId="a4">
    <w:name w:val="Body Text Indent"/>
    <w:basedOn w:val="a"/>
    <w:pPr>
      <w:ind w:firstLine="399"/>
      <w:jc w:val="both"/>
    </w:pPr>
  </w:style>
  <w:style w:type="paragraph" w:styleId="3">
    <w:name w:val="Body Text Indent 3"/>
    <w:basedOn w:val="a"/>
    <w:pPr>
      <w:ind w:firstLine="5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2015-04-01T12:11:00Z</dcterms:created>
  <dcterms:modified xsi:type="dcterms:W3CDTF">2015-04-01T12:11:00Z</dcterms:modified>
</cp:coreProperties>
</file>