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46" w:rsidRDefault="00887A46" w:rsidP="00477ABC">
      <w:pPr>
        <w:rPr>
          <w:sz w:val="28"/>
          <w:szCs w:val="28"/>
        </w:rPr>
      </w:pPr>
    </w:p>
    <w:p w:rsidR="00887A46" w:rsidRDefault="00887A46" w:rsidP="00477ABC">
      <w:pPr>
        <w:ind w:left="4253"/>
        <w:rPr>
          <w:sz w:val="28"/>
          <w:szCs w:val="28"/>
        </w:rPr>
      </w:pPr>
    </w:p>
    <w:p w:rsidR="00887A46" w:rsidRDefault="00887A46" w:rsidP="00477ABC">
      <w:pPr>
        <w:ind w:left="4253"/>
        <w:rPr>
          <w:sz w:val="28"/>
          <w:szCs w:val="28"/>
        </w:rPr>
      </w:pPr>
    </w:p>
    <w:p w:rsidR="00887A46" w:rsidRDefault="00887A46" w:rsidP="00477ABC">
      <w:pPr>
        <w:ind w:left="3240"/>
        <w:rPr>
          <w:sz w:val="28"/>
          <w:szCs w:val="28"/>
        </w:rPr>
      </w:pPr>
    </w:p>
    <w:p w:rsidR="00887A46" w:rsidRDefault="00887A46" w:rsidP="00477ABC">
      <w:pPr>
        <w:ind w:left="3240"/>
        <w:rPr>
          <w:sz w:val="28"/>
          <w:szCs w:val="28"/>
        </w:rPr>
      </w:pPr>
    </w:p>
    <w:p w:rsidR="00887A46" w:rsidRDefault="00887A46" w:rsidP="00477ABC">
      <w:pPr>
        <w:ind w:left="3240"/>
        <w:rPr>
          <w:sz w:val="28"/>
          <w:szCs w:val="28"/>
        </w:rPr>
      </w:pPr>
    </w:p>
    <w:p w:rsidR="00887A46" w:rsidRDefault="00887A46" w:rsidP="00477ABC">
      <w:pPr>
        <w:rPr>
          <w:sz w:val="28"/>
          <w:szCs w:val="28"/>
        </w:rPr>
      </w:pPr>
    </w:p>
    <w:p w:rsidR="00887A46" w:rsidRDefault="00887A46" w:rsidP="00477ABC">
      <w:pPr>
        <w:rPr>
          <w:sz w:val="28"/>
          <w:szCs w:val="28"/>
        </w:rPr>
      </w:pPr>
    </w:p>
    <w:p w:rsidR="00887A46" w:rsidRDefault="00887A46" w:rsidP="00477ABC">
      <w:pPr>
        <w:rPr>
          <w:sz w:val="28"/>
          <w:szCs w:val="28"/>
        </w:rPr>
      </w:pPr>
    </w:p>
    <w:p w:rsidR="00887A46" w:rsidRDefault="00887A46" w:rsidP="00477ABC">
      <w:pPr>
        <w:spacing w:line="240" w:lineRule="exact"/>
        <w:rPr>
          <w:sz w:val="28"/>
          <w:szCs w:val="28"/>
        </w:rPr>
      </w:pPr>
    </w:p>
    <w:p w:rsidR="00887A46" w:rsidRDefault="00887A46" w:rsidP="00827415">
      <w:pPr>
        <w:spacing w:line="240" w:lineRule="exact"/>
        <w:ind w:right="4535"/>
        <w:jc w:val="both"/>
        <w:rPr>
          <w:sz w:val="28"/>
          <w:szCs w:val="28"/>
        </w:rPr>
      </w:pPr>
    </w:p>
    <w:p w:rsidR="00887A46" w:rsidRDefault="00887A46" w:rsidP="00827415">
      <w:pPr>
        <w:spacing w:line="240" w:lineRule="exact"/>
        <w:ind w:right="4535"/>
        <w:jc w:val="both"/>
        <w:rPr>
          <w:sz w:val="28"/>
          <w:szCs w:val="28"/>
        </w:rPr>
      </w:pPr>
    </w:p>
    <w:p w:rsidR="00887A46" w:rsidRDefault="00887A46" w:rsidP="00827415">
      <w:pPr>
        <w:spacing w:line="240" w:lineRule="exact"/>
        <w:ind w:right="4535"/>
        <w:jc w:val="both"/>
        <w:rPr>
          <w:sz w:val="28"/>
          <w:szCs w:val="28"/>
        </w:rPr>
      </w:pPr>
    </w:p>
    <w:p w:rsidR="00887A46" w:rsidRDefault="00887A46" w:rsidP="00827415">
      <w:pPr>
        <w:spacing w:line="240" w:lineRule="exact"/>
        <w:ind w:right="4535"/>
        <w:jc w:val="both"/>
        <w:rPr>
          <w:sz w:val="28"/>
          <w:szCs w:val="28"/>
        </w:rPr>
      </w:pPr>
    </w:p>
    <w:p w:rsidR="00887A46" w:rsidRPr="00E20DB9" w:rsidRDefault="00E20DB9" w:rsidP="00E20DB9">
      <w:pPr>
        <w:spacing w:line="240" w:lineRule="exact"/>
        <w:ind w:right="-1"/>
        <w:jc w:val="both"/>
      </w:pPr>
      <w:r>
        <w:rPr>
          <w:b/>
          <w:sz w:val="28"/>
          <w:szCs w:val="28"/>
        </w:rPr>
        <w:t xml:space="preserve">                            </w:t>
      </w:r>
      <w:r w:rsidR="00887A46" w:rsidRPr="00E20DB9">
        <w:rPr>
          <w:b/>
        </w:rPr>
        <w:t xml:space="preserve">ИНФОРМАЦИОННОЕ </w:t>
      </w:r>
      <w:r>
        <w:rPr>
          <w:b/>
        </w:rPr>
        <w:t>ПИСЬМО</w:t>
      </w:r>
    </w:p>
    <w:p w:rsidR="00887A46" w:rsidRPr="00E20DB9" w:rsidRDefault="00887A46" w:rsidP="00B759F3">
      <w:pPr>
        <w:tabs>
          <w:tab w:val="left" w:pos="5103"/>
        </w:tabs>
        <w:ind w:right="4387"/>
      </w:pPr>
    </w:p>
    <w:p w:rsidR="00887A46" w:rsidRPr="00E20DB9" w:rsidRDefault="00887A46" w:rsidP="00FD48FC">
      <w:pPr>
        <w:ind w:firstLine="720"/>
        <w:jc w:val="both"/>
      </w:pPr>
      <w:r w:rsidRPr="00E20DB9">
        <w:t>Согласно статье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887A46" w:rsidRPr="00E20DB9" w:rsidRDefault="00887A46" w:rsidP="00FD48FC">
      <w:pPr>
        <w:ind w:firstLine="720"/>
        <w:jc w:val="both"/>
      </w:pPr>
      <w:r w:rsidRPr="00E20DB9">
        <w:t>В силу пункта 2.1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Российской Федерации от 30.01.2013 № 45, в органах прокуратуры подлежат рассмотрению обращения,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887A46" w:rsidRPr="00E20DB9" w:rsidRDefault="00887A46" w:rsidP="00FD48FC">
      <w:pPr>
        <w:ind w:firstLine="720"/>
        <w:jc w:val="both"/>
      </w:pPr>
      <w:r w:rsidRPr="00E20DB9">
        <w:t>Органы прокуратуры защищают права предпринимателей во многих сферах правового регулирования.</w:t>
      </w:r>
    </w:p>
    <w:p w:rsidR="00887A46" w:rsidRPr="00E20DB9" w:rsidRDefault="00887A46" w:rsidP="00FD48FC">
      <w:pPr>
        <w:ind w:firstLine="720"/>
        <w:jc w:val="both"/>
      </w:pPr>
      <w:r w:rsidRPr="00E20DB9"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контрольно-надзорных функций.</w:t>
      </w:r>
    </w:p>
    <w:p w:rsidR="00887A46" w:rsidRPr="00E20DB9" w:rsidRDefault="00887A46" w:rsidP="00FD48FC">
      <w:pPr>
        <w:ind w:firstLine="720"/>
        <w:jc w:val="both"/>
      </w:pPr>
      <w:r w:rsidRPr="00E20DB9"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887A46" w:rsidRPr="00E20DB9" w:rsidRDefault="00887A46" w:rsidP="00FD48FC">
      <w:pPr>
        <w:ind w:firstLine="720"/>
        <w:jc w:val="both"/>
      </w:pPr>
      <w:r w:rsidRPr="00E20DB9">
        <w:t>Прокурорами также пресекаются факты неисполнения требований Федерального закона от 24.07.2007 № 209-ФЗ «О развитии малого и среднего предпринимательства в Российской Федерации». Это вопросы, связанные с выделением бюджетных средств (субсидий) хозяйствующим субъектам, обязательным размещением информации об оказании помощи предпринимателям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887A46" w:rsidRPr="00E20DB9" w:rsidRDefault="00887A46" w:rsidP="00FD48FC">
      <w:pPr>
        <w:ind w:firstLine="720"/>
        <w:jc w:val="both"/>
      </w:pPr>
      <w:r w:rsidRPr="00E20DB9"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контрактам.</w:t>
      </w:r>
    </w:p>
    <w:p w:rsidR="00887A46" w:rsidRPr="00E20DB9" w:rsidRDefault="00887A46" w:rsidP="00FD48FC">
      <w:pPr>
        <w:ind w:firstLine="720"/>
        <w:jc w:val="both"/>
      </w:pPr>
      <w:r w:rsidRPr="00E20DB9">
        <w:t xml:space="preserve">В случаи нарушения прав предпринимателей на территории Орловского транспортного региона просим сообщать по адресу г. Орел, Привокзальная площадь, д.1, или на адрес электронной почты </w:t>
      </w:r>
      <w:hyperlink r:id="rId7" w:anchor="compose?to=%3Cinfo%40orel.mmtproc.ru%3E" w:history="1">
        <w:r w:rsidRPr="00E20DB9">
          <w:rPr>
            <w:rStyle w:val="a3"/>
            <w:color w:val="auto"/>
            <w:u w:val="none"/>
            <w:shd w:val="clear" w:color="auto" w:fill="FFFFFF"/>
          </w:rPr>
          <w:t>info@orel.mmtproc.ru</w:t>
        </w:r>
      </w:hyperlink>
      <w:r w:rsidRPr="00E20DB9">
        <w:t xml:space="preserve">, по телефону (факсу) 8(4862)54-45-11. </w:t>
      </w:r>
    </w:p>
    <w:p w:rsidR="00887A46" w:rsidRPr="00E20DB9" w:rsidRDefault="00887A46" w:rsidP="00B630D3">
      <w:pPr>
        <w:pStyle w:val="32"/>
        <w:shd w:val="clear" w:color="auto" w:fill="auto"/>
        <w:spacing w:after="0" w:line="207" w:lineRule="exact"/>
        <w:ind w:firstLine="520"/>
        <w:jc w:val="both"/>
        <w:rPr>
          <w:sz w:val="24"/>
          <w:szCs w:val="24"/>
        </w:rPr>
      </w:pPr>
    </w:p>
    <w:p w:rsidR="00887A46" w:rsidRPr="00E20DB9" w:rsidRDefault="00887A46" w:rsidP="00187024">
      <w:pPr>
        <w:spacing w:line="240" w:lineRule="exact"/>
        <w:jc w:val="both"/>
      </w:pPr>
    </w:p>
    <w:p w:rsidR="00887A46" w:rsidRPr="00E20DB9" w:rsidRDefault="00887A46" w:rsidP="00187024">
      <w:pPr>
        <w:spacing w:line="240" w:lineRule="exact"/>
        <w:jc w:val="both"/>
      </w:pPr>
    </w:p>
    <w:p w:rsidR="00887A46" w:rsidRDefault="00887A46" w:rsidP="00187024">
      <w:pPr>
        <w:spacing w:line="240" w:lineRule="exact"/>
        <w:jc w:val="both"/>
        <w:rPr>
          <w:sz w:val="22"/>
          <w:szCs w:val="22"/>
        </w:rPr>
      </w:pPr>
    </w:p>
    <w:p w:rsidR="00887A46" w:rsidRDefault="00887A46" w:rsidP="00187024">
      <w:pPr>
        <w:spacing w:line="240" w:lineRule="exact"/>
        <w:jc w:val="both"/>
        <w:rPr>
          <w:sz w:val="22"/>
          <w:szCs w:val="22"/>
        </w:rPr>
      </w:pPr>
    </w:p>
    <w:sectPr w:rsidR="00887A46" w:rsidSect="00D41D9D">
      <w:headerReference w:type="default" r:id="rId8"/>
      <w:pgSz w:w="11906" w:h="16838"/>
      <w:pgMar w:top="1134" w:right="567" w:bottom="125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1F" w:rsidRDefault="00214F1F" w:rsidP="00827415">
      <w:r>
        <w:separator/>
      </w:r>
    </w:p>
  </w:endnote>
  <w:endnote w:type="continuationSeparator" w:id="1">
    <w:p w:rsidR="00214F1F" w:rsidRDefault="00214F1F" w:rsidP="0082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1F" w:rsidRDefault="00214F1F" w:rsidP="00827415">
      <w:r>
        <w:separator/>
      </w:r>
    </w:p>
  </w:footnote>
  <w:footnote w:type="continuationSeparator" w:id="1">
    <w:p w:rsidR="00214F1F" w:rsidRDefault="00214F1F" w:rsidP="0082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46" w:rsidRDefault="0059772D">
    <w:pPr>
      <w:pStyle w:val="a4"/>
      <w:jc w:val="center"/>
    </w:pPr>
    <w:fldSimple w:instr=" PAGE   \* MERGEFORMAT ">
      <w:r w:rsidR="00E20DB9">
        <w:rPr>
          <w:noProof/>
        </w:rPr>
        <w:t>2</w:t>
      </w:r>
    </w:fldSimple>
  </w:p>
  <w:p w:rsidR="00887A46" w:rsidRDefault="00887A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C25"/>
    <w:multiLevelType w:val="hybridMultilevel"/>
    <w:tmpl w:val="4DD435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BC"/>
    <w:rsid w:val="00004872"/>
    <w:rsid w:val="0000618F"/>
    <w:rsid w:val="00064FBA"/>
    <w:rsid w:val="000A3639"/>
    <w:rsid w:val="000A42C5"/>
    <w:rsid w:val="000B35EB"/>
    <w:rsid w:val="000C0382"/>
    <w:rsid w:val="000E49BC"/>
    <w:rsid w:val="000F0176"/>
    <w:rsid w:val="000F3357"/>
    <w:rsid w:val="00111150"/>
    <w:rsid w:val="00134995"/>
    <w:rsid w:val="00164932"/>
    <w:rsid w:val="00187024"/>
    <w:rsid w:val="00194CDF"/>
    <w:rsid w:val="001B55EE"/>
    <w:rsid w:val="001C08F2"/>
    <w:rsid w:val="001E7ED5"/>
    <w:rsid w:val="00214F1F"/>
    <w:rsid w:val="00220432"/>
    <w:rsid w:val="00235E48"/>
    <w:rsid w:val="002572A8"/>
    <w:rsid w:val="002A6951"/>
    <w:rsid w:val="002B4DBF"/>
    <w:rsid w:val="002B62B1"/>
    <w:rsid w:val="002C485C"/>
    <w:rsid w:val="003123A7"/>
    <w:rsid w:val="00315D00"/>
    <w:rsid w:val="0033526E"/>
    <w:rsid w:val="00336B60"/>
    <w:rsid w:val="00381BBB"/>
    <w:rsid w:val="003973B2"/>
    <w:rsid w:val="003A2153"/>
    <w:rsid w:val="003F1B4B"/>
    <w:rsid w:val="003F45DD"/>
    <w:rsid w:val="003F7BAA"/>
    <w:rsid w:val="00411079"/>
    <w:rsid w:val="00416A4D"/>
    <w:rsid w:val="004275CB"/>
    <w:rsid w:val="00437D2C"/>
    <w:rsid w:val="00475086"/>
    <w:rsid w:val="00475967"/>
    <w:rsid w:val="00477ABC"/>
    <w:rsid w:val="004833F8"/>
    <w:rsid w:val="00487F9D"/>
    <w:rsid w:val="004B2F8D"/>
    <w:rsid w:val="004C6DCC"/>
    <w:rsid w:val="004D0227"/>
    <w:rsid w:val="004E7F70"/>
    <w:rsid w:val="0059772D"/>
    <w:rsid w:val="005A463A"/>
    <w:rsid w:val="005D18AA"/>
    <w:rsid w:val="00607944"/>
    <w:rsid w:val="00613BA5"/>
    <w:rsid w:val="00625D9F"/>
    <w:rsid w:val="006440DC"/>
    <w:rsid w:val="00647E5B"/>
    <w:rsid w:val="00665641"/>
    <w:rsid w:val="00695C86"/>
    <w:rsid w:val="006C2088"/>
    <w:rsid w:val="006C7814"/>
    <w:rsid w:val="006F402E"/>
    <w:rsid w:val="00722080"/>
    <w:rsid w:val="007A18A2"/>
    <w:rsid w:val="007B2B0E"/>
    <w:rsid w:val="007E49A6"/>
    <w:rsid w:val="00827415"/>
    <w:rsid w:val="0083056B"/>
    <w:rsid w:val="00840B3C"/>
    <w:rsid w:val="00852B6E"/>
    <w:rsid w:val="00875AC3"/>
    <w:rsid w:val="00881625"/>
    <w:rsid w:val="00887A46"/>
    <w:rsid w:val="008E7F32"/>
    <w:rsid w:val="00944BDE"/>
    <w:rsid w:val="009659E1"/>
    <w:rsid w:val="009847D6"/>
    <w:rsid w:val="00992B7C"/>
    <w:rsid w:val="009A39A5"/>
    <w:rsid w:val="009D1465"/>
    <w:rsid w:val="009F6602"/>
    <w:rsid w:val="00A00F47"/>
    <w:rsid w:val="00A25746"/>
    <w:rsid w:val="00A412B2"/>
    <w:rsid w:val="00A56D32"/>
    <w:rsid w:val="00A72F81"/>
    <w:rsid w:val="00AA67D0"/>
    <w:rsid w:val="00AC33DC"/>
    <w:rsid w:val="00AC35CD"/>
    <w:rsid w:val="00AE72BB"/>
    <w:rsid w:val="00AF03F0"/>
    <w:rsid w:val="00AF4C45"/>
    <w:rsid w:val="00B4367B"/>
    <w:rsid w:val="00B630D3"/>
    <w:rsid w:val="00B64B13"/>
    <w:rsid w:val="00B759F3"/>
    <w:rsid w:val="00BD7956"/>
    <w:rsid w:val="00BF6D1C"/>
    <w:rsid w:val="00C0523F"/>
    <w:rsid w:val="00C32628"/>
    <w:rsid w:val="00C34AE3"/>
    <w:rsid w:val="00CD16F0"/>
    <w:rsid w:val="00CF1384"/>
    <w:rsid w:val="00CF6C77"/>
    <w:rsid w:val="00CF7F36"/>
    <w:rsid w:val="00D270A1"/>
    <w:rsid w:val="00D41D9D"/>
    <w:rsid w:val="00D62B3F"/>
    <w:rsid w:val="00DB56AE"/>
    <w:rsid w:val="00DC178F"/>
    <w:rsid w:val="00E20DB9"/>
    <w:rsid w:val="00E3061C"/>
    <w:rsid w:val="00E334EF"/>
    <w:rsid w:val="00E50BBD"/>
    <w:rsid w:val="00E63B7B"/>
    <w:rsid w:val="00E677EA"/>
    <w:rsid w:val="00E67D6E"/>
    <w:rsid w:val="00E777B7"/>
    <w:rsid w:val="00ED300C"/>
    <w:rsid w:val="00FB4B92"/>
    <w:rsid w:val="00FB4F12"/>
    <w:rsid w:val="00FC4F06"/>
    <w:rsid w:val="00FD48FC"/>
    <w:rsid w:val="00FD7FDF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A2153"/>
    <w:pPr>
      <w:keepNext/>
      <w:outlineLvl w:val="2"/>
    </w:pPr>
    <w:rPr>
      <w:rFonts w:eastAsia="Calibri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2043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477AB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741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82741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27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74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27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741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C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B630D3"/>
    <w:rPr>
      <w:rFonts w:cs="Times New Roman"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B630D3"/>
    <w:pPr>
      <w:widowControl w:val="0"/>
      <w:shd w:val="clear" w:color="auto" w:fill="FFFFFF"/>
      <w:spacing w:after="420" w:line="156" w:lineRule="exact"/>
    </w:pPr>
    <w:rPr>
      <w:rFonts w:eastAsia="Calibri"/>
      <w:noProof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630D3"/>
    <w:rPr>
      <w:rFonts w:cs="Times New Roman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0D3"/>
    <w:pPr>
      <w:widowControl w:val="0"/>
      <w:shd w:val="clear" w:color="auto" w:fill="FFFFFF"/>
      <w:spacing w:line="230" w:lineRule="exact"/>
      <w:jc w:val="both"/>
    </w:pPr>
    <w:rPr>
      <w:rFonts w:eastAsia="Calibri"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486797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Igor</dc:creator>
  <cp:lastModifiedBy>Марина</cp:lastModifiedBy>
  <cp:revision>2</cp:revision>
  <cp:lastPrinted>2021-12-20T09:05:00Z</cp:lastPrinted>
  <dcterms:created xsi:type="dcterms:W3CDTF">2021-12-28T12:20:00Z</dcterms:created>
  <dcterms:modified xsi:type="dcterms:W3CDTF">2021-12-28T12:20:00Z</dcterms:modified>
</cp:coreProperties>
</file>