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8449F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B18E1">
        <w:rPr>
          <w:sz w:val="28"/>
          <w:szCs w:val="28"/>
        </w:rPr>
        <w:t xml:space="preserve">                              </w:t>
      </w:r>
      <w:r w:rsidR="00B411B1">
        <w:rPr>
          <w:sz w:val="28"/>
          <w:szCs w:val="28"/>
        </w:rPr>
        <w:t>0</w:t>
      </w:r>
      <w:r w:rsidR="00290DBD">
        <w:rPr>
          <w:sz w:val="28"/>
          <w:szCs w:val="28"/>
        </w:rPr>
        <w:t>9</w:t>
      </w:r>
      <w:r w:rsidR="00B411B1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октября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2019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Троснянского района </w:t>
      </w:r>
      <w:r w:rsidRPr="00807CF8">
        <w:rPr>
          <w:sz w:val="28"/>
          <w:szCs w:val="28"/>
        </w:rPr>
        <w:t xml:space="preserve">от </w:t>
      </w:r>
      <w:r w:rsidR="00290DBD">
        <w:rPr>
          <w:sz w:val="28"/>
          <w:szCs w:val="28"/>
        </w:rPr>
        <w:t>22 июля</w:t>
      </w:r>
      <w:r w:rsidRPr="00807CF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2019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152</w:t>
      </w:r>
      <w:r w:rsidR="00426061">
        <w:rPr>
          <w:sz w:val="28"/>
          <w:szCs w:val="28"/>
        </w:rPr>
        <w:t>-р</w:t>
      </w:r>
      <w:r w:rsidR="007B7BA4">
        <w:rPr>
          <w:rFonts w:eastAsia="Calibri"/>
          <w:sz w:val="28"/>
          <w:szCs w:val="28"/>
        </w:rPr>
        <w:t>.</w:t>
      </w:r>
    </w:p>
    <w:p w:rsidR="008B18E1" w:rsidRDefault="008B18E1" w:rsidP="008449FF">
      <w:pPr>
        <w:ind w:firstLine="709"/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D7E36">
        <w:rPr>
          <w:kern w:val="1"/>
          <w:sz w:val="28"/>
          <w:szCs w:val="28"/>
        </w:rPr>
        <w:t>8</w:t>
      </w:r>
      <w:r w:rsidR="00290DBD">
        <w:rPr>
          <w:kern w:val="1"/>
          <w:sz w:val="28"/>
          <w:szCs w:val="28"/>
        </w:rPr>
        <w:t xml:space="preserve"> октября2019</w:t>
      </w:r>
      <w:r w:rsidRPr="00807CF8">
        <w:rPr>
          <w:kern w:val="1"/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д.</w:t>
      </w:r>
      <w:r w:rsidR="000D7E36">
        <w:rPr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290DBD" w:rsidP="008449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проект</w:t>
      </w:r>
      <w:r w:rsidR="00DB55C3">
        <w:rPr>
          <w:sz w:val="28"/>
          <w:szCs w:val="28"/>
        </w:rPr>
        <w:t xml:space="preserve"> </w:t>
      </w:r>
      <w:r w:rsidR="00DB55C3">
        <w:rPr>
          <w:rFonts w:eastAsia="Calibri"/>
          <w:sz w:val="28"/>
          <w:szCs w:val="28"/>
        </w:rPr>
        <w:t>внесения изменений в Правила землепользования и застройки Троснянского сельского поселения Троснянского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290DBD">
        <w:rPr>
          <w:kern w:val="1"/>
          <w:sz w:val="28"/>
          <w:szCs w:val="28"/>
        </w:rPr>
        <w:t>8 октября2019</w:t>
      </w:r>
      <w:r>
        <w:rPr>
          <w:kern w:val="1"/>
          <w:sz w:val="28"/>
          <w:szCs w:val="28"/>
        </w:rPr>
        <w:t xml:space="preserve"> 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0D7E36">
        <w:rPr>
          <w:kern w:val="1"/>
          <w:sz w:val="28"/>
          <w:szCs w:val="28"/>
        </w:rPr>
        <w:t xml:space="preserve">участие </w:t>
      </w:r>
      <w:r w:rsidR="000D7E36" w:rsidRPr="000D7E36">
        <w:rPr>
          <w:kern w:val="1"/>
          <w:sz w:val="28"/>
          <w:szCs w:val="28"/>
        </w:rPr>
        <w:t>8</w:t>
      </w:r>
      <w:r w:rsidRPr="000D7E36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B629AE">
        <w:rPr>
          <w:sz w:val="28"/>
          <w:szCs w:val="28"/>
        </w:rPr>
        <w:t>проект</w:t>
      </w:r>
      <w:r w:rsidR="00290DBD">
        <w:rPr>
          <w:sz w:val="28"/>
          <w:szCs w:val="28"/>
        </w:rPr>
        <w:t>а</w:t>
      </w:r>
      <w:r w:rsidR="00B629AE">
        <w:rPr>
          <w:sz w:val="28"/>
          <w:szCs w:val="28"/>
        </w:rPr>
        <w:t xml:space="preserve"> </w:t>
      </w:r>
      <w:r w:rsidR="00B629AE">
        <w:rPr>
          <w:rFonts w:eastAsia="Calibri"/>
          <w:sz w:val="28"/>
          <w:szCs w:val="28"/>
        </w:rPr>
        <w:t>внесения изменений в Правила землепользования и застройки Троснянского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290DBD" w:rsidRDefault="00290DBD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843D34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Процедура проведения публичных слушаний осуществлена в соответствии с Градостроительным кодексом Российской Федерации, Феде</w:t>
      </w:r>
      <w:r w:rsidR="008449FF">
        <w:rPr>
          <w:sz w:val="28"/>
          <w:szCs w:val="28"/>
          <w:shd w:val="clear" w:color="auto" w:fill="FFFFFF"/>
        </w:rPr>
        <w:t xml:space="preserve">ральным законом от 06.10.2003 № </w:t>
      </w:r>
      <w:r>
        <w:rPr>
          <w:sz w:val="28"/>
          <w:szCs w:val="28"/>
          <w:shd w:val="clear" w:color="auto" w:fill="FFFFFF"/>
        </w:rPr>
        <w:t>131-ФЗ</w:t>
      </w:r>
      <w:r w:rsidR="008449FF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>«Об общих принципах организации местного самоуправления»</w:t>
      </w:r>
      <w:r>
        <w:rPr>
          <w:sz w:val="28"/>
          <w:szCs w:val="28"/>
          <w:shd w:val="clear" w:color="auto" w:fill="FFFFFF"/>
        </w:rPr>
        <w:t xml:space="preserve"> и </w:t>
      </w:r>
      <w:r w:rsidR="000F7B48" w:rsidRPr="000F7B48">
        <w:rPr>
          <w:sz w:val="28"/>
          <w:szCs w:val="28"/>
          <w:shd w:val="clear" w:color="auto" w:fill="FFFFFF"/>
        </w:rPr>
        <w:t xml:space="preserve">Положением </w:t>
      </w:r>
      <w:r w:rsidR="000D7E36">
        <w:rPr>
          <w:sz w:val="28"/>
          <w:szCs w:val="28"/>
          <w:shd w:val="clear" w:color="auto" w:fill="FFFFFF"/>
        </w:rPr>
        <w:t>«О</w:t>
      </w:r>
      <w:r w:rsidR="000F7B48" w:rsidRPr="000F7B48">
        <w:rPr>
          <w:sz w:val="28"/>
          <w:szCs w:val="28"/>
          <w:shd w:val="clear" w:color="auto" w:fill="FFFFFF"/>
        </w:rPr>
        <w:t xml:space="preserve">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0D7E36">
        <w:rPr>
          <w:sz w:val="28"/>
          <w:szCs w:val="28"/>
          <w:shd w:val="clear" w:color="auto" w:fill="FFFFFF"/>
        </w:rPr>
        <w:t>»</w:t>
      </w:r>
      <w:r w:rsidR="000F7B48" w:rsidRPr="000F7B48">
        <w:rPr>
          <w:sz w:val="28"/>
          <w:szCs w:val="28"/>
          <w:shd w:val="clear" w:color="auto" w:fill="FFFFFF"/>
        </w:rPr>
        <w:t>, утвержденным решением Троснянского районного Совета народных депутатов от 21.08.2018 № 137</w:t>
      </w:r>
      <w:r w:rsidR="00843D34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8B18E1" w:rsidRDefault="008B18E1" w:rsidP="008449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11DB" w:rsidRDefault="008B18E1" w:rsidP="008449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0F7B48">
        <w:rPr>
          <w:sz w:val="28"/>
          <w:szCs w:val="28"/>
          <w:shd w:val="clear" w:color="auto" w:fill="FFFFFF"/>
        </w:rPr>
        <w:t>а</w:t>
      </w:r>
      <w:r w:rsidR="008449FF" w:rsidRPr="008449FF">
        <w:rPr>
          <w:sz w:val="28"/>
          <w:szCs w:val="28"/>
          <w:shd w:val="clear" w:color="auto" w:fill="FFFFFF"/>
        </w:rPr>
        <w:t xml:space="preserve"> внесения изменений в </w:t>
      </w:r>
      <w:r w:rsidR="00F515C6">
        <w:rPr>
          <w:rFonts w:eastAsia="Calibri"/>
          <w:sz w:val="28"/>
          <w:szCs w:val="28"/>
        </w:rPr>
        <w:t>Правила землепользования и застройки Троснянского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21365B"/>
    <w:rsid w:val="00290DBD"/>
    <w:rsid w:val="002C04AE"/>
    <w:rsid w:val="00306B9F"/>
    <w:rsid w:val="003A3A32"/>
    <w:rsid w:val="003E634C"/>
    <w:rsid w:val="00426061"/>
    <w:rsid w:val="00496275"/>
    <w:rsid w:val="004C2E08"/>
    <w:rsid w:val="00542D58"/>
    <w:rsid w:val="006225E4"/>
    <w:rsid w:val="0062542F"/>
    <w:rsid w:val="006A72C0"/>
    <w:rsid w:val="00761FEC"/>
    <w:rsid w:val="00792B58"/>
    <w:rsid w:val="007B68DE"/>
    <w:rsid w:val="007B7BA4"/>
    <w:rsid w:val="007F557C"/>
    <w:rsid w:val="00807CF8"/>
    <w:rsid w:val="00813F72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D26BBF"/>
    <w:rsid w:val="00D44811"/>
    <w:rsid w:val="00D949F5"/>
    <w:rsid w:val="00DA0F8A"/>
    <w:rsid w:val="00DB55C3"/>
    <w:rsid w:val="00DC7B90"/>
    <w:rsid w:val="00DD706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2019-10-08T12:26:00Z</cp:lastPrinted>
  <dcterms:created xsi:type="dcterms:W3CDTF">2019-10-08T09:38:00Z</dcterms:created>
  <dcterms:modified xsi:type="dcterms:W3CDTF">2019-10-08T12:26:00Z</dcterms:modified>
</cp:coreProperties>
</file>