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3A" w:rsidRDefault="00F4503A" w:rsidP="00F4503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9455" cy="902335"/>
            <wp:effectExtent l="19050" t="0" r="444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3A" w:rsidRDefault="00F4503A" w:rsidP="00F4503A">
      <w:pPr>
        <w:ind w:left="4680"/>
        <w:jc w:val="center"/>
        <w:rPr>
          <w:b/>
        </w:rPr>
      </w:pP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4503A" w:rsidRDefault="00F4503A" w:rsidP="00F450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F4503A" w:rsidRDefault="00F4503A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</w:p>
    <w:p w:rsidR="00F4503A" w:rsidRDefault="00694140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  <w:r>
        <w:rPr>
          <w:b/>
          <w:bCs/>
          <w:color w:val="000000"/>
          <w:spacing w:val="-2"/>
          <w:sz w:val="28"/>
          <w:szCs w:val="28"/>
          <w:lang w:eastAsia="ar-SA"/>
        </w:rPr>
        <w:t>РАСПОРЯЖЕНИЕ</w:t>
      </w:r>
    </w:p>
    <w:p w:rsidR="00F4503A" w:rsidRDefault="00F4503A" w:rsidP="007407EF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  <w:lang w:eastAsia="ar-SA"/>
        </w:rPr>
      </w:pPr>
    </w:p>
    <w:p w:rsidR="00F4503A" w:rsidRDefault="00F4503A" w:rsidP="007407EF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  <w:lang w:eastAsia="ar-SA"/>
        </w:rPr>
      </w:pPr>
      <w:r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от  </w:t>
      </w:r>
      <w:r w:rsidR="00127DE4"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>06 февраля</w:t>
      </w:r>
      <w:r w:rsidR="00990EE3"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</w:t>
      </w:r>
      <w:r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>201</w:t>
      </w:r>
      <w:r w:rsidR="00990EE3"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>9</w:t>
      </w:r>
      <w:r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г.</w:t>
      </w:r>
      <w:r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>
        <w:rPr>
          <w:bCs/>
          <w:color w:val="000000"/>
          <w:spacing w:val="-2"/>
          <w:sz w:val="28"/>
          <w:szCs w:val="28"/>
          <w:lang w:eastAsia="ar-SA"/>
        </w:rPr>
        <w:tab/>
      </w:r>
      <w:r>
        <w:rPr>
          <w:bCs/>
          <w:color w:val="000000"/>
          <w:spacing w:val="-2"/>
          <w:sz w:val="28"/>
          <w:szCs w:val="28"/>
          <w:lang w:eastAsia="ar-SA"/>
        </w:rPr>
        <w:tab/>
      </w:r>
      <w:r>
        <w:rPr>
          <w:bCs/>
          <w:color w:val="000000"/>
          <w:spacing w:val="-2"/>
          <w:sz w:val="28"/>
          <w:szCs w:val="28"/>
          <w:lang w:eastAsia="ar-SA"/>
        </w:rPr>
        <w:tab/>
      </w:r>
      <w:r>
        <w:rPr>
          <w:bCs/>
          <w:color w:val="000000"/>
          <w:spacing w:val="-2"/>
          <w:sz w:val="28"/>
          <w:szCs w:val="28"/>
          <w:lang w:eastAsia="ar-SA"/>
        </w:rPr>
        <w:tab/>
        <w:t xml:space="preserve">                           </w:t>
      </w:r>
      <w:r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№ </w:t>
      </w:r>
      <w:r w:rsidR="00127DE4"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>20-р</w:t>
      </w:r>
    </w:p>
    <w:p w:rsidR="00F4503A" w:rsidRPr="00F6607A" w:rsidRDefault="00F4503A" w:rsidP="007407EF">
      <w:pPr>
        <w:shd w:val="clear" w:color="auto" w:fill="FFFFFF"/>
        <w:jc w:val="both"/>
        <w:rPr>
          <w:bCs/>
          <w:color w:val="000000"/>
          <w:spacing w:val="-2"/>
          <w:lang w:eastAsia="ar-SA"/>
        </w:rPr>
      </w:pPr>
      <w:r>
        <w:rPr>
          <w:bCs/>
          <w:color w:val="000000"/>
          <w:spacing w:val="-2"/>
          <w:sz w:val="28"/>
          <w:szCs w:val="28"/>
          <w:lang w:eastAsia="ar-SA"/>
        </w:rPr>
        <w:t xml:space="preserve">     </w:t>
      </w:r>
      <w:r w:rsidR="00B558E7">
        <w:rPr>
          <w:bCs/>
          <w:color w:val="000000"/>
          <w:spacing w:val="-2"/>
          <w:sz w:val="28"/>
          <w:szCs w:val="28"/>
          <w:lang w:eastAsia="ar-SA"/>
        </w:rPr>
        <w:t xml:space="preserve">  </w:t>
      </w:r>
      <w:r w:rsidR="00F6607A">
        <w:rPr>
          <w:bCs/>
          <w:color w:val="000000"/>
          <w:spacing w:val="-2"/>
          <w:sz w:val="28"/>
          <w:szCs w:val="28"/>
          <w:lang w:eastAsia="ar-SA"/>
        </w:rPr>
        <w:t xml:space="preserve">      </w:t>
      </w:r>
      <w:r w:rsidRPr="00F6607A">
        <w:rPr>
          <w:bCs/>
          <w:color w:val="000000"/>
          <w:spacing w:val="-2"/>
          <w:lang w:eastAsia="ar-SA"/>
        </w:rPr>
        <w:t>с.</w:t>
      </w:r>
      <w:r w:rsidR="00E54EC8">
        <w:rPr>
          <w:bCs/>
          <w:color w:val="000000"/>
          <w:spacing w:val="-2"/>
          <w:lang w:eastAsia="ar-SA"/>
        </w:rPr>
        <w:t xml:space="preserve"> </w:t>
      </w:r>
      <w:r w:rsidRPr="00F6607A">
        <w:rPr>
          <w:bCs/>
          <w:color w:val="000000"/>
          <w:spacing w:val="-2"/>
          <w:lang w:eastAsia="ar-SA"/>
        </w:rPr>
        <w:t>Тросна</w:t>
      </w:r>
    </w:p>
    <w:p w:rsidR="00F4503A" w:rsidRDefault="00F4503A" w:rsidP="007407EF">
      <w:pPr>
        <w:shd w:val="clear" w:color="auto" w:fill="FFFFFF"/>
        <w:jc w:val="both"/>
        <w:rPr>
          <w:bCs/>
          <w:color w:val="000000"/>
          <w:spacing w:val="-2"/>
          <w:sz w:val="20"/>
          <w:szCs w:val="20"/>
          <w:lang w:eastAsia="ar-SA"/>
        </w:rPr>
      </w:pPr>
    </w:p>
    <w:p w:rsidR="00C64272" w:rsidRDefault="007407EF" w:rsidP="007407EF">
      <w:pPr>
        <w:rPr>
          <w:b/>
          <w:bCs/>
          <w:color w:val="000000"/>
          <w:spacing w:val="-2"/>
          <w:lang w:eastAsia="ar-SA"/>
        </w:rPr>
      </w:pPr>
      <w:r w:rsidRPr="00A603E7">
        <w:rPr>
          <w:b/>
          <w:bCs/>
          <w:color w:val="000000"/>
          <w:spacing w:val="-2"/>
          <w:lang w:eastAsia="ar-SA"/>
        </w:rPr>
        <w:t>О назначении публичных слушаний по вопросу</w:t>
      </w:r>
    </w:p>
    <w:p w:rsidR="00C64272" w:rsidRDefault="007407EF" w:rsidP="007407EF">
      <w:pPr>
        <w:rPr>
          <w:b/>
          <w:bCs/>
          <w:color w:val="000000"/>
          <w:spacing w:val="-2"/>
          <w:lang w:eastAsia="ar-SA"/>
        </w:rPr>
      </w:pPr>
      <w:r w:rsidRPr="00A603E7">
        <w:rPr>
          <w:b/>
          <w:bCs/>
          <w:color w:val="000000"/>
          <w:spacing w:val="-2"/>
          <w:lang w:eastAsia="ar-SA"/>
        </w:rPr>
        <w:t xml:space="preserve"> предоставления разрешения на отклонение </w:t>
      </w:r>
    </w:p>
    <w:p w:rsidR="00C64272" w:rsidRDefault="007407EF" w:rsidP="007407EF">
      <w:pPr>
        <w:rPr>
          <w:b/>
          <w:bCs/>
          <w:color w:val="000000"/>
          <w:spacing w:val="-2"/>
          <w:lang w:eastAsia="ar-SA"/>
        </w:rPr>
      </w:pPr>
      <w:r w:rsidRPr="00A603E7">
        <w:rPr>
          <w:b/>
          <w:bCs/>
          <w:color w:val="000000"/>
          <w:spacing w:val="-2"/>
          <w:lang w:eastAsia="ar-SA"/>
        </w:rPr>
        <w:t xml:space="preserve">от предельных параметров разрешённого строительства, </w:t>
      </w:r>
    </w:p>
    <w:p w:rsidR="00C64272" w:rsidRDefault="007407EF" w:rsidP="007407EF">
      <w:pPr>
        <w:rPr>
          <w:b/>
          <w:bCs/>
          <w:color w:val="000000"/>
          <w:spacing w:val="-2"/>
          <w:lang w:eastAsia="ar-SA"/>
        </w:rPr>
      </w:pPr>
      <w:r w:rsidRPr="00A603E7">
        <w:rPr>
          <w:b/>
          <w:bCs/>
          <w:color w:val="000000"/>
          <w:spacing w:val="-2"/>
          <w:lang w:eastAsia="ar-SA"/>
        </w:rPr>
        <w:t>реконструкции объекта капитального строительства на земельном участке с кадастровым номером 57:08:</w:t>
      </w:r>
      <w:r w:rsidR="00990EE3">
        <w:rPr>
          <w:b/>
          <w:bCs/>
          <w:color w:val="000000"/>
          <w:spacing w:val="-2"/>
          <w:lang w:eastAsia="ar-SA"/>
        </w:rPr>
        <w:t>100</w:t>
      </w:r>
      <w:r w:rsidRPr="00A603E7">
        <w:rPr>
          <w:b/>
          <w:bCs/>
          <w:color w:val="000000"/>
          <w:spacing w:val="-2"/>
          <w:lang w:eastAsia="ar-SA"/>
        </w:rPr>
        <w:t>0101:1</w:t>
      </w:r>
      <w:r w:rsidR="00990EE3">
        <w:rPr>
          <w:b/>
          <w:bCs/>
          <w:color w:val="000000"/>
          <w:spacing w:val="-2"/>
          <w:lang w:eastAsia="ar-SA"/>
        </w:rPr>
        <w:t>02</w:t>
      </w:r>
      <w:r w:rsidRPr="00A603E7">
        <w:rPr>
          <w:b/>
          <w:bCs/>
          <w:color w:val="000000"/>
          <w:spacing w:val="-2"/>
          <w:lang w:eastAsia="ar-SA"/>
        </w:rPr>
        <w:t xml:space="preserve">, расположенном по адресу: </w:t>
      </w:r>
    </w:p>
    <w:p w:rsidR="007D62D8" w:rsidRDefault="007407EF" w:rsidP="007D62D8">
      <w:pPr>
        <w:rPr>
          <w:b/>
          <w:bCs/>
          <w:color w:val="000000"/>
          <w:spacing w:val="-2"/>
          <w:lang w:eastAsia="ar-SA"/>
        </w:rPr>
      </w:pPr>
      <w:r w:rsidRPr="00A603E7">
        <w:rPr>
          <w:b/>
          <w:bCs/>
          <w:color w:val="000000"/>
          <w:spacing w:val="-2"/>
          <w:lang w:eastAsia="ar-SA"/>
        </w:rPr>
        <w:t>Орловская область,</w:t>
      </w:r>
      <w:r w:rsidR="00A603E7">
        <w:rPr>
          <w:b/>
          <w:bCs/>
          <w:color w:val="000000"/>
          <w:spacing w:val="-2"/>
          <w:lang w:eastAsia="ar-SA"/>
        </w:rPr>
        <w:t xml:space="preserve"> Трос</w:t>
      </w:r>
      <w:r w:rsidR="00990EE3">
        <w:rPr>
          <w:b/>
          <w:bCs/>
          <w:color w:val="000000"/>
          <w:spacing w:val="-2"/>
          <w:lang w:eastAsia="ar-SA"/>
        </w:rPr>
        <w:t xml:space="preserve">нянский район, д. Березовка, </w:t>
      </w:r>
      <w:r w:rsidRPr="00A603E7">
        <w:rPr>
          <w:b/>
          <w:bCs/>
          <w:color w:val="000000"/>
          <w:spacing w:val="-2"/>
          <w:lang w:eastAsia="ar-SA"/>
        </w:rPr>
        <w:t>д. 9</w:t>
      </w:r>
      <w:r w:rsidR="00990EE3">
        <w:rPr>
          <w:b/>
          <w:bCs/>
          <w:color w:val="000000"/>
          <w:spacing w:val="-2"/>
          <w:lang w:eastAsia="ar-SA"/>
        </w:rPr>
        <w:t>3</w:t>
      </w:r>
    </w:p>
    <w:p w:rsidR="00990EE3" w:rsidRPr="007407EF" w:rsidRDefault="00990EE3" w:rsidP="007D62D8">
      <w:pPr>
        <w:rPr>
          <w:color w:val="000000"/>
          <w:sz w:val="28"/>
          <w:szCs w:val="28"/>
          <w:shd w:val="clear" w:color="auto" w:fill="FFFFFF"/>
        </w:rPr>
      </w:pPr>
    </w:p>
    <w:p w:rsidR="007407EF" w:rsidRPr="00AE1624" w:rsidRDefault="007407EF" w:rsidP="007407EF">
      <w:pPr>
        <w:shd w:val="clear" w:color="auto" w:fill="FFFFFF"/>
        <w:ind w:firstLine="709"/>
        <w:jc w:val="both"/>
        <w:rPr>
          <w:sz w:val="28"/>
          <w:szCs w:val="28"/>
        </w:rPr>
      </w:pPr>
      <w:r w:rsidRPr="007407EF">
        <w:rPr>
          <w:sz w:val="28"/>
          <w:szCs w:val="28"/>
        </w:rPr>
        <w:t xml:space="preserve"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</w:t>
      </w:r>
      <w:r w:rsidR="00990EE3" w:rsidRPr="00990EE3">
        <w:rPr>
          <w:bCs/>
          <w:sz w:val="28"/>
          <w:szCs w:val="28"/>
        </w:rPr>
        <w:t>57:08:1000101:102</w:t>
      </w:r>
      <w:r w:rsidR="00A603E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7407EF">
        <w:rPr>
          <w:bCs/>
          <w:sz w:val="28"/>
          <w:szCs w:val="28"/>
        </w:rPr>
        <w:t xml:space="preserve">расположенном по адресу: </w:t>
      </w:r>
      <w:proofErr w:type="gramStart"/>
      <w:r w:rsidRPr="007407EF">
        <w:rPr>
          <w:bCs/>
          <w:sz w:val="28"/>
          <w:szCs w:val="28"/>
        </w:rPr>
        <w:t>Орловская область,</w:t>
      </w:r>
      <w:r w:rsidR="00A603E7">
        <w:rPr>
          <w:bCs/>
          <w:sz w:val="28"/>
          <w:szCs w:val="28"/>
        </w:rPr>
        <w:t xml:space="preserve"> Троснянский район</w:t>
      </w:r>
      <w:r w:rsidR="00A603E7" w:rsidRPr="00990EE3">
        <w:rPr>
          <w:bCs/>
          <w:sz w:val="28"/>
          <w:szCs w:val="28"/>
        </w:rPr>
        <w:t xml:space="preserve">, </w:t>
      </w:r>
      <w:r w:rsidR="00990EE3" w:rsidRPr="00990EE3">
        <w:rPr>
          <w:bCs/>
          <w:sz w:val="28"/>
          <w:szCs w:val="28"/>
        </w:rPr>
        <w:t>д. Березовка, д. 93</w:t>
      </w:r>
      <w:r w:rsidRPr="007407EF">
        <w:rPr>
          <w:sz w:val="28"/>
          <w:szCs w:val="28"/>
        </w:rPr>
        <w:t>, руководствуясь частью 4 статьи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Троснянского района, Положением «О порядке организации и проведения общественных обсуждений или публичных слушаний по вопросам</w:t>
      </w:r>
      <w:r w:rsidR="00654467">
        <w:rPr>
          <w:sz w:val="28"/>
          <w:szCs w:val="28"/>
        </w:rPr>
        <w:t>,</w:t>
      </w:r>
      <w:r w:rsidR="00654467" w:rsidRPr="00654467">
        <w:rPr>
          <w:sz w:val="28"/>
          <w:szCs w:val="28"/>
        </w:rPr>
        <w:t xml:space="preserve"> регулирующим градостроительную деятельность</w:t>
      </w:r>
      <w:r w:rsidR="00654467">
        <w:rPr>
          <w:sz w:val="28"/>
          <w:szCs w:val="28"/>
        </w:rPr>
        <w:t xml:space="preserve"> </w:t>
      </w:r>
      <w:r w:rsidR="00654467" w:rsidRPr="00654467">
        <w:rPr>
          <w:sz w:val="28"/>
          <w:szCs w:val="28"/>
        </w:rPr>
        <w:t>на территории сельских поселений</w:t>
      </w:r>
      <w:r w:rsidR="00654467">
        <w:rPr>
          <w:sz w:val="28"/>
          <w:szCs w:val="28"/>
        </w:rPr>
        <w:t xml:space="preserve"> </w:t>
      </w:r>
      <w:r w:rsidR="00654467" w:rsidRPr="00654467">
        <w:rPr>
          <w:sz w:val="28"/>
          <w:szCs w:val="28"/>
        </w:rPr>
        <w:t>Троснянского района Орловской</w:t>
      </w:r>
      <w:proofErr w:type="gramEnd"/>
      <w:r w:rsidR="00654467" w:rsidRPr="00654467">
        <w:rPr>
          <w:sz w:val="28"/>
          <w:szCs w:val="28"/>
        </w:rPr>
        <w:t xml:space="preserve"> области</w:t>
      </w:r>
      <w:r w:rsidRPr="007407EF">
        <w:rPr>
          <w:sz w:val="28"/>
          <w:szCs w:val="28"/>
        </w:rPr>
        <w:t xml:space="preserve">», утвержденным решением </w:t>
      </w:r>
      <w:r>
        <w:rPr>
          <w:sz w:val="28"/>
          <w:szCs w:val="28"/>
        </w:rPr>
        <w:t>Троснянского районного</w:t>
      </w:r>
      <w:r w:rsidRPr="007407EF">
        <w:rPr>
          <w:sz w:val="28"/>
          <w:szCs w:val="28"/>
        </w:rPr>
        <w:t xml:space="preserve"> Совета народных </w:t>
      </w:r>
      <w:r w:rsidRPr="00AE1624">
        <w:rPr>
          <w:sz w:val="28"/>
          <w:szCs w:val="28"/>
        </w:rPr>
        <w:t xml:space="preserve">депутатов от </w:t>
      </w:r>
      <w:r w:rsidR="00AE1624" w:rsidRPr="00AE1624">
        <w:rPr>
          <w:sz w:val="28"/>
          <w:szCs w:val="28"/>
        </w:rPr>
        <w:t>2</w:t>
      </w:r>
      <w:r w:rsidR="00654467">
        <w:rPr>
          <w:sz w:val="28"/>
          <w:szCs w:val="28"/>
        </w:rPr>
        <w:t>1</w:t>
      </w:r>
      <w:r w:rsidRPr="00AE1624">
        <w:rPr>
          <w:sz w:val="28"/>
          <w:szCs w:val="28"/>
        </w:rPr>
        <w:t xml:space="preserve"> </w:t>
      </w:r>
      <w:r w:rsidR="00654467">
        <w:rPr>
          <w:sz w:val="28"/>
          <w:szCs w:val="28"/>
        </w:rPr>
        <w:t>августа</w:t>
      </w:r>
      <w:r w:rsidRPr="00AE1624">
        <w:rPr>
          <w:sz w:val="28"/>
          <w:szCs w:val="28"/>
        </w:rPr>
        <w:t xml:space="preserve"> 201</w:t>
      </w:r>
      <w:r w:rsidR="00654467">
        <w:rPr>
          <w:sz w:val="28"/>
          <w:szCs w:val="28"/>
        </w:rPr>
        <w:t>8</w:t>
      </w:r>
      <w:r w:rsidRPr="00AE1624">
        <w:rPr>
          <w:sz w:val="28"/>
          <w:szCs w:val="28"/>
        </w:rPr>
        <w:t xml:space="preserve"> г. № </w:t>
      </w:r>
      <w:r w:rsidR="00654467">
        <w:rPr>
          <w:sz w:val="28"/>
          <w:szCs w:val="28"/>
        </w:rPr>
        <w:t>137</w:t>
      </w:r>
      <w:r w:rsidRPr="00AE1624">
        <w:rPr>
          <w:sz w:val="28"/>
          <w:szCs w:val="28"/>
        </w:rPr>
        <w:t>:</w:t>
      </w:r>
    </w:p>
    <w:p w:rsidR="00AE1624" w:rsidRDefault="00AE1624" w:rsidP="00AE16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07EF" w:rsidRPr="007407EF">
        <w:rPr>
          <w:sz w:val="28"/>
          <w:szCs w:val="28"/>
        </w:rPr>
        <w:t xml:space="preserve"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</w:t>
      </w:r>
      <w:r w:rsidR="00C64272">
        <w:rPr>
          <w:sz w:val="28"/>
          <w:szCs w:val="28"/>
        </w:rPr>
        <w:t>–</w:t>
      </w:r>
      <w:r w:rsidR="007407EF" w:rsidRPr="007407EF">
        <w:rPr>
          <w:sz w:val="28"/>
          <w:szCs w:val="28"/>
        </w:rPr>
        <w:t xml:space="preserve"> индивидуального жилого дома на земельном участке с кадастровым номером </w:t>
      </w:r>
      <w:r w:rsidR="00891D8B" w:rsidRPr="00891D8B">
        <w:rPr>
          <w:bCs/>
          <w:sz w:val="28"/>
          <w:szCs w:val="28"/>
        </w:rPr>
        <w:t>57:08:1000101:102</w:t>
      </w:r>
      <w:r w:rsidR="00A603E7">
        <w:rPr>
          <w:bCs/>
          <w:sz w:val="28"/>
          <w:szCs w:val="28"/>
        </w:rPr>
        <w:t>,</w:t>
      </w:r>
      <w:r w:rsidRPr="00AE1624">
        <w:rPr>
          <w:bCs/>
          <w:sz w:val="28"/>
          <w:szCs w:val="28"/>
        </w:rPr>
        <w:t xml:space="preserve"> расположенном по адресу: Орловская область, Троснянский район, </w:t>
      </w:r>
      <w:r w:rsidR="00891D8B" w:rsidRPr="00891D8B">
        <w:rPr>
          <w:bCs/>
          <w:sz w:val="28"/>
          <w:szCs w:val="28"/>
        </w:rPr>
        <w:t>д. Березовка, д. 93</w:t>
      </w:r>
      <w:r w:rsidR="007407EF" w:rsidRPr="007407EF">
        <w:rPr>
          <w:sz w:val="28"/>
          <w:szCs w:val="28"/>
        </w:rPr>
        <w:t>, в части минимальных отступов</w:t>
      </w:r>
      <w:r w:rsidR="00891D8B">
        <w:rPr>
          <w:sz w:val="28"/>
          <w:szCs w:val="28"/>
        </w:rPr>
        <w:t xml:space="preserve"> от границ земельного участка справа</w:t>
      </w:r>
      <w:r w:rsidR="007407EF" w:rsidRPr="007407EF">
        <w:rPr>
          <w:sz w:val="28"/>
          <w:szCs w:val="28"/>
        </w:rPr>
        <w:t xml:space="preserve"> на расстоянии </w:t>
      </w:r>
      <w:r>
        <w:rPr>
          <w:sz w:val="28"/>
          <w:szCs w:val="28"/>
        </w:rPr>
        <w:t>0</w:t>
      </w:r>
      <w:r w:rsidR="007407EF" w:rsidRPr="007407EF">
        <w:rPr>
          <w:sz w:val="28"/>
          <w:szCs w:val="28"/>
        </w:rPr>
        <w:t>,</w:t>
      </w:r>
      <w:r w:rsidR="00891D8B">
        <w:rPr>
          <w:sz w:val="28"/>
          <w:szCs w:val="28"/>
        </w:rPr>
        <w:t>94 м, слева на расстоянии 2,23 м.</w:t>
      </w:r>
    </w:p>
    <w:p w:rsidR="00AE1624" w:rsidRDefault="00AE1624" w:rsidP="00AE1624">
      <w:pPr>
        <w:shd w:val="clear" w:color="auto" w:fill="FFFFFF"/>
        <w:ind w:firstLine="709"/>
        <w:jc w:val="both"/>
        <w:rPr>
          <w:rStyle w:val="2"/>
          <w:color w:val="000000"/>
        </w:rPr>
      </w:pPr>
      <w:r>
        <w:rPr>
          <w:sz w:val="28"/>
          <w:szCs w:val="28"/>
        </w:rPr>
        <w:t xml:space="preserve">2. </w:t>
      </w:r>
      <w:r w:rsidR="007407EF">
        <w:rPr>
          <w:rStyle w:val="2"/>
          <w:color w:val="000000"/>
        </w:rPr>
        <w:t xml:space="preserve">Определить дату публичных слушаний на </w:t>
      </w:r>
      <w:r>
        <w:rPr>
          <w:rStyle w:val="2"/>
          <w:color w:val="000000"/>
        </w:rPr>
        <w:t>2</w:t>
      </w:r>
      <w:r w:rsidR="00127DE4">
        <w:rPr>
          <w:rStyle w:val="2"/>
          <w:color w:val="000000"/>
        </w:rPr>
        <w:t>0</w:t>
      </w:r>
      <w:r w:rsidR="007407EF">
        <w:rPr>
          <w:rStyle w:val="2"/>
          <w:color w:val="000000"/>
        </w:rPr>
        <w:t xml:space="preserve"> </w:t>
      </w:r>
      <w:r w:rsidR="00891D8B">
        <w:rPr>
          <w:rStyle w:val="2"/>
          <w:color w:val="000000"/>
        </w:rPr>
        <w:t>февраля</w:t>
      </w:r>
      <w:r w:rsidR="007407EF">
        <w:rPr>
          <w:rStyle w:val="2"/>
          <w:color w:val="000000"/>
        </w:rPr>
        <w:t xml:space="preserve"> 201</w:t>
      </w:r>
      <w:r w:rsidR="00891D8B">
        <w:rPr>
          <w:rStyle w:val="2"/>
          <w:color w:val="000000"/>
        </w:rPr>
        <w:t>9</w:t>
      </w:r>
      <w:r w:rsidR="007407EF">
        <w:rPr>
          <w:rStyle w:val="2"/>
          <w:color w:val="000000"/>
        </w:rPr>
        <w:t xml:space="preserve"> года в 1</w:t>
      </w:r>
      <w:r>
        <w:rPr>
          <w:rStyle w:val="2"/>
          <w:color w:val="000000"/>
        </w:rPr>
        <w:t>5</w:t>
      </w:r>
      <w:r w:rsidR="007407EF">
        <w:rPr>
          <w:rStyle w:val="2"/>
          <w:color w:val="000000"/>
        </w:rPr>
        <w:t xml:space="preserve">.00 час по адресу: </w:t>
      </w:r>
      <w:proofErr w:type="gramStart"/>
      <w:r w:rsidR="007407EF">
        <w:rPr>
          <w:rStyle w:val="2"/>
          <w:color w:val="000000"/>
        </w:rPr>
        <w:t xml:space="preserve">Орловская область, </w:t>
      </w:r>
      <w:r>
        <w:rPr>
          <w:rStyle w:val="2"/>
          <w:color w:val="000000"/>
        </w:rPr>
        <w:t>Троснянский район</w:t>
      </w:r>
      <w:r w:rsidR="007407EF">
        <w:rPr>
          <w:rStyle w:val="2"/>
          <w:color w:val="000000"/>
        </w:rPr>
        <w:t>,</w:t>
      </w:r>
      <w:r>
        <w:rPr>
          <w:rStyle w:val="2"/>
          <w:color w:val="000000"/>
        </w:rPr>
        <w:t xml:space="preserve"> с. Тросна, ул. Ленина, д. 4</w:t>
      </w:r>
      <w:r w:rsidR="007407EF">
        <w:rPr>
          <w:rStyle w:val="2"/>
          <w:color w:val="000000"/>
        </w:rPr>
        <w:t xml:space="preserve">, </w:t>
      </w:r>
      <w:r>
        <w:rPr>
          <w:rStyle w:val="2"/>
          <w:color w:val="000000"/>
        </w:rPr>
        <w:t>1</w:t>
      </w:r>
      <w:r w:rsidR="007407EF">
        <w:rPr>
          <w:rStyle w:val="2"/>
          <w:color w:val="000000"/>
        </w:rPr>
        <w:t xml:space="preserve"> этаж, актовый зал.</w:t>
      </w:r>
      <w:proofErr w:type="gramEnd"/>
    </w:p>
    <w:p w:rsidR="00E54EC8" w:rsidRDefault="00AE1624" w:rsidP="00E54EC8">
      <w:pPr>
        <w:shd w:val="clear" w:color="auto" w:fill="FFFFFF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 xml:space="preserve">3. </w:t>
      </w:r>
      <w:r w:rsidR="007407EF">
        <w:rPr>
          <w:rStyle w:val="2"/>
          <w:color w:val="000000"/>
        </w:rPr>
        <w:t xml:space="preserve">Участники публичных слушаний по данному вопросу могут представить в </w:t>
      </w:r>
      <w:r w:rsidR="00A603E7">
        <w:rPr>
          <w:rStyle w:val="2"/>
          <w:color w:val="000000"/>
        </w:rPr>
        <w:t>К</w:t>
      </w:r>
      <w:r w:rsidR="007407EF">
        <w:rPr>
          <w:rStyle w:val="2"/>
          <w:color w:val="000000"/>
        </w:rPr>
        <w:t xml:space="preserve">омиссию по землепользованию и застройке </w:t>
      </w:r>
      <w:r>
        <w:rPr>
          <w:rStyle w:val="2"/>
          <w:color w:val="000000"/>
        </w:rPr>
        <w:t>Троснянского района</w:t>
      </w:r>
      <w:r w:rsidR="007407EF">
        <w:rPr>
          <w:rStyle w:val="2"/>
          <w:color w:val="000000"/>
        </w:rPr>
        <w:t xml:space="preserve"> свои предложения и замечания для включения их в протокол публичных слушаний до </w:t>
      </w:r>
      <w:r w:rsidR="00891D8B" w:rsidRPr="00891D8B">
        <w:rPr>
          <w:color w:val="000000"/>
          <w:sz w:val="28"/>
          <w:szCs w:val="28"/>
          <w:shd w:val="clear" w:color="auto" w:fill="FFFFFF"/>
        </w:rPr>
        <w:t>26 февраля 2019</w:t>
      </w:r>
      <w:r w:rsidR="007407EF">
        <w:rPr>
          <w:rStyle w:val="2"/>
          <w:color w:val="000000"/>
        </w:rPr>
        <w:t xml:space="preserve"> г. по адресу: Орловская область</w:t>
      </w:r>
      <w:r w:rsidR="00A603E7">
        <w:rPr>
          <w:rStyle w:val="2"/>
          <w:color w:val="000000"/>
        </w:rPr>
        <w:t>,</w:t>
      </w:r>
      <w:r w:rsidRPr="00AE1624">
        <w:rPr>
          <w:color w:val="000000"/>
          <w:sz w:val="28"/>
          <w:szCs w:val="28"/>
          <w:shd w:val="clear" w:color="auto" w:fill="FFFFFF"/>
        </w:rPr>
        <w:t xml:space="preserve"> Троснянский район, с. Тросна, ул. Ленина, д. 4, </w:t>
      </w:r>
      <w:r w:rsidR="007407EF">
        <w:rPr>
          <w:rStyle w:val="2"/>
          <w:color w:val="000000"/>
        </w:rPr>
        <w:t xml:space="preserve">администрация </w:t>
      </w:r>
      <w:r>
        <w:rPr>
          <w:rStyle w:val="2"/>
          <w:color w:val="000000"/>
        </w:rPr>
        <w:t>Троснянского района, кабинет отдела строительства, архитектуры и ЖКХ</w:t>
      </w:r>
      <w:r w:rsidR="007407EF">
        <w:rPr>
          <w:rStyle w:val="2"/>
          <w:color w:val="000000"/>
        </w:rPr>
        <w:t>, тел. 2-</w:t>
      </w:r>
      <w:r>
        <w:rPr>
          <w:rStyle w:val="2"/>
          <w:color w:val="000000"/>
        </w:rPr>
        <w:t>16-05</w:t>
      </w:r>
      <w:r w:rsidR="007407EF">
        <w:rPr>
          <w:rStyle w:val="2"/>
          <w:color w:val="000000"/>
        </w:rPr>
        <w:t xml:space="preserve">, в рабочие дни с </w:t>
      </w:r>
      <w:r>
        <w:rPr>
          <w:rStyle w:val="2"/>
          <w:color w:val="000000"/>
        </w:rPr>
        <w:t>9</w:t>
      </w:r>
      <w:r w:rsidR="007407EF">
        <w:rPr>
          <w:rStyle w:val="2"/>
          <w:color w:val="000000"/>
        </w:rPr>
        <w:t>.00 до 17.00 часов.</w:t>
      </w:r>
    </w:p>
    <w:p w:rsidR="00E54EC8" w:rsidRPr="00E54EC8" w:rsidRDefault="00E54EC8" w:rsidP="00E54EC8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E54EC8">
        <w:rPr>
          <w:color w:val="000000"/>
          <w:sz w:val="28"/>
          <w:szCs w:val="28"/>
          <w:shd w:val="clear" w:color="auto" w:fill="FFFFFF"/>
        </w:rPr>
        <w:t xml:space="preserve">. Заинтересованные лица могут ознакомиться с проектами и представить </w:t>
      </w:r>
      <w:r w:rsidR="00A603E7">
        <w:rPr>
          <w:color w:val="000000"/>
          <w:sz w:val="28"/>
          <w:szCs w:val="28"/>
          <w:shd w:val="clear" w:color="auto" w:fill="FFFFFF"/>
        </w:rPr>
        <w:t>свои предложения и замечания в К</w:t>
      </w:r>
      <w:r w:rsidRPr="00E54EC8">
        <w:rPr>
          <w:color w:val="000000"/>
          <w:sz w:val="28"/>
          <w:szCs w:val="28"/>
          <w:shd w:val="clear" w:color="auto" w:fill="FFFFFF"/>
        </w:rPr>
        <w:t>омиссию по землепользованию и застройке Троснянского района в рабочие дни с 9.00 до 17.00 по адресу: Орловская область, Троснянский район, с. Тросна, ул. Ленина, д. 4, кабинет отдела архитектуры, строительства и ЖКХ.</w:t>
      </w:r>
    </w:p>
    <w:p w:rsidR="00E54EC8" w:rsidRPr="00E54EC8" w:rsidRDefault="00E54EC8" w:rsidP="00E54EC8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E54EC8">
        <w:rPr>
          <w:color w:val="000000"/>
          <w:sz w:val="28"/>
          <w:szCs w:val="28"/>
          <w:shd w:val="clear" w:color="auto" w:fill="FFFFFF"/>
        </w:rPr>
        <w:t xml:space="preserve">. Возложить ответственность за подготовку и проведение публичных слушаний на Комиссию по землепользованию и застройке Троснянского района. </w:t>
      </w:r>
    </w:p>
    <w:p w:rsidR="00E54EC8" w:rsidRPr="00E54EC8" w:rsidRDefault="00E54EC8" w:rsidP="00E54EC8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Pr="00E54EC8">
        <w:rPr>
          <w:color w:val="000000"/>
          <w:sz w:val="28"/>
          <w:szCs w:val="28"/>
          <w:shd w:val="clear" w:color="auto" w:fill="FFFFFF"/>
        </w:rPr>
        <w:t>. Настоящее распоряжение опубликовать в газете "Сельские зори" и разместить на официальном сайте администрации Троснянского района.</w:t>
      </w:r>
    </w:p>
    <w:p w:rsidR="00495B7E" w:rsidRDefault="00495B7E" w:rsidP="00495B7E">
      <w:pPr>
        <w:framePr w:wrap="none" w:vAnchor="page" w:hAnchor="page" w:x="1700" w:y="802"/>
        <w:rPr>
          <w:sz w:val="2"/>
          <w:szCs w:val="2"/>
        </w:rPr>
      </w:pPr>
    </w:p>
    <w:p w:rsidR="00F4503A" w:rsidRPr="00E54EC8" w:rsidRDefault="00F4503A" w:rsidP="00F4503A">
      <w:pPr>
        <w:pStyle w:val="a6"/>
        <w:ind w:firstLine="0"/>
        <w:rPr>
          <w:szCs w:val="28"/>
        </w:rPr>
      </w:pPr>
    </w:p>
    <w:p w:rsidR="007D62D8" w:rsidRPr="00E54EC8" w:rsidRDefault="007D62D8" w:rsidP="00F4503A">
      <w:pPr>
        <w:pStyle w:val="a6"/>
        <w:ind w:firstLine="0"/>
        <w:rPr>
          <w:szCs w:val="28"/>
        </w:rPr>
      </w:pPr>
    </w:p>
    <w:p w:rsidR="007D62D8" w:rsidRPr="00E54EC8" w:rsidRDefault="007D62D8" w:rsidP="00F4503A">
      <w:pPr>
        <w:pStyle w:val="a6"/>
        <w:ind w:firstLine="0"/>
        <w:rPr>
          <w:szCs w:val="28"/>
        </w:rPr>
      </w:pPr>
    </w:p>
    <w:p w:rsidR="00495B7E" w:rsidRDefault="00495B7E" w:rsidP="00495B7E">
      <w:pPr>
        <w:framePr w:wrap="none" w:vAnchor="page" w:hAnchor="page" w:x="1700" w:y="802"/>
        <w:rPr>
          <w:sz w:val="2"/>
          <w:szCs w:val="2"/>
        </w:rPr>
      </w:pPr>
    </w:p>
    <w:p w:rsidR="00495B7E" w:rsidRDefault="00495B7E" w:rsidP="00495B7E">
      <w:pPr>
        <w:framePr w:wrap="none" w:vAnchor="page" w:hAnchor="page" w:x="1700" w:y="2242"/>
        <w:rPr>
          <w:sz w:val="2"/>
          <w:szCs w:val="2"/>
        </w:rPr>
      </w:pPr>
    </w:p>
    <w:p w:rsidR="007D62D8" w:rsidRPr="00E54EC8" w:rsidRDefault="00891D8B" w:rsidP="007407EF">
      <w:pPr>
        <w:pStyle w:val="a6"/>
        <w:ind w:firstLine="0"/>
        <w:rPr>
          <w:szCs w:val="28"/>
        </w:rPr>
      </w:pPr>
      <w:r>
        <w:rPr>
          <w:szCs w:val="28"/>
        </w:rPr>
        <w:t>Г</w:t>
      </w:r>
      <w:r w:rsidR="00F4503A" w:rsidRPr="00E54EC8">
        <w:rPr>
          <w:szCs w:val="28"/>
        </w:rPr>
        <w:t>лав</w:t>
      </w:r>
      <w:r>
        <w:rPr>
          <w:szCs w:val="28"/>
        </w:rPr>
        <w:t>а</w:t>
      </w:r>
      <w:r w:rsidR="00F4503A" w:rsidRPr="00E54EC8">
        <w:rPr>
          <w:szCs w:val="28"/>
        </w:rPr>
        <w:t xml:space="preserve"> </w:t>
      </w:r>
      <w:r w:rsidR="00EA2198">
        <w:rPr>
          <w:szCs w:val="28"/>
        </w:rPr>
        <w:t>р</w:t>
      </w:r>
      <w:r w:rsidR="00F4503A" w:rsidRPr="00E54EC8">
        <w:rPr>
          <w:szCs w:val="28"/>
        </w:rPr>
        <w:t>а</w:t>
      </w:r>
      <w:r w:rsidR="00EA2198">
        <w:rPr>
          <w:szCs w:val="28"/>
        </w:rPr>
        <w:t xml:space="preserve">йона        </w:t>
      </w:r>
      <w:r w:rsidR="00F4503A" w:rsidRPr="00E54EC8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           </w:t>
      </w:r>
      <w:r w:rsidR="00F4503A" w:rsidRPr="00E54EC8">
        <w:rPr>
          <w:szCs w:val="28"/>
        </w:rPr>
        <w:t xml:space="preserve">  </w:t>
      </w:r>
      <w:r>
        <w:rPr>
          <w:szCs w:val="28"/>
        </w:rPr>
        <w:t>А. И. Насонов</w:t>
      </w:r>
    </w:p>
    <w:sectPr w:rsidR="007D62D8" w:rsidRPr="00E54EC8" w:rsidSect="008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5625BE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503A"/>
    <w:rsid w:val="00040AAF"/>
    <w:rsid w:val="00126730"/>
    <w:rsid w:val="00127DE4"/>
    <w:rsid w:val="001B5D9E"/>
    <w:rsid w:val="00495B7E"/>
    <w:rsid w:val="005C3C4C"/>
    <w:rsid w:val="005E27D6"/>
    <w:rsid w:val="00654467"/>
    <w:rsid w:val="00654A11"/>
    <w:rsid w:val="00694140"/>
    <w:rsid w:val="007407EF"/>
    <w:rsid w:val="007D62D8"/>
    <w:rsid w:val="008206F4"/>
    <w:rsid w:val="00891D8B"/>
    <w:rsid w:val="008C3C8D"/>
    <w:rsid w:val="00990EE3"/>
    <w:rsid w:val="009C1C18"/>
    <w:rsid w:val="009D1FF9"/>
    <w:rsid w:val="00A56913"/>
    <w:rsid w:val="00A603E7"/>
    <w:rsid w:val="00AE1624"/>
    <w:rsid w:val="00B558E7"/>
    <w:rsid w:val="00B57C47"/>
    <w:rsid w:val="00B63758"/>
    <w:rsid w:val="00BA52F2"/>
    <w:rsid w:val="00BE4C0D"/>
    <w:rsid w:val="00C64272"/>
    <w:rsid w:val="00C67AA9"/>
    <w:rsid w:val="00DB24C0"/>
    <w:rsid w:val="00E15BEC"/>
    <w:rsid w:val="00E177D6"/>
    <w:rsid w:val="00E54EC8"/>
    <w:rsid w:val="00EA2198"/>
    <w:rsid w:val="00F4503A"/>
    <w:rsid w:val="00F55B89"/>
    <w:rsid w:val="00F6607A"/>
    <w:rsid w:val="00F75A8A"/>
    <w:rsid w:val="00FA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4503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F450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503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F450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F4503A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5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0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0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7407EF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7407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407EF"/>
    <w:pPr>
      <w:widowControl w:val="0"/>
      <w:shd w:val="clear" w:color="auto" w:fill="FFFFFF"/>
      <w:spacing w:before="420" w:after="420" w:line="240" w:lineRule="atLeas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4</cp:revision>
  <cp:lastPrinted>2019-02-13T07:58:00Z</cp:lastPrinted>
  <dcterms:created xsi:type="dcterms:W3CDTF">2019-02-06T11:24:00Z</dcterms:created>
  <dcterms:modified xsi:type="dcterms:W3CDTF">2019-02-13T08:01:00Z</dcterms:modified>
</cp:coreProperties>
</file>