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801BAA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A6EF5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 w:rsidR="00E61262">
        <w:rPr>
          <w:b/>
          <w:sz w:val="28"/>
          <w:szCs w:val="28"/>
        </w:rPr>
        <w:t>17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2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</w:t>
      </w:r>
      <w:proofErr w:type="gramStart"/>
      <w:r w:rsidR="00C046F9" w:rsidRPr="007A6EF5">
        <w:rPr>
          <w:b/>
          <w:sz w:val="28"/>
          <w:szCs w:val="28"/>
        </w:rPr>
        <w:t>на</w:t>
      </w:r>
      <w:proofErr w:type="gramEnd"/>
      <w:r w:rsidR="00C046F9" w:rsidRPr="007A6EF5">
        <w:rPr>
          <w:b/>
          <w:sz w:val="28"/>
          <w:szCs w:val="28"/>
        </w:rPr>
        <w:t xml:space="preserve">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D6309E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C10884">
        <w:rPr>
          <w:sz w:val="28"/>
          <w:szCs w:val="28"/>
        </w:rPr>
        <w:t>шестом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6D45F4" w:rsidRDefault="006D45F4" w:rsidP="006D4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внесены   </w:t>
      </w:r>
    </w:p>
    <w:p w:rsidR="006D45F4" w:rsidRDefault="006D45F4" w:rsidP="006D45F4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31 марта 2022 года</w:t>
      </w:r>
    </w:p>
    <w:p w:rsidR="006D45F4" w:rsidRDefault="006D45F4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26 мая 2022 года</w:t>
      </w:r>
    </w:p>
    <w:p w:rsidR="003C1B93" w:rsidRDefault="003C1B93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30 июня 2022 года</w:t>
      </w:r>
    </w:p>
    <w:p w:rsidR="00AC20EF" w:rsidRDefault="00AC20EF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11 августа 2022года</w:t>
      </w:r>
    </w:p>
    <w:p w:rsidR="00AC20EF" w:rsidRDefault="00AC20EF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30 августа 2022 года</w:t>
      </w:r>
    </w:p>
    <w:p w:rsidR="002F252E" w:rsidRDefault="002F252E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14 октября 2022 года</w:t>
      </w:r>
    </w:p>
    <w:p w:rsidR="002F252E" w:rsidRPr="00E24744" w:rsidRDefault="002F252E" w:rsidP="003C1B9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17 ноября 2022 года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 также  проект решения «О бюджете муниципального</w:t>
      </w:r>
      <w:r w:rsidR="00D6309E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A41B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41B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 xml:space="preserve">2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AC20EF" w:rsidRDefault="00FF1CFB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 w:rsidRPr="002F252E">
        <w:rPr>
          <w:sz w:val="28"/>
          <w:szCs w:val="28"/>
        </w:rPr>
        <w:t xml:space="preserve">1) прогнозируемый общий объем  доходов бюджета муниципального района на 2022 год в сумме </w:t>
      </w:r>
      <w:r w:rsidR="00C71A50" w:rsidRPr="002F252E">
        <w:rPr>
          <w:sz w:val="28"/>
          <w:szCs w:val="28"/>
        </w:rPr>
        <w:t>305215,2</w:t>
      </w:r>
      <w:r w:rsidR="00AC20EF" w:rsidRPr="002F252E">
        <w:rPr>
          <w:sz w:val="28"/>
          <w:szCs w:val="28"/>
        </w:rPr>
        <w:t xml:space="preserve"> тыс. рублей, на 2023 год в сумме </w:t>
      </w:r>
      <w:r w:rsidR="00C71A50" w:rsidRPr="002F252E">
        <w:rPr>
          <w:sz w:val="28"/>
          <w:szCs w:val="28"/>
        </w:rPr>
        <w:t>219682,0</w:t>
      </w:r>
      <w:r w:rsidR="00AC20EF" w:rsidRPr="002F252E">
        <w:rPr>
          <w:sz w:val="28"/>
          <w:szCs w:val="28"/>
        </w:rPr>
        <w:t xml:space="preserve"> тыс. рублей, на 2024 год в сумме </w:t>
      </w:r>
      <w:r w:rsidR="00C71A50" w:rsidRPr="002F252E">
        <w:rPr>
          <w:sz w:val="28"/>
          <w:szCs w:val="28"/>
        </w:rPr>
        <w:t xml:space="preserve">215596,6 </w:t>
      </w:r>
      <w:r w:rsidR="00AC20EF" w:rsidRPr="002F252E">
        <w:rPr>
          <w:sz w:val="28"/>
          <w:szCs w:val="28"/>
        </w:rPr>
        <w:t>тыс. рублей</w:t>
      </w:r>
      <w:r w:rsidR="00AC20EF">
        <w:rPr>
          <w:sz w:val="28"/>
          <w:szCs w:val="28"/>
        </w:rPr>
        <w:t>;</w:t>
      </w:r>
    </w:p>
    <w:p w:rsidR="00AC20EF" w:rsidRPr="002F252E" w:rsidRDefault="00AC20EF" w:rsidP="00C71A50">
      <w:pPr>
        <w:jc w:val="both"/>
        <w:rPr>
          <w:sz w:val="28"/>
          <w:szCs w:val="28"/>
        </w:rPr>
      </w:pPr>
      <w:r w:rsidRPr="002F252E">
        <w:rPr>
          <w:sz w:val="28"/>
          <w:szCs w:val="28"/>
        </w:rPr>
        <w:lastRenderedPageBreak/>
        <w:t xml:space="preserve">          2) общий объем расходов    бюджета муниципального района на 2022 год в сумме </w:t>
      </w:r>
      <w:r w:rsidR="00C71A50" w:rsidRPr="002F252E">
        <w:rPr>
          <w:sz w:val="28"/>
          <w:szCs w:val="28"/>
        </w:rPr>
        <w:t xml:space="preserve">325042,9 </w:t>
      </w:r>
      <w:r w:rsidRPr="002F252E">
        <w:rPr>
          <w:sz w:val="28"/>
          <w:szCs w:val="28"/>
        </w:rPr>
        <w:t xml:space="preserve">тыс. рублей, на 2023 год в сумме </w:t>
      </w:r>
      <w:r w:rsidR="00C71A50" w:rsidRPr="002F252E">
        <w:rPr>
          <w:sz w:val="28"/>
          <w:szCs w:val="28"/>
        </w:rPr>
        <w:t>221473,0 тыс</w:t>
      </w:r>
      <w:proofErr w:type="gramStart"/>
      <w:r w:rsidR="00C71A50" w:rsidRPr="002F252E">
        <w:rPr>
          <w:sz w:val="28"/>
          <w:szCs w:val="28"/>
        </w:rPr>
        <w:t>.р</w:t>
      </w:r>
      <w:proofErr w:type="gramEnd"/>
      <w:r w:rsidR="00C71A50" w:rsidRPr="002F252E">
        <w:rPr>
          <w:sz w:val="28"/>
          <w:szCs w:val="28"/>
        </w:rPr>
        <w:t xml:space="preserve">ублей, в том </w:t>
      </w:r>
      <w:r w:rsidRPr="002F252E">
        <w:rPr>
          <w:sz w:val="28"/>
          <w:szCs w:val="28"/>
        </w:rPr>
        <w:t xml:space="preserve">числе условно утвержденные расходы 1791,0 тыс. рублей; </w:t>
      </w:r>
      <w:r w:rsidR="00C71A50" w:rsidRPr="002F252E">
        <w:rPr>
          <w:sz w:val="28"/>
          <w:szCs w:val="28"/>
        </w:rPr>
        <w:t xml:space="preserve"> </w:t>
      </w:r>
      <w:r w:rsidRPr="002F252E">
        <w:rPr>
          <w:sz w:val="28"/>
          <w:szCs w:val="28"/>
        </w:rPr>
        <w:t>на 2024 год в</w:t>
      </w:r>
      <w:r w:rsidR="00C71A50" w:rsidRPr="002F252E">
        <w:rPr>
          <w:sz w:val="28"/>
          <w:szCs w:val="28"/>
        </w:rPr>
        <w:t xml:space="preserve"> </w:t>
      </w:r>
      <w:r w:rsidRPr="002F252E">
        <w:rPr>
          <w:sz w:val="28"/>
          <w:szCs w:val="28"/>
        </w:rPr>
        <w:t xml:space="preserve">сумме </w:t>
      </w:r>
      <w:r w:rsidR="00C71A50" w:rsidRPr="002F252E">
        <w:rPr>
          <w:sz w:val="28"/>
          <w:szCs w:val="28"/>
        </w:rPr>
        <w:t>219208,6</w:t>
      </w:r>
      <w:r w:rsidRPr="002F252E">
        <w:rPr>
          <w:sz w:val="28"/>
          <w:szCs w:val="28"/>
        </w:rPr>
        <w:t xml:space="preserve"> тыс. рублей, в том числе у</w:t>
      </w:r>
      <w:r w:rsidR="00C71A50" w:rsidRPr="002F252E">
        <w:rPr>
          <w:sz w:val="28"/>
          <w:szCs w:val="28"/>
        </w:rPr>
        <w:t>словно утвержденные 3612,0 тыс.</w:t>
      </w:r>
      <w:r w:rsidRPr="002F252E">
        <w:rPr>
          <w:sz w:val="28"/>
          <w:szCs w:val="28"/>
        </w:rPr>
        <w:t>рублей;</w:t>
      </w:r>
    </w:p>
    <w:p w:rsidR="00F21FFD" w:rsidRPr="008E12B8" w:rsidRDefault="0046113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A41BDF">
        <w:rPr>
          <w:sz w:val="28"/>
          <w:szCs w:val="28"/>
        </w:rPr>
        <w:t>3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A41BDF">
        <w:rPr>
          <w:sz w:val="28"/>
          <w:szCs w:val="28"/>
        </w:rPr>
        <w:t>4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рублей</w:t>
      </w:r>
      <w:proofErr w:type="gramStart"/>
      <w:r w:rsidR="00F21FFD">
        <w:rPr>
          <w:sz w:val="28"/>
          <w:szCs w:val="28"/>
        </w:rPr>
        <w:t xml:space="preserve"> ;</w:t>
      </w:r>
      <w:proofErr w:type="gramEnd"/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A41BDF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>
        <w:rPr>
          <w:sz w:val="28"/>
          <w:szCs w:val="28"/>
        </w:rPr>
        <w:t>4) нормативную величину резервного фонда  администрации района в сумме 450,0 тыс</w:t>
      </w:r>
      <w:proofErr w:type="gramStart"/>
      <w:r w:rsidR="00AC20EF">
        <w:rPr>
          <w:sz w:val="28"/>
          <w:szCs w:val="28"/>
        </w:rPr>
        <w:t>.р</w:t>
      </w:r>
      <w:proofErr w:type="gramEnd"/>
      <w:r w:rsidR="00AC20EF">
        <w:rPr>
          <w:sz w:val="28"/>
          <w:szCs w:val="28"/>
        </w:rPr>
        <w:t>ублей</w:t>
      </w:r>
      <w:r w:rsidR="00347EB4" w:rsidRPr="008E12B8">
        <w:rPr>
          <w:sz w:val="28"/>
          <w:szCs w:val="28"/>
        </w:rPr>
        <w:t>;</w:t>
      </w:r>
    </w:p>
    <w:p w:rsidR="00656334" w:rsidRDefault="009D385A" w:rsidP="00AB6DF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>5</w:t>
      </w:r>
      <w:r w:rsidR="00C046F9" w:rsidRPr="002F252E">
        <w:rPr>
          <w:sz w:val="28"/>
          <w:szCs w:val="28"/>
        </w:rPr>
        <w:t xml:space="preserve">) </w:t>
      </w:r>
      <w:r w:rsidR="00AC20EF" w:rsidRPr="002F252E">
        <w:rPr>
          <w:sz w:val="28"/>
          <w:szCs w:val="28"/>
        </w:rPr>
        <w:t xml:space="preserve">прогнозируемый дефицит бюджета муниципального района на 2022 год в сумме  </w:t>
      </w:r>
      <w:r w:rsidR="00C71A50" w:rsidRPr="002F252E">
        <w:rPr>
          <w:sz w:val="28"/>
          <w:szCs w:val="28"/>
        </w:rPr>
        <w:t xml:space="preserve">19827,7 </w:t>
      </w:r>
      <w:r w:rsidR="00AC20EF" w:rsidRPr="002F252E">
        <w:rPr>
          <w:sz w:val="28"/>
          <w:szCs w:val="28"/>
        </w:rPr>
        <w:t>тыс. рублей, дефицит бюджета на 2023 год – 1791,0 тыс. рублей и на 2024 год дефицит бюджета – 3612,0 тыс. рублей</w:t>
      </w:r>
      <w:r w:rsidRPr="002F252E">
        <w:rPr>
          <w:sz w:val="28"/>
          <w:szCs w:val="28"/>
        </w:rPr>
        <w:t>, приложение 1 изложить в редакции в соответствии с приложением 1 к настоящему решению;</w:t>
      </w:r>
      <w:r w:rsidR="00FF1CFB" w:rsidRPr="008E12B8">
        <w:rPr>
          <w:sz w:val="28"/>
          <w:szCs w:val="28"/>
        </w:rPr>
        <w:t xml:space="preserve">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A41BD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proofErr w:type="gramStart"/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самоуправления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исчисления,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  <w:proofErr w:type="gramEnd"/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lastRenderedPageBreak/>
        <w:t xml:space="preserve">         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743E2D" w:rsidRDefault="00743E2D" w:rsidP="00743E2D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2022 год - в сумме 157</w:t>
      </w:r>
      <w:r w:rsidR="00AB6DFF">
        <w:rPr>
          <w:color w:val="000000"/>
          <w:sz w:val="28"/>
          <w:szCs w:val="28"/>
        </w:rPr>
        <w:t>514,0</w:t>
      </w:r>
      <w:r>
        <w:rPr>
          <w:color w:val="000000"/>
          <w:sz w:val="28"/>
          <w:szCs w:val="28"/>
        </w:rPr>
        <w:t xml:space="preserve"> тыс. рублей, на 2023 год в сумме – 147</w:t>
      </w:r>
      <w:r w:rsidR="00AB6DFF">
        <w:rPr>
          <w:color w:val="000000"/>
          <w:sz w:val="28"/>
          <w:szCs w:val="28"/>
        </w:rPr>
        <w:t>968,2</w:t>
      </w:r>
      <w:r>
        <w:rPr>
          <w:color w:val="000000"/>
          <w:sz w:val="28"/>
          <w:szCs w:val="28"/>
        </w:rPr>
        <w:t xml:space="preserve"> тыс. рублей, на 2024 год в сумме – 143</w:t>
      </w:r>
      <w:r w:rsidR="00AB6DFF">
        <w:rPr>
          <w:color w:val="000000"/>
          <w:sz w:val="28"/>
          <w:szCs w:val="28"/>
        </w:rPr>
        <w:t>259,6</w:t>
      </w:r>
      <w:r>
        <w:rPr>
          <w:color w:val="000000"/>
          <w:sz w:val="28"/>
          <w:szCs w:val="28"/>
        </w:rPr>
        <w:t xml:space="preserve"> тыс. рублей».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</w:t>
      </w:r>
      <w:r w:rsidR="007743E6">
        <w:rPr>
          <w:color w:val="000000"/>
          <w:sz w:val="28"/>
          <w:szCs w:val="28"/>
        </w:rPr>
        <w:t>6</w:t>
      </w:r>
      <w:r w:rsidR="00AF2DA9">
        <w:rPr>
          <w:color w:val="000000"/>
          <w:sz w:val="28"/>
          <w:szCs w:val="28"/>
        </w:rPr>
        <w:t>11,6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</w:t>
      </w:r>
      <w:r w:rsidR="00AF2DA9">
        <w:rPr>
          <w:color w:val="000000"/>
          <w:sz w:val="28"/>
          <w:szCs w:val="28"/>
        </w:rPr>
        <w:t>2311,6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2091,6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7743E6">
        <w:rPr>
          <w:sz w:val="28"/>
          <w:szCs w:val="28"/>
        </w:rPr>
        <w:t>20905,3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296,7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585,1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114DF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C046F9" w:rsidRPr="008E12B8" w:rsidRDefault="00113B46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</w:t>
      </w:r>
      <w:r w:rsidR="00762573">
        <w:rPr>
          <w:color w:val="000000"/>
          <w:sz w:val="28"/>
          <w:szCs w:val="28"/>
        </w:rPr>
        <w:lastRenderedPageBreak/>
        <w:t>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санаторно</w:t>
      </w:r>
      <w:proofErr w:type="spellEnd"/>
      <w:r w:rsidR="00FB57E1">
        <w:rPr>
          <w:sz w:val="28"/>
          <w:szCs w:val="28"/>
        </w:rPr>
        <w:t xml:space="preserve">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113B46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93627F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</w:t>
      </w:r>
      <w:proofErr w:type="gramEnd"/>
      <w:r w:rsidR="00124701" w:rsidRPr="008E12B8">
        <w:rPr>
          <w:color w:val="000000"/>
          <w:sz w:val="28"/>
          <w:szCs w:val="28"/>
        </w:rPr>
        <w:t xml:space="preserve">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</w:t>
      </w:r>
      <w:r w:rsidR="008B2CE4">
        <w:rPr>
          <w:sz w:val="28"/>
          <w:szCs w:val="28"/>
        </w:rPr>
        <w:lastRenderedPageBreak/>
        <w:t xml:space="preserve">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295AB5">
        <w:rPr>
          <w:sz w:val="28"/>
          <w:szCs w:val="28"/>
        </w:rPr>
        <w:t xml:space="preserve"> и 202</w:t>
      </w:r>
      <w:r w:rsidR="0093627F">
        <w:rPr>
          <w:sz w:val="28"/>
          <w:szCs w:val="28"/>
        </w:rPr>
        <w:t>4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2022 году казначейскому сопровождению подлежат следующие целевые средства: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600,0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proofErr w:type="gramStart"/>
      <w:r w:rsidRPr="00C94565">
        <w:rPr>
          <w:sz w:val="28"/>
          <w:szCs w:val="28"/>
        </w:rPr>
        <w:t xml:space="preserve">3)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  <w:proofErr w:type="gramEnd"/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lastRenderedPageBreak/>
        <w:t xml:space="preserve"> 4) субсидии бюджетным и автономным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6) субсидии (гранты в форме субсидий), предоставляемые из </w:t>
      </w:r>
      <w:r>
        <w:rPr>
          <w:sz w:val="28"/>
          <w:szCs w:val="28"/>
        </w:rPr>
        <w:t xml:space="preserve">муниципального </w:t>
      </w:r>
      <w:r w:rsidRPr="00C94565">
        <w:rPr>
          <w:sz w:val="28"/>
          <w:szCs w:val="28"/>
        </w:rPr>
        <w:t xml:space="preserve">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которых являются указанные субсидии; </w:t>
      </w:r>
    </w:p>
    <w:p w:rsidR="00CE1FAE" w:rsidRPr="009D2838" w:rsidRDefault="00CE1FAE" w:rsidP="00CE1FAE">
      <w:pPr>
        <w:pStyle w:val="a3"/>
        <w:ind w:firstLine="720"/>
        <w:rPr>
          <w:color w:val="000000"/>
          <w:sz w:val="28"/>
          <w:szCs w:val="28"/>
        </w:rPr>
      </w:pPr>
      <w:r w:rsidRPr="00C94565">
        <w:rPr>
          <w:sz w:val="28"/>
          <w:szCs w:val="28"/>
        </w:rPr>
        <w:t>7) субсидии, предоставляемые из областного бюджета НО "Региональный фонд капитального ремонта общего имущества в многоквартирных домах на территории Орловской области", НО "Фонд развития промышленности Орловской области" на обеспечение их деятельности, а также авансовые платежи по контрактам (договорам), источником финансового обеспечения которых являются указанные субсидии</w:t>
      </w:r>
      <w:r>
        <w:rPr>
          <w:sz w:val="28"/>
          <w:szCs w:val="28"/>
        </w:rPr>
        <w:t>.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AC20E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2022 год в сумме  </w:t>
      </w:r>
      <w:r w:rsidR="002F252E">
        <w:rPr>
          <w:color w:val="000000"/>
          <w:sz w:val="28"/>
          <w:szCs w:val="28"/>
        </w:rPr>
        <w:t>8811,05</w:t>
      </w:r>
      <w:r>
        <w:rPr>
          <w:color w:val="000000"/>
          <w:sz w:val="28"/>
          <w:szCs w:val="28"/>
        </w:rPr>
        <w:t xml:space="preserve">  тыс. рублей, на 2023 год в сумме 6816,7 тыс. рублей, на 2024 год в сумме 6883,1 тыс. рублей</w:t>
      </w:r>
      <w:r w:rsidR="007B2E89">
        <w:rPr>
          <w:color w:val="000000"/>
          <w:sz w:val="28"/>
          <w:szCs w:val="28"/>
        </w:rPr>
        <w:t>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Утвердить объем дотаций на выравнивание бюджетной обеспеченности сельских поселений Троснянского района на 202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 в 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 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 xml:space="preserve">3263,1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</w:t>
      </w:r>
      <w:r>
        <w:rPr>
          <w:sz w:val="28"/>
          <w:szCs w:val="28"/>
        </w:rPr>
        <w:lastRenderedPageBreak/>
        <w:t xml:space="preserve">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8F4E97">
        <w:rPr>
          <w:sz w:val="28"/>
          <w:szCs w:val="28"/>
        </w:rPr>
        <w:t>3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 xml:space="preserve">, а также сокращающие его доходную </w:t>
      </w:r>
      <w:r w:rsidRPr="008E12B8">
        <w:rPr>
          <w:sz w:val="28"/>
          <w:szCs w:val="28"/>
        </w:rPr>
        <w:lastRenderedPageBreak/>
        <w:t>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Признать утратившим силу решение Троснянского районного Совета народных депутатов от 2</w:t>
      </w:r>
      <w:r w:rsidR="0093627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36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86</w:t>
      </w:r>
      <w:r>
        <w:rPr>
          <w:sz w:val="28"/>
          <w:szCs w:val="28"/>
        </w:rPr>
        <w:t xml:space="preserve"> «О бюджете муниципального района на 20</w:t>
      </w:r>
      <w:r w:rsidR="002810B2">
        <w:rPr>
          <w:sz w:val="28"/>
          <w:szCs w:val="28"/>
        </w:rPr>
        <w:t>2</w:t>
      </w:r>
      <w:r w:rsidR="0093627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>
        <w:rPr>
          <w:sz w:val="28"/>
          <w:szCs w:val="28"/>
        </w:rPr>
        <w:t>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BA2EA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FC3C09">
        <w:rPr>
          <w:b/>
          <w:sz w:val="28"/>
          <w:szCs w:val="28"/>
        </w:rPr>
        <w:t>Е</w:t>
      </w:r>
      <w:r w:rsidRPr="00D065C4">
        <w:rPr>
          <w:b/>
          <w:sz w:val="28"/>
          <w:szCs w:val="28"/>
        </w:rPr>
        <w:t>.</w:t>
      </w:r>
      <w:r w:rsidR="00FC3C09">
        <w:rPr>
          <w:b/>
          <w:sz w:val="28"/>
          <w:szCs w:val="28"/>
        </w:rPr>
        <w:t>Кисель</w:t>
      </w:r>
      <w:r w:rsidRPr="00D065C4">
        <w:rPr>
          <w:b/>
          <w:sz w:val="28"/>
          <w:szCs w:val="28"/>
        </w:rPr>
        <w:t xml:space="preserve">   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 И.</w:t>
      </w:r>
      <w:r w:rsidR="00333519" w:rsidRPr="00D065C4">
        <w:rPr>
          <w:b/>
          <w:sz w:val="28"/>
          <w:szCs w:val="28"/>
        </w:rPr>
        <w:t>Насонов</w:t>
      </w:r>
      <w:r w:rsidRPr="00D065C4">
        <w:rPr>
          <w:b/>
          <w:sz w:val="28"/>
          <w:szCs w:val="28"/>
        </w:rPr>
        <w:t xml:space="preserve">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81" w:rsidRDefault="00317181">
      <w:r>
        <w:separator/>
      </w:r>
    </w:p>
  </w:endnote>
  <w:endnote w:type="continuationSeparator" w:id="0">
    <w:p w:rsidR="00317181" w:rsidRDefault="0031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81" w:rsidRDefault="00317181">
      <w:r>
        <w:separator/>
      </w:r>
    </w:p>
  </w:footnote>
  <w:footnote w:type="continuationSeparator" w:id="0">
    <w:p w:rsidR="00317181" w:rsidRDefault="0031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7251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7251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52E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1160"/>
    <w:rsid w:val="00015B63"/>
    <w:rsid w:val="00024BA6"/>
    <w:rsid w:val="0004646B"/>
    <w:rsid w:val="00046CEB"/>
    <w:rsid w:val="00047566"/>
    <w:rsid w:val="00051CA6"/>
    <w:rsid w:val="0006321C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435C"/>
    <w:rsid w:val="000D7676"/>
    <w:rsid w:val="000E0CDF"/>
    <w:rsid w:val="000E2088"/>
    <w:rsid w:val="000E409A"/>
    <w:rsid w:val="000F4B6B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B1AA0"/>
    <w:rsid w:val="001C02F2"/>
    <w:rsid w:val="001C236C"/>
    <w:rsid w:val="001C24E0"/>
    <w:rsid w:val="001C7171"/>
    <w:rsid w:val="001D1029"/>
    <w:rsid w:val="001D7DE4"/>
    <w:rsid w:val="001F44A1"/>
    <w:rsid w:val="002024AF"/>
    <w:rsid w:val="00202CAF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96A30"/>
    <w:rsid w:val="002B12A0"/>
    <w:rsid w:val="002B190F"/>
    <w:rsid w:val="002B5B43"/>
    <w:rsid w:val="002C56C9"/>
    <w:rsid w:val="002D0C42"/>
    <w:rsid w:val="002D4A2B"/>
    <w:rsid w:val="002D52B2"/>
    <w:rsid w:val="002F252E"/>
    <w:rsid w:val="002F4F81"/>
    <w:rsid w:val="002F7053"/>
    <w:rsid w:val="00317181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45183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81632"/>
    <w:rsid w:val="006A3F6E"/>
    <w:rsid w:val="006B0F06"/>
    <w:rsid w:val="006B3FFC"/>
    <w:rsid w:val="006C4570"/>
    <w:rsid w:val="006D45F4"/>
    <w:rsid w:val="006D4F3C"/>
    <w:rsid w:val="006D7241"/>
    <w:rsid w:val="006E1351"/>
    <w:rsid w:val="006E75C4"/>
    <w:rsid w:val="006F1EFD"/>
    <w:rsid w:val="006F21A2"/>
    <w:rsid w:val="00700D34"/>
    <w:rsid w:val="007102C0"/>
    <w:rsid w:val="00713091"/>
    <w:rsid w:val="00723B58"/>
    <w:rsid w:val="0072515E"/>
    <w:rsid w:val="00743E2D"/>
    <w:rsid w:val="00744A3D"/>
    <w:rsid w:val="007504AC"/>
    <w:rsid w:val="00751C02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B0382"/>
    <w:rsid w:val="007B2E89"/>
    <w:rsid w:val="007B2E8E"/>
    <w:rsid w:val="007B7F9D"/>
    <w:rsid w:val="007C2CE9"/>
    <w:rsid w:val="007C435D"/>
    <w:rsid w:val="007C7CB4"/>
    <w:rsid w:val="007E7D8F"/>
    <w:rsid w:val="00801BAA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0517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3F6D"/>
    <w:rsid w:val="00895403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6124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D385A"/>
    <w:rsid w:val="009F05A9"/>
    <w:rsid w:val="009F2C7C"/>
    <w:rsid w:val="009F69FB"/>
    <w:rsid w:val="00A0087C"/>
    <w:rsid w:val="00A00F74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544AE"/>
    <w:rsid w:val="00A547B0"/>
    <w:rsid w:val="00A7099C"/>
    <w:rsid w:val="00A7362F"/>
    <w:rsid w:val="00A76F21"/>
    <w:rsid w:val="00A8031C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6DD6"/>
    <w:rsid w:val="00BD29B0"/>
    <w:rsid w:val="00BD2A97"/>
    <w:rsid w:val="00BD3E3D"/>
    <w:rsid w:val="00BE7A02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7F18"/>
    <w:rsid w:val="00C52BE7"/>
    <w:rsid w:val="00C6351E"/>
    <w:rsid w:val="00C70161"/>
    <w:rsid w:val="00C71967"/>
    <w:rsid w:val="00C71A50"/>
    <w:rsid w:val="00C7430C"/>
    <w:rsid w:val="00C74359"/>
    <w:rsid w:val="00C9273E"/>
    <w:rsid w:val="00C971AA"/>
    <w:rsid w:val="00CA413B"/>
    <w:rsid w:val="00CA5ECB"/>
    <w:rsid w:val="00CA75BD"/>
    <w:rsid w:val="00CB2B9D"/>
    <w:rsid w:val="00CB64F9"/>
    <w:rsid w:val="00CB6EEE"/>
    <w:rsid w:val="00CC0C94"/>
    <w:rsid w:val="00CC7F31"/>
    <w:rsid w:val="00CD3FBA"/>
    <w:rsid w:val="00CD583F"/>
    <w:rsid w:val="00CD5B73"/>
    <w:rsid w:val="00CE1D87"/>
    <w:rsid w:val="00CE1FAE"/>
    <w:rsid w:val="00CE5CC7"/>
    <w:rsid w:val="00CF20D6"/>
    <w:rsid w:val="00CF4018"/>
    <w:rsid w:val="00D00D4E"/>
    <w:rsid w:val="00D065C4"/>
    <w:rsid w:val="00D163F5"/>
    <w:rsid w:val="00D211B2"/>
    <w:rsid w:val="00D25D53"/>
    <w:rsid w:val="00D325FB"/>
    <w:rsid w:val="00D44BD1"/>
    <w:rsid w:val="00D52752"/>
    <w:rsid w:val="00D563A5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5AD5"/>
    <w:rsid w:val="00EB3242"/>
    <w:rsid w:val="00EB3B40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58CF-B2BE-42C4-B3EC-5D5AC796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3168</Words>
  <Characters>23684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26799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</cp:lastModifiedBy>
  <cp:revision>36</cp:revision>
  <cp:lastPrinted>2020-12-24T08:23:00Z</cp:lastPrinted>
  <dcterms:created xsi:type="dcterms:W3CDTF">2021-11-28T22:01:00Z</dcterms:created>
  <dcterms:modified xsi:type="dcterms:W3CDTF">2022-11-18T09:43:00Z</dcterms:modified>
</cp:coreProperties>
</file>