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DC30BE" w:rsidRPr="001A0764" w:rsidTr="001A0764">
        <w:tc>
          <w:tcPr>
            <w:tcW w:w="9571" w:type="dxa"/>
          </w:tcPr>
          <w:p w:rsidR="00BB0C93" w:rsidRPr="001A0764" w:rsidRDefault="00BB0C93" w:rsidP="004936EF">
            <w:pPr>
              <w:ind w:firstLine="709"/>
              <w:outlineLvl w:val="0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</w:p>
          <w:p w:rsidR="001A0764" w:rsidRPr="001A0764" w:rsidRDefault="001A0764" w:rsidP="001A0764">
            <w:pPr>
              <w:ind w:firstLine="709"/>
              <w:jc w:val="center"/>
              <w:outlineLvl w:val="0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  <w:r w:rsidRPr="001A0764">
              <w:rPr>
                <w:rFonts w:ascii="Arial" w:hAnsi="Arial" w:cs="Arial"/>
                <w:bCs/>
                <w:kern w:val="32"/>
                <w:sz w:val="24"/>
                <w:szCs w:val="24"/>
              </w:rPr>
              <w:t>РОССИЙСКАЯ</w:t>
            </w:r>
            <w:r w:rsidR="00BB0C93">
              <w:rPr>
                <w:rFonts w:ascii="Arial" w:hAnsi="Arial" w:cs="Arial"/>
                <w:bCs/>
                <w:kern w:val="32"/>
                <w:sz w:val="24"/>
                <w:szCs w:val="24"/>
              </w:rPr>
              <w:t xml:space="preserve"> </w:t>
            </w:r>
            <w:r w:rsidRPr="001A0764">
              <w:rPr>
                <w:rFonts w:ascii="Arial" w:hAnsi="Arial" w:cs="Arial"/>
                <w:bCs/>
                <w:kern w:val="32"/>
                <w:sz w:val="24"/>
                <w:szCs w:val="24"/>
              </w:rPr>
              <w:t>ФЕДЕРАЦИЯ</w:t>
            </w:r>
          </w:p>
          <w:p w:rsidR="001A0764" w:rsidRPr="001A0764" w:rsidRDefault="001A0764" w:rsidP="001A0764">
            <w:pPr>
              <w:ind w:firstLine="709"/>
              <w:jc w:val="center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  <w:r w:rsidRPr="001A0764">
              <w:rPr>
                <w:rFonts w:ascii="Arial" w:hAnsi="Arial" w:cs="Arial"/>
                <w:bCs/>
                <w:kern w:val="32"/>
                <w:sz w:val="24"/>
                <w:szCs w:val="24"/>
              </w:rPr>
              <w:t>ОРЛОВСКАЯ ОБЛАСТЬ</w:t>
            </w:r>
          </w:p>
          <w:p w:rsidR="001A0764" w:rsidRPr="001A0764" w:rsidRDefault="001A0764" w:rsidP="001A0764">
            <w:pPr>
              <w:ind w:firstLine="709"/>
              <w:jc w:val="center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  <w:r w:rsidRPr="001A0764">
              <w:rPr>
                <w:rFonts w:ascii="Arial" w:hAnsi="Arial" w:cs="Arial"/>
                <w:bCs/>
                <w:kern w:val="32"/>
                <w:sz w:val="24"/>
                <w:szCs w:val="24"/>
              </w:rPr>
              <w:t>ТРОСНЯНСКИЙ РАЙОН</w:t>
            </w:r>
          </w:p>
          <w:p w:rsidR="001A0764" w:rsidRPr="001A0764" w:rsidRDefault="001A0764" w:rsidP="001A0764">
            <w:pPr>
              <w:ind w:firstLine="709"/>
              <w:jc w:val="center"/>
              <w:outlineLvl w:val="0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  <w:r w:rsidRPr="001A0764">
              <w:rPr>
                <w:rFonts w:ascii="Arial" w:hAnsi="Arial" w:cs="Arial"/>
                <w:bCs/>
                <w:kern w:val="32"/>
                <w:sz w:val="24"/>
                <w:szCs w:val="24"/>
              </w:rPr>
              <w:t>АДМИНИСТРАЦИЯ МУРАВЛЬСКОГО СЕЛЬСКОГО ПОСЕЛЕНИЯ</w:t>
            </w:r>
          </w:p>
          <w:p w:rsidR="001A0764" w:rsidRPr="001A0764" w:rsidRDefault="001A0764" w:rsidP="001A0764">
            <w:pPr>
              <w:ind w:firstLine="709"/>
              <w:jc w:val="center"/>
              <w:outlineLvl w:val="0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</w:p>
          <w:p w:rsidR="001A0764" w:rsidRPr="001A0764" w:rsidRDefault="001A0764" w:rsidP="001A0764">
            <w:pPr>
              <w:ind w:firstLine="709"/>
              <w:jc w:val="center"/>
              <w:outlineLvl w:val="0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  <w:r w:rsidRPr="001A0764">
              <w:rPr>
                <w:rFonts w:ascii="Arial" w:hAnsi="Arial" w:cs="Arial"/>
                <w:bCs/>
                <w:kern w:val="32"/>
                <w:sz w:val="24"/>
                <w:szCs w:val="24"/>
              </w:rPr>
              <w:t>ПОСТАНОВЛЕНИЕ</w:t>
            </w:r>
          </w:p>
          <w:p w:rsidR="001A0764" w:rsidRPr="001A0764" w:rsidRDefault="001A0764" w:rsidP="001A0764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A0764" w:rsidRPr="001A0764" w:rsidRDefault="001A0764" w:rsidP="001A0764">
            <w:pPr>
              <w:tabs>
                <w:tab w:val="left" w:pos="559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ab/>
            </w:r>
          </w:p>
          <w:p w:rsidR="001A0764" w:rsidRPr="001A0764" w:rsidRDefault="004936EF" w:rsidP="001A076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C96E4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18 октября </w:t>
            </w:r>
            <w:r w:rsidR="001A0764" w:rsidRPr="001A0764">
              <w:rPr>
                <w:rFonts w:ascii="Arial" w:hAnsi="Arial" w:cs="Arial"/>
                <w:bCs/>
                <w:sz w:val="24"/>
                <w:szCs w:val="24"/>
              </w:rPr>
              <w:t xml:space="preserve">2017 года                                                       </w:t>
            </w:r>
            <w:r w:rsidR="00C96E4C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C96E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A0764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25</w:t>
            </w:r>
            <w:r w:rsidR="00C96E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A0764" w:rsidRPr="001A0764" w:rsidRDefault="001A0764" w:rsidP="001A0764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с. Муравль</w:t>
            </w:r>
          </w:p>
          <w:p w:rsidR="00DC30BE" w:rsidRPr="001A0764" w:rsidRDefault="00DC30BE" w:rsidP="001A0764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</w:rPr>
            </w:pPr>
          </w:p>
        </w:tc>
      </w:tr>
    </w:tbl>
    <w:p w:rsidR="00DC30BE" w:rsidRDefault="001A0764" w:rsidP="001A0764">
      <w:pPr>
        <w:ind w:right="62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C30BE" w:rsidRPr="001A0764">
        <w:rPr>
          <w:rFonts w:ascii="Arial" w:hAnsi="Arial" w:cs="Arial"/>
          <w:bCs/>
          <w:sz w:val="24"/>
          <w:szCs w:val="24"/>
        </w:rPr>
        <w:t>Об утверждении Программы комплексного развития социальной инфраструктуры</w:t>
      </w:r>
      <w:r w:rsidR="005F3F43">
        <w:rPr>
          <w:rFonts w:ascii="Arial" w:hAnsi="Arial" w:cs="Arial"/>
          <w:bCs/>
          <w:sz w:val="24"/>
          <w:szCs w:val="24"/>
        </w:rPr>
        <w:t xml:space="preserve"> Муравльского</w:t>
      </w:r>
      <w:r>
        <w:rPr>
          <w:rFonts w:ascii="Arial" w:hAnsi="Arial" w:cs="Arial"/>
          <w:bCs/>
          <w:caps/>
          <w:sz w:val="24"/>
          <w:szCs w:val="24"/>
        </w:rPr>
        <w:tab/>
        <w:t xml:space="preserve"> </w:t>
      </w:r>
      <w:r w:rsidR="00DC30BE" w:rsidRPr="001A0764">
        <w:rPr>
          <w:rFonts w:ascii="Arial" w:hAnsi="Arial" w:cs="Arial"/>
          <w:bCs/>
          <w:sz w:val="24"/>
          <w:szCs w:val="24"/>
        </w:rPr>
        <w:t xml:space="preserve">сельского поселения на </w:t>
      </w:r>
      <w:r>
        <w:rPr>
          <w:rFonts w:ascii="Arial" w:hAnsi="Arial" w:cs="Arial"/>
          <w:bCs/>
          <w:sz w:val="24"/>
          <w:szCs w:val="24"/>
        </w:rPr>
        <w:t>2017-2025 год</w:t>
      </w:r>
      <w:r w:rsidR="004936EF">
        <w:rPr>
          <w:rFonts w:ascii="Arial" w:hAnsi="Arial" w:cs="Arial"/>
          <w:bCs/>
          <w:sz w:val="24"/>
          <w:szCs w:val="24"/>
        </w:rPr>
        <w:t>ы</w:t>
      </w:r>
    </w:p>
    <w:p w:rsidR="001A0764" w:rsidRPr="001A0764" w:rsidRDefault="001A0764" w:rsidP="001A0764">
      <w:pPr>
        <w:ind w:right="6236"/>
        <w:jc w:val="both"/>
        <w:rPr>
          <w:rFonts w:ascii="Arial" w:hAnsi="Arial" w:cs="Arial"/>
          <w:bCs/>
          <w:caps/>
          <w:sz w:val="24"/>
          <w:szCs w:val="24"/>
        </w:rPr>
      </w:pPr>
    </w:p>
    <w:p w:rsidR="00DC30BE" w:rsidRPr="001A0764" w:rsidRDefault="00DC30BE" w:rsidP="00DC30BE">
      <w:pPr>
        <w:pStyle w:val="ConsPlusNormal"/>
        <w:jc w:val="both"/>
        <w:rPr>
          <w:sz w:val="24"/>
          <w:szCs w:val="24"/>
        </w:rPr>
      </w:pPr>
      <w:r w:rsidRPr="001A0764">
        <w:rPr>
          <w:sz w:val="24"/>
          <w:szCs w:val="24"/>
        </w:rPr>
        <w:t xml:space="preserve">Руководствуясь 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 w:rsidR="005F3F43">
        <w:rPr>
          <w:sz w:val="24"/>
          <w:szCs w:val="24"/>
        </w:rPr>
        <w:t xml:space="preserve">ч.ч. 5, 5.1 ст. 26 Градостроительного кодекса </w:t>
      </w:r>
      <w:r w:rsidR="00D91E1A">
        <w:rPr>
          <w:sz w:val="24"/>
          <w:szCs w:val="24"/>
        </w:rPr>
        <w:t>Российской</w:t>
      </w:r>
      <w:r w:rsidR="005F3F43">
        <w:rPr>
          <w:sz w:val="24"/>
          <w:szCs w:val="24"/>
        </w:rPr>
        <w:t xml:space="preserve"> Федерации</w:t>
      </w:r>
      <w:r w:rsidR="00D91E1A">
        <w:rPr>
          <w:sz w:val="24"/>
          <w:szCs w:val="24"/>
        </w:rPr>
        <w:t>,</w:t>
      </w:r>
      <w:r w:rsidR="005F3F43">
        <w:rPr>
          <w:sz w:val="24"/>
          <w:szCs w:val="24"/>
        </w:rPr>
        <w:t xml:space="preserve"> </w:t>
      </w:r>
      <w:r w:rsidRPr="001A0764">
        <w:rPr>
          <w:sz w:val="24"/>
          <w:szCs w:val="24"/>
        </w:rPr>
        <w:t xml:space="preserve">Уставом  </w:t>
      </w:r>
      <w:r w:rsidR="00D91E1A">
        <w:rPr>
          <w:sz w:val="24"/>
          <w:szCs w:val="24"/>
        </w:rPr>
        <w:t xml:space="preserve">Муравльского </w:t>
      </w:r>
      <w:r w:rsidRPr="001A0764">
        <w:rPr>
          <w:sz w:val="24"/>
          <w:szCs w:val="24"/>
        </w:rPr>
        <w:t xml:space="preserve">сельского поселения, администрация  </w:t>
      </w:r>
      <w:r w:rsidR="00D91E1A">
        <w:rPr>
          <w:sz w:val="24"/>
          <w:szCs w:val="24"/>
        </w:rPr>
        <w:t xml:space="preserve">Муравльского </w:t>
      </w:r>
      <w:r w:rsidRPr="001A0764">
        <w:rPr>
          <w:sz w:val="24"/>
          <w:szCs w:val="24"/>
        </w:rPr>
        <w:t xml:space="preserve">сельского поселения </w:t>
      </w:r>
      <w:r w:rsidR="00D91E1A">
        <w:rPr>
          <w:sz w:val="24"/>
          <w:szCs w:val="24"/>
        </w:rPr>
        <w:t>ПОСТАНОВЛЯЕТ:</w:t>
      </w:r>
    </w:p>
    <w:p w:rsidR="00DC30BE" w:rsidRPr="001A0764" w:rsidRDefault="00DC30BE" w:rsidP="00DC30BE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ab/>
        <w:t xml:space="preserve">1. Утвердить Программу комплексного развития социальной инфраструктуры  </w:t>
      </w:r>
      <w:r w:rsidR="00D91E1A">
        <w:rPr>
          <w:rFonts w:ascii="Arial" w:hAnsi="Arial" w:cs="Arial"/>
          <w:sz w:val="24"/>
          <w:szCs w:val="24"/>
        </w:rPr>
        <w:t xml:space="preserve">Муравльского </w:t>
      </w:r>
      <w:r w:rsidRPr="001A0764">
        <w:rPr>
          <w:rFonts w:ascii="Arial" w:hAnsi="Arial" w:cs="Arial"/>
          <w:sz w:val="24"/>
          <w:szCs w:val="24"/>
        </w:rPr>
        <w:t>сельского поселения согласно приложения.</w:t>
      </w:r>
    </w:p>
    <w:p w:rsidR="00DC30BE" w:rsidRPr="001A0764" w:rsidRDefault="00DC30BE" w:rsidP="00DC30BE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ab/>
        <w:t>2. Настоящее постановление подлежит обнародованию и опубликованию на сайте поселения.</w:t>
      </w:r>
    </w:p>
    <w:p w:rsidR="00DC30BE" w:rsidRPr="001A0764" w:rsidRDefault="00DC30BE" w:rsidP="00DC30BE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ab/>
        <w:t>3. Контроль за исполнением данного постановления оставляю за собой.</w:t>
      </w:r>
    </w:p>
    <w:p w:rsidR="00DC30BE" w:rsidRPr="001A0764" w:rsidRDefault="00DC30BE" w:rsidP="00DC30BE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 </w:t>
      </w:r>
    </w:p>
    <w:p w:rsidR="00DC30BE" w:rsidRPr="001A0764" w:rsidRDefault="00DC30BE" w:rsidP="00DC30BE">
      <w:pPr>
        <w:spacing w:after="15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 Глава сельского поселения</w:t>
      </w:r>
      <w:r w:rsidR="00D91E1A">
        <w:rPr>
          <w:rFonts w:ascii="Arial" w:hAnsi="Arial" w:cs="Arial"/>
          <w:sz w:val="24"/>
          <w:szCs w:val="24"/>
        </w:rPr>
        <w:t xml:space="preserve">                                       </w:t>
      </w:r>
      <w:r w:rsidR="00C96E4C">
        <w:rPr>
          <w:rFonts w:ascii="Arial" w:hAnsi="Arial" w:cs="Arial"/>
          <w:sz w:val="24"/>
          <w:szCs w:val="24"/>
        </w:rPr>
        <w:t xml:space="preserve">                   </w:t>
      </w:r>
      <w:r w:rsidR="00D91E1A">
        <w:rPr>
          <w:rFonts w:ascii="Arial" w:hAnsi="Arial" w:cs="Arial"/>
          <w:sz w:val="24"/>
          <w:szCs w:val="24"/>
        </w:rPr>
        <w:t xml:space="preserve">   Е. Н. Ковалькова</w:t>
      </w: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Default="00C96E4C" w:rsidP="00C96E4C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Приложение</w:t>
      </w:r>
    </w:p>
    <w:p w:rsidR="00C96E4C" w:rsidRDefault="00C96E4C" w:rsidP="00C96E4C">
      <w:pPr>
        <w:tabs>
          <w:tab w:val="left" w:pos="0"/>
        </w:tabs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96E4C" w:rsidRDefault="00C96E4C" w:rsidP="00C96E4C">
      <w:pPr>
        <w:tabs>
          <w:tab w:val="left" w:pos="0"/>
        </w:tabs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 сельского поселения</w:t>
      </w:r>
    </w:p>
    <w:p w:rsidR="00C96E4C" w:rsidRPr="001A0764" w:rsidRDefault="00C96E4C" w:rsidP="00C96E4C">
      <w:pPr>
        <w:tabs>
          <w:tab w:val="left" w:pos="0"/>
        </w:tabs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936EF">
        <w:rPr>
          <w:rFonts w:ascii="Arial" w:hAnsi="Arial" w:cs="Arial"/>
          <w:sz w:val="24"/>
          <w:szCs w:val="24"/>
        </w:rPr>
        <w:t>18.10.2017</w:t>
      </w:r>
      <w:r>
        <w:rPr>
          <w:rFonts w:ascii="Arial" w:hAnsi="Arial" w:cs="Arial"/>
          <w:sz w:val="24"/>
          <w:szCs w:val="24"/>
        </w:rPr>
        <w:t xml:space="preserve">  №</w:t>
      </w:r>
      <w:r w:rsidR="004936EF">
        <w:rPr>
          <w:rFonts w:ascii="Arial" w:hAnsi="Arial" w:cs="Arial"/>
          <w:sz w:val="24"/>
          <w:szCs w:val="24"/>
        </w:rPr>
        <w:t xml:space="preserve"> 25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91E1A" w:rsidRPr="001A0764" w:rsidRDefault="00D91E1A" w:rsidP="00D91E1A">
      <w:pPr>
        <w:rPr>
          <w:rFonts w:ascii="Arial" w:hAnsi="Arial" w:cs="Arial"/>
          <w:b/>
          <w:bCs/>
          <w:caps/>
          <w:sz w:val="24"/>
          <w:szCs w:val="24"/>
        </w:rPr>
      </w:pPr>
    </w:p>
    <w:p w:rsidR="001A5098" w:rsidRDefault="001A5098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A0764">
        <w:rPr>
          <w:rFonts w:ascii="Arial" w:hAnsi="Arial" w:cs="Arial"/>
          <w:b/>
          <w:bCs/>
          <w:caps/>
          <w:sz w:val="24"/>
          <w:szCs w:val="24"/>
        </w:rPr>
        <w:t>Программа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A0764">
        <w:rPr>
          <w:rFonts w:ascii="Arial" w:hAnsi="Arial" w:cs="Arial"/>
          <w:b/>
          <w:bCs/>
          <w:caps/>
          <w:sz w:val="24"/>
          <w:szCs w:val="24"/>
        </w:rPr>
        <w:t>комплексного развития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A0764">
        <w:rPr>
          <w:rFonts w:ascii="Arial" w:hAnsi="Arial" w:cs="Arial"/>
          <w:b/>
          <w:bCs/>
          <w:caps/>
          <w:sz w:val="24"/>
          <w:szCs w:val="24"/>
        </w:rPr>
        <w:t>социальной инфраструктуры</w:t>
      </w:r>
    </w:p>
    <w:p w:rsidR="00D91E1A" w:rsidRDefault="00D91E1A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МУРАВЛЬСКОГО </w:t>
      </w:r>
      <w:r w:rsidR="00DC30BE" w:rsidRPr="001A0764">
        <w:rPr>
          <w:rFonts w:ascii="Arial" w:hAnsi="Arial" w:cs="Arial"/>
          <w:b/>
          <w:bCs/>
          <w:caps/>
          <w:sz w:val="24"/>
          <w:szCs w:val="24"/>
        </w:rPr>
        <w:t>СЕЛЬСКОГО ПОСЕЛЕНИЯ</w:t>
      </w:r>
    </w:p>
    <w:p w:rsidR="00D91E1A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A076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D91E1A">
        <w:rPr>
          <w:rFonts w:ascii="Arial" w:hAnsi="Arial" w:cs="Arial"/>
          <w:b/>
          <w:bCs/>
          <w:caps/>
          <w:sz w:val="24"/>
          <w:szCs w:val="24"/>
        </w:rPr>
        <w:t>Троснянского</w:t>
      </w:r>
      <w:r w:rsidRPr="001A0764">
        <w:rPr>
          <w:rFonts w:ascii="Arial" w:hAnsi="Arial" w:cs="Arial"/>
          <w:b/>
          <w:bCs/>
          <w:caps/>
          <w:sz w:val="24"/>
          <w:szCs w:val="24"/>
        </w:rPr>
        <w:t xml:space="preserve"> РАЙОНА </w:t>
      </w:r>
    </w:p>
    <w:p w:rsidR="00DC30BE" w:rsidRPr="001A0764" w:rsidRDefault="00D91E1A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Орловской</w:t>
      </w:r>
      <w:r w:rsidR="00DC30BE" w:rsidRPr="001A0764">
        <w:rPr>
          <w:rFonts w:ascii="Arial" w:hAnsi="Arial" w:cs="Arial"/>
          <w:b/>
          <w:bCs/>
          <w:caps/>
          <w:sz w:val="24"/>
          <w:szCs w:val="24"/>
        </w:rPr>
        <w:t xml:space="preserve"> ОБЛАСТИ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A0764">
        <w:rPr>
          <w:rFonts w:ascii="Arial" w:hAnsi="Arial" w:cs="Arial"/>
          <w:b/>
          <w:bCs/>
          <w:caps/>
          <w:sz w:val="24"/>
          <w:szCs w:val="24"/>
        </w:rPr>
        <w:t>на 2017 – 2027 год</w:t>
      </w:r>
      <w:r w:rsidR="004936EF">
        <w:rPr>
          <w:rFonts w:ascii="Arial" w:hAnsi="Arial" w:cs="Arial"/>
          <w:b/>
          <w:bCs/>
          <w:caps/>
          <w:sz w:val="24"/>
          <w:szCs w:val="24"/>
        </w:rPr>
        <w:t>Ы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DC30BE" w:rsidRPr="00D91E1A" w:rsidRDefault="00DC30BE" w:rsidP="00D91E1A">
      <w:pPr>
        <w:rPr>
          <w:rFonts w:ascii="Arial" w:hAnsi="Arial" w:cs="Arial"/>
          <w:b/>
          <w:bCs/>
          <w:caps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A0764">
        <w:rPr>
          <w:rFonts w:ascii="Arial" w:hAnsi="Arial" w:cs="Arial"/>
          <w:b/>
          <w:bCs/>
          <w:sz w:val="24"/>
          <w:szCs w:val="24"/>
        </w:rPr>
        <w:t xml:space="preserve">1. Паспорт программы комплексного развития социальной инфраструктуры  </w:t>
      </w:r>
    </w:p>
    <w:p w:rsidR="00D91E1A" w:rsidRDefault="00D91E1A" w:rsidP="00D91E1A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МУРАВЛЬСКОГО </w:t>
      </w:r>
      <w:r w:rsidRPr="001A0764">
        <w:rPr>
          <w:rFonts w:ascii="Arial" w:hAnsi="Arial" w:cs="Arial"/>
          <w:b/>
          <w:bCs/>
          <w:caps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/>
          <w:bCs/>
          <w:caps/>
          <w:sz w:val="24"/>
          <w:szCs w:val="24"/>
        </w:rPr>
        <w:t>Троснянского</w:t>
      </w:r>
      <w:r w:rsidRPr="001A0764">
        <w:rPr>
          <w:rFonts w:ascii="Arial" w:hAnsi="Arial" w:cs="Arial"/>
          <w:b/>
          <w:bCs/>
          <w:caps/>
          <w:sz w:val="24"/>
          <w:szCs w:val="24"/>
        </w:rPr>
        <w:t xml:space="preserve"> РАЙОНА</w:t>
      </w:r>
    </w:p>
    <w:p w:rsidR="00D91E1A" w:rsidRDefault="00D91E1A" w:rsidP="00D91E1A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1A076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sz w:val="24"/>
          <w:szCs w:val="24"/>
        </w:rPr>
        <w:t>Орловской</w:t>
      </w:r>
      <w:r w:rsidRPr="001A0764">
        <w:rPr>
          <w:rFonts w:ascii="Arial" w:hAnsi="Arial" w:cs="Arial"/>
          <w:b/>
          <w:bCs/>
          <w:caps/>
          <w:sz w:val="24"/>
          <w:szCs w:val="24"/>
        </w:rPr>
        <w:t xml:space="preserve"> ОБЛАСТИ</w:t>
      </w:r>
      <w:r w:rsidRPr="00D91E1A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1A0764">
        <w:rPr>
          <w:rFonts w:ascii="Arial" w:hAnsi="Arial" w:cs="Arial"/>
          <w:b/>
          <w:bCs/>
          <w:caps/>
          <w:sz w:val="24"/>
          <w:szCs w:val="24"/>
        </w:rPr>
        <w:t>на 2017 – 2027 год</w:t>
      </w:r>
      <w:r w:rsidR="004936EF">
        <w:rPr>
          <w:rFonts w:ascii="Arial" w:hAnsi="Arial" w:cs="Arial"/>
          <w:b/>
          <w:bCs/>
          <w:caps/>
          <w:sz w:val="24"/>
          <w:szCs w:val="24"/>
        </w:rPr>
        <w:t>Ы</w:t>
      </w:r>
    </w:p>
    <w:p w:rsidR="00D91E1A" w:rsidRDefault="00D91E1A" w:rsidP="00D91E1A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4"/>
        <w:gridCol w:w="7018"/>
      </w:tblGrid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8" w:type="dxa"/>
          </w:tcPr>
          <w:p w:rsidR="00DC30BE" w:rsidRPr="00D91E1A" w:rsidRDefault="00DC30BE" w:rsidP="00D91E1A">
            <w:pPr>
              <w:jc w:val="both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D91E1A" w:rsidRPr="00D91E1A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МУРАВЛЬСКОГО СЕЛЬСКОГО ПОСЕЛЕНИЯ Троснянского РАЙОНА </w:t>
            </w:r>
            <w:r w:rsidR="00D91E1A">
              <w:rPr>
                <w:rFonts w:ascii="Arial" w:hAnsi="Arial" w:cs="Arial"/>
                <w:bCs/>
                <w:caps/>
                <w:sz w:val="24"/>
                <w:szCs w:val="24"/>
              </w:rPr>
              <w:t>орловской области на 2017-2027 год</w:t>
            </w:r>
            <w:r w:rsidR="004936EF">
              <w:rPr>
                <w:rFonts w:ascii="Arial" w:hAnsi="Arial" w:cs="Arial"/>
                <w:bCs/>
                <w:caps/>
                <w:sz w:val="24"/>
                <w:szCs w:val="24"/>
              </w:rPr>
              <w:t>Ы</w:t>
            </w: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Генеральный план </w:t>
            </w:r>
            <w:r w:rsidR="00D91E1A">
              <w:rPr>
                <w:rFonts w:ascii="Arial" w:hAnsi="Arial" w:cs="Arial"/>
                <w:sz w:val="24"/>
                <w:szCs w:val="24"/>
              </w:rPr>
              <w:t xml:space="preserve">Муравльского 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сельского поселения, утвержденный решением </w:t>
            </w:r>
            <w:r w:rsidR="00D91E1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="00D91E1A">
              <w:rPr>
                <w:rFonts w:ascii="Arial" w:hAnsi="Arial" w:cs="Arial"/>
                <w:sz w:val="24"/>
                <w:szCs w:val="24"/>
              </w:rPr>
              <w:t xml:space="preserve">народных 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депутатов </w:t>
            </w:r>
            <w:r w:rsidR="00D91E1A">
              <w:rPr>
                <w:rFonts w:ascii="Arial" w:hAnsi="Arial" w:cs="Arial"/>
                <w:sz w:val="24"/>
                <w:szCs w:val="24"/>
              </w:rPr>
              <w:t>от 19.04.2013 № 91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DC30BE" w:rsidRPr="001A0764" w:rsidRDefault="00DC30BE" w:rsidP="00D91E1A">
            <w:pPr>
              <w:ind w:firstLine="31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Устав  </w:t>
            </w:r>
            <w:r w:rsidR="00D91E1A">
              <w:rPr>
                <w:rFonts w:ascii="Arial" w:hAnsi="Arial" w:cs="Arial"/>
                <w:sz w:val="24"/>
                <w:szCs w:val="24"/>
              </w:rPr>
              <w:t xml:space="preserve">Муравльского </w:t>
            </w:r>
            <w:r w:rsidRPr="001A076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D91E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91E1A">
              <w:rPr>
                <w:rFonts w:ascii="Arial" w:hAnsi="Arial" w:cs="Arial"/>
                <w:sz w:val="24"/>
                <w:szCs w:val="24"/>
              </w:rPr>
              <w:t xml:space="preserve">Муравльского 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D91E1A">
              <w:rPr>
                <w:rFonts w:ascii="Arial" w:hAnsi="Arial" w:cs="Arial"/>
                <w:sz w:val="24"/>
                <w:szCs w:val="24"/>
              </w:rPr>
              <w:t>Троснянского района Орловской области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Цели программы: </w:t>
            </w:r>
          </w:p>
          <w:p w:rsidR="00DC30BE" w:rsidRPr="001A0764" w:rsidRDefault="00DC30BE" w:rsidP="001A0764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1A0764">
              <w:rPr>
                <w:rFonts w:ascii="Arial" w:hAnsi="Arial" w:cs="Arial"/>
                <w:spacing w:val="-9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DC30BE" w:rsidRPr="001A0764" w:rsidRDefault="00DC30BE" w:rsidP="001A0764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1A0764">
              <w:rPr>
                <w:rFonts w:ascii="Arial" w:hAnsi="Arial" w:cs="Arial"/>
                <w:spacing w:val="-9"/>
                <w:sz w:val="24"/>
                <w:szCs w:val="24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DC30BE" w:rsidRPr="001A0764" w:rsidRDefault="00DC30BE" w:rsidP="001A0764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1A0764">
              <w:rPr>
                <w:rFonts w:ascii="Arial" w:hAnsi="Arial" w:cs="Arial"/>
                <w:spacing w:val="-9"/>
                <w:sz w:val="24"/>
                <w:szCs w:val="24"/>
              </w:rPr>
              <w:lastRenderedPageBreak/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DC30BE" w:rsidRPr="001A0764" w:rsidRDefault="00DC30BE" w:rsidP="001A0764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1A0764">
              <w:rPr>
                <w:rFonts w:ascii="Arial" w:hAnsi="Arial" w:cs="Arial"/>
                <w:spacing w:val="-9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культуры, физической культуры и массового спорта;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1A0764">
              <w:rPr>
                <w:rFonts w:ascii="Arial" w:hAnsi="Arial" w:cs="Arial"/>
                <w:spacing w:val="-9"/>
                <w:sz w:val="24"/>
                <w:szCs w:val="24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1A0764">
              <w:rPr>
                <w:rFonts w:ascii="Arial" w:hAnsi="Arial" w:cs="Arial"/>
                <w:spacing w:val="-9"/>
                <w:sz w:val="24"/>
                <w:szCs w:val="24"/>
              </w:rPr>
              <w:t>Задачи программы: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прогноз потребностей населения поселения в объектах социальной инфраструктуры до 2028 года;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</w:t>
            </w:r>
            <w:r w:rsidR="006C3A97">
              <w:rPr>
                <w:rFonts w:ascii="Arial" w:hAnsi="Arial" w:cs="Arial"/>
                <w:sz w:val="24"/>
                <w:szCs w:val="24"/>
              </w:rPr>
              <w:t xml:space="preserve">Муравльского </w:t>
            </w:r>
            <w:r w:rsidRPr="001A0764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DC30BE" w:rsidRPr="001A0764" w:rsidRDefault="00DC30BE" w:rsidP="001A0764">
            <w:pPr>
              <w:ind w:firstLine="3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предложения по повышению доступности среды для маломобильных групп населения поселения</w:t>
            </w:r>
            <w:r w:rsidR="006C3A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2. Сохранение объектов культуры и активизация культурной деятельности</w:t>
            </w:r>
            <w:r w:rsidR="007841F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3.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4. Содействие в обеспечении социальной поддержки слабозащищенным слоям населения.</w:t>
            </w: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Укрупненное описание запланированных мероприятий </w:t>
            </w: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Реконструкция объектов социальной инфраструктуры;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2017 – 2027 годы</w:t>
            </w: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  3000,0  тыс. рублей, в том числе: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- областной бюджет – 0,0 тыс. руб.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- бюджет  сельского поселения – 2000,0 тыс. руб.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- внебюджетные источники – 1000,0 тыс. руб.</w:t>
            </w:r>
          </w:p>
        </w:tc>
      </w:tr>
      <w:tr w:rsidR="00DC30BE" w:rsidRPr="001A0764" w:rsidTr="001A0764">
        <w:tc>
          <w:tcPr>
            <w:tcW w:w="237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18" w:type="dxa"/>
          </w:tcPr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повышение комфортности и качества проживания населения;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DC30BE" w:rsidRPr="001A0764" w:rsidRDefault="00DC30BE" w:rsidP="001A0764">
            <w:pPr>
              <w:ind w:firstLine="3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DC30BE" w:rsidRPr="001A0764" w:rsidRDefault="00DC30BE" w:rsidP="00DC30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A0764">
        <w:rPr>
          <w:rFonts w:ascii="Arial" w:hAnsi="Arial" w:cs="Arial"/>
          <w:b/>
          <w:bCs/>
          <w:sz w:val="24"/>
          <w:szCs w:val="24"/>
        </w:rPr>
        <w:t>2. Характеристика существующего состояния социальной инфраструктуры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i/>
          <w:sz w:val="24"/>
          <w:szCs w:val="24"/>
        </w:rPr>
        <w:t xml:space="preserve">     </w:t>
      </w:r>
      <w:r w:rsidRPr="001A0764">
        <w:rPr>
          <w:rFonts w:ascii="Arial" w:hAnsi="Arial" w:cs="Arial"/>
          <w:b/>
          <w:sz w:val="24"/>
          <w:szCs w:val="24"/>
        </w:rPr>
        <w:t xml:space="preserve">  2.1.  Описание социально-экономического состояния 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7841F9" w:rsidP="00DC30BE">
      <w:pPr>
        <w:ind w:right="7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Муравльское с</w:t>
      </w:r>
      <w:r w:rsidR="00DC30BE" w:rsidRPr="001A0764">
        <w:rPr>
          <w:rFonts w:ascii="Arial" w:hAnsi="Arial" w:cs="Arial"/>
          <w:sz w:val="24"/>
          <w:szCs w:val="24"/>
        </w:rPr>
        <w:t xml:space="preserve">ельское поселение расположено </w:t>
      </w:r>
      <w:r>
        <w:rPr>
          <w:rFonts w:ascii="Arial" w:hAnsi="Arial" w:cs="Arial"/>
          <w:sz w:val="24"/>
          <w:szCs w:val="24"/>
        </w:rPr>
        <w:t>в юго-восточной части Троснянского района.</w:t>
      </w:r>
      <w:r w:rsidR="00430189">
        <w:rPr>
          <w:rFonts w:ascii="Arial" w:hAnsi="Arial" w:cs="Arial"/>
          <w:sz w:val="24"/>
          <w:szCs w:val="24"/>
        </w:rPr>
        <w:t xml:space="preserve"> Площадь территории Муравльского </w:t>
      </w:r>
      <w:r w:rsidR="00FC0F8A">
        <w:rPr>
          <w:rFonts w:ascii="Arial" w:hAnsi="Arial" w:cs="Arial"/>
          <w:sz w:val="24"/>
          <w:szCs w:val="24"/>
        </w:rPr>
        <w:t>сельского</w:t>
      </w:r>
      <w:r w:rsidR="00430189">
        <w:rPr>
          <w:rFonts w:ascii="Arial" w:hAnsi="Arial" w:cs="Arial"/>
          <w:sz w:val="24"/>
          <w:szCs w:val="24"/>
        </w:rPr>
        <w:t xml:space="preserve"> поселения составляет 6370 га.</w:t>
      </w:r>
    </w:p>
    <w:p w:rsidR="00DC30BE" w:rsidRDefault="00430189" w:rsidP="00DC30BE">
      <w:pPr>
        <w:ind w:right="7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 сельского поселения граничит:</w:t>
      </w:r>
    </w:p>
    <w:p w:rsidR="00430189" w:rsidRDefault="00430189" w:rsidP="00DC30BE">
      <w:pPr>
        <w:ind w:right="7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севере – с землями Троснянского и Воронецкого сельских поселений Троснянского района Орловской области;</w:t>
      </w:r>
    </w:p>
    <w:p w:rsidR="00430189" w:rsidRDefault="00430189" w:rsidP="00DC30BE">
      <w:pPr>
        <w:ind w:right="7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востоке – с землями Никольского сельского поселения Троснянского района Орловской области;</w:t>
      </w:r>
    </w:p>
    <w:p w:rsidR="00430189" w:rsidRDefault="00430189" w:rsidP="00DC30BE">
      <w:pPr>
        <w:ind w:right="7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юге – с землями Никольского и Малахово-Слободского сельских поселений Троснянского района Орловской области;</w:t>
      </w:r>
    </w:p>
    <w:p w:rsidR="00430189" w:rsidRPr="001A0764" w:rsidRDefault="00430189" w:rsidP="00DC30BE">
      <w:pPr>
        <w:ind w:right="7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западе – с землями Малахово-Слободского сельского поселения Троснянского района Орловской области.</w:t>
      </w:r>
    </w:p>
    <w:p w:rsidR="001A6092" w:rsidRDefault="00430189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Центром Муравльского </w:t>
      </w:r>
      <w:r w:rsidR="001A6092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поселения является село Муравль. Расстояние до районного центра с. Тросна 12 км., до областного центр</w:t>
      </w:r>
      <w:r w:rsidR="001A609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г. Орёл – </w:t>
      </w:r>
      <w:r>
        <w:rPr>
          <w:rFonts w:ascii="Arial" w:hAnsi="Arial" w:cs="Arial"/>
          <w:sz w:val="24"/>
          <w:szCs w:val="24"/>
        </w:rPr>
        <w:lastRenderedPageBreak/>
        <w:t>77 км. Ближайшая железнодорожная станция пассажирского сообщения – станция Глазуновка.</w:t>
      </w:r>
      <w:r w:rsidR="001A6092">
        <w:rPr>
          <w:rFonts w:ascii="Arial" w:hAnsi="Arial" w:cs="Arial"/>
          <w:sz w:val="24"/>
          <w:szCs w:val="24"/>
        </w:rPr>
        <w:t xml:space="preserve"> На территории сельского поселения расположено 12 населённых пунктов </w:t>
      </w:r>
      <w:r w:rsidR="00DC30BE" w:rsidRPr="001A0764">
        <w:rPr>
          <w:rFonts w:ascii="Arial" w:hAnsi="Arial" w:cs="Arial"/>
          <w:sz w:val="24"/>
          <w:szCs w:val="24"/>
        </w:rPr>
        <w:t xml:space="preserve">с  постоянно  проживающим  населением   по   статистическим  данным  на 01.01.2017  - </w:t>
      </w:r>
      <w:r w:rsidR="001A6092">
        <w:rPr>
          <w:rFonts w:ascii="Arial" w:hAnsi="Arial" w:cs="Arial"/>
          <w:sz w:val="24"/>
          <w:szCs w:val="24"/>
        </w:rPr>
        <w:t>625</w:t>
      </w:r>
      <w:r w:rsidR="00DC30BE" w:rsidRPr="001A0764">
        <w:rPr>
          <w:rFonts w:ascii="Arial" w:hAnsi="Arial" w:cs="Arial"/>
          <w:sz w:val="24"/>
          <w:szCs w:val="24"/>
        </w:rPr>
        <w:t xml:space="preserve"> чел</w:t>
      </w:r>
      <w:r w:rsidR="001A6092">
        <w:rPr>
          <w:rFonts w:ascii="Arial" w:hAnsi="Arial" w:cs="Arial"/>
          <w:sz w:val="24"/>
          <w:szCs w:val="24"/>
        </w:rPr>
        <w:t>овек</w:t>
      </w:r>
      <w:r w:rsidR="00DC30BE" w:rsidRPr="001A0764">
        <w:rPr>
          <w:rFonts w:ascii="Arial" w:hAnsi="Arial" w:cs="Arial"/>
          <w:sz w:val="24"/>
          <w:szCs w:val="24"/>
        </w:rPr>
        <w:t xml:space="preserve">.  </w:t>
      </w:r>
      <w:r w:rsidR="001A6092">
        <w:rPr>
          <w:rFonts w:ascii="Arial" w:hAnsi="Arial" w:cs="Arial"/>
          <w:sz w:val="24"/>
          <w:szCs w:val="24"/>
        </w:rPr>
        <w:t>Нужно отметить следующие особенности планировочной структуры поселения:</w:t>
      </w:r>
    </w:p>
    <w:p w:rsidR="001A6092" w:rsidRDefault="001A6092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с. Муравль – центр поселения, расположен в восточной части поселения, здесь сосредоточены основные объекты социального обслуживания и объекты транспортной и инженерной инфраструктуры поселения.</w:t>
      </w:r>
    </w:p>
    <w:p w:rsidR="001A6092" w:rsidRDefault="001A6092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связь с населёнными пунктами осуществляется по автодорогам регионального и местного значения 4 и 5 технической категории.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sz w:val="24"/>
          <w:szCs w:val="24"/>
        </w:rPr>
        <w:t xml:space="preserve">Численность населения в населенных пунктах сельского  поселения на 01.01.2017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253"/>
      </w:tblGrid>
      <w:tr w:rsidR="009E489B" w:rsidRPr="001A0764" w:rsidTr="00433353">
        <w:tc>
          <w:tcPr>
            <w:tcW w:w="2943" w:type="dxa"/>
          </w:tcPr>
          <w:p w:rsidR="009E489B" w:rsidRPr="001A0764" w:rsidRDefault="009E489B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</w:p>
          <w:p w:rsidR="009E489B" w:rsidRPr="001A0764" w:rsidRDefault="009E489B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A0764">
              <w:rPr>
                <w:rFonts w:ascii="Arial" w:hAnsi="Arial" w:cs="Arial"/>
                <w:sz w:val="24"/>
                <w:szCs w:val="24"/>
              </w:rPr>
              <w:t>аселенного пункта</w:t>
            </w:r>
          </w:p>
        </w:tc>
        <w:tc>
          <w:tcPr>
            <w:tcW w:w="4253" w:type="dxa"/>
          </w:tcPr>
          <w:p w:rsidR="009E489B" w:rsidRPr="001A0764" w:rsidRDefault="009E489B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Численность постоянно проживающего  населения (чел.)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Муравль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Александровский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Алмазовский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Дегтярный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Измайлово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Масловка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Мишкинский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Могилёвский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Обыденки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Рудово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Соложенки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89B" w:rsidRPr="001A0764" w:rsidTr="00433353">
        <w:tc>
          <w:tcPr>
            <w:tcW w:w="2943" w:type="dxa"/>
          </w:tcPr>
          <w:p w:rsidR="009E489B" w:rsidRPr="001A0764" w:rsidRDefault="0066532A" w:rsidP="001A0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Турейка</w:t>
            </w:r>
          </w:p>
        </w:tc>
        <w:tc>
          <w:tcPr>
            <w:tcW w:w="4253" w:type="dxa"/>
          </w:tcPr>
          <w:p w:rsidR="009E489B" w:rsidRPr="001A0764" w:rsidRDefault="0066532A" w:rsidP="006653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</w:tr>
    </w:tbl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Развивающимися    населенными  пунктами сельского  поселения  на  долгосрочный  период  до  2020  года    обозначены  </w:t>
      </w:r>
      <w:r w:rsidR="00BC38A2">
        <w:rPr>
          <w:rFonts w:ascii="Arial" w:hAnsi="Arial" w:cs="Arial"/>
          <w:sz w:val="24"/>
          <w:szCs w:val="24"/>
        </w:rPr>
        <w:t>с. Муравль, д. Турейка</w:t>
      </w:r>
      <w:r w:rsidRPr="001A0764">
        <w:rPr>
          <w:rFonts w:ascii="Arial" w:hAnsi="Arial" w:cs="Arial"/>
          <w:sz w:val="24"/>
          <w:szCs w:val="24"/>
        </w:rPr>
        <w:t xml:space="preserve">. На  территории  поселения </w:t>
      </w:r>
      <w:r w:rsidR="00BC38A2">
        <w:rPr>
          <w:rFonts w:ascii="Arial" w:hAnsi="Arial" w:cs="Arial"/>
          <w:sz w:val="24"/>
          <w:szCs w:val="24"/>
        </w:rPr>
        <w:t>расположены БДОУ ТРОО «Муравльский детский сад «Сказка», БОУ ТРОО «Муравльская СОШ», МБУК «Социально-культурн</w:t>
      </w:r>
      <w:r w:rsidR="00433353">
        <w:rPr>
          <w:rFonts w:ascii="Arial" w:hAnsi="Arial" w:cs="Arial"/>
          <w:sz w:val="24"/>
          <w:szCs w:val="24"/>
        </w:rPr>
        <w:t>ое объединение», 2 библиотеки,</w:t>
      </w:r>
      <w:r w:rsidR="00BC38A2">
        <w:rPr>
          <w:rFonts w:ascii="Arial" w:hAnsi="Arial" w:cs="Arial"/>
          <w:sz w:val="24"/>
          <w:szCs w:val="24"/>
        </w:rPr>
        <w:t xml:space="preserve"> отделение почтовой связи, </w:t>
      </w:r>
      <w:r w:rsidR="00433353">
        <w:rPr>
          <w:rFonts w:ascii="Arial" w:hAnsi="Arial" w:cs="Arial"/>
          <w:sz w:val="24"/>
          <w:szCs w:val="24"/>
        </w:rPr>
        <w:t xml:space="preserve">аптечный пункт, </w:t>
      </w:r>
      <w:r w:rsidR="007F2045">
        <w:rPr>
          <w:rFonts w:ascii="Arial" w:hAnsi="Arial" w:cs="Arial"/>
          <w:sz w:val="24"/>
          <w:szCs w:val="24"/>
        </w:rPr>
        <w:t>2 магазина, 1 МУЗ «Фельдшерско-акушерский пункт» д. Турейка.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Основные   направления  в  развитии     сельского  поселения:  интенсивное  развитие  сельскохозяйственной  отрасли,  развитие  социально-бытовой  и  транспортной   инфраструктуры  на  селе,  охрана  природной  среды</w:t>
      </w:r>
      <w:r w:rsidR="00BC38A2">
        <w:rPr>
          <w:rFonts w:ascii="Arial" w:hAnsi="Arial" w:cs="Arial"/>
          <w:sz w:val="24"/>
          <w:szCs w:val="24"/>
        </w:rPr>
        <w:t>.</w:t>
      </w:r>
      <w:r w:rsidRPr="001A0764">
        <w:rPr>
          <w:rFonts w:ascii="Arial" w:hAnsi="Arial" w:cs="Arial"/>
          <w:sz w:val="24"/>
          <w:szCs w:val="24"/>
        </w:rPr>
        <w:t xml:space="preserve">   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A0764">
        <w:rPr>
          <w:rFonts w:ascii="Arial" w:hAnsi="Arial" w:cs="Arial"/>
          <w:b/>
          <w:bCs/>
          <w:iCs/>
          <w:sz w:val="24"/>
          <w:szCs w:val="24"/>
        </w:rPr>
        <w:t>Демографическая ситуация</w:t>
      </w:r>
    </w:p>
    <w:p w:rsidR="00DC30BE" w:rsidRPr="001A0764" w:rsidRDefault="00DC30BE" w:rsidP="00DC30B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 По состоянию на 01.01.2017 года  численность населения </w:t>
      </w:r>
      <w:r w:rsidR="00DA3DD9">
        <w:rPr>
          <w:rFonts w:ascii="Arial" w:hAnsi="Arial" w:cs="Arial"/>
          <w:sz w:val="24"/>
          <w:szCs w:val="24"/>
        </w:rPr>
        <w:t>625</w:t>
      </w:r>
      <w:r w:rsidRPr="001A0764">
        <w:rPr>
          <w:rFonts w:ascii="Arial" w:hAnsi="Arial" w:cs="Arial"/>
          <w:sz w:val="24"/>
          <w:szCs w:val="24"/>
        </w:rPr>
        <w:t xml:space="preserve"> чел. Демографическая ситуация в  сельском поселении имеет тенденцию  сокращения численности.</w:t>
      </w:r>
    </w:p>
    <w:p w:rsidR="00DC30BE" w:rsidRPr="001A0764" w:rsidRDefault="00DC30BE" w:rsidP="00DC30BE">
      <w:pPr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sz w:val="24"/>
          <w:szCs w:val="24"/>
        </w:rPr>
        <w:t xml:space="preserve">Динамика численности постоянного населения 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sz w:val="24"/>
          <w:szCs w:val="24"/>
        </w:rPr>
        <w:t xml:space="preserve"> </w:t>
      </w:r>
      <w:r w:rsidR="00DA3DD9">
        <w:rPr>
          <w:rFonts w:ascii="Arial" w:hAnsi="Arial" w:cs="Arial"/>
          <w:b/>
          <w:sz w:val="24"/>
          <w:szCs w:val="24"/>
        </w:rPr>
        <w:t xml:space="preserve">Муравльского </w:t>
      </w:r>
      <w:r w:rsidRPr="001A0764">
        <w:rPr>
          <w:rFonts w:ascii="Arial" w:hAnsi="Arial" w:cs="Arial"/>
          <w:b/>
          <w:sz w:val="24"/>
          <w:szCs w:val="24"/>
        </w:rPr>
        <w:t xml:space="preserve">сельского поселения </w:t>
      </w:r>
    </w:p>
    <w:p w:rsidR="00DC30BE" w:rsidRPr="001A0764" w:rsidRDefault="00DC30BE" w:rsidP="00DC30BE">
      <w:pPr>
        <w:jc w:val="center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(человек на начало года)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5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753"/>
      </w:tblGrid>
      <w:tr w:rsidR="00DC30BE" w:rsidRPr="001A0764" w:rsidTr="001A0764">
        <w:tc>
          <w:tcPr>
            <w:tcW w:w="2977" w:type="dxa"/>
            <w:shd w:val="clear" w:color="auto" w:fill="FFFFFF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753" w:type="dxa"/>
            <w:shd w:val="clear" w:color="auto" w:fill="FFFFFF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Численность населения</w:t>
            </w:r>
          </w:p>
        </w:tc>
      </w:tr>
      <w:tr w:rsidR="00DC30BE" w:rsidRPr="001A0764" w:rsidTr="001A0764">
        <w:tc>
          <w:tcPr>
            <w:tcW w:w="2977" w:type="dxa"/>
            <w:shd w:val="clear" w:color="auto" w:fill="FFFFFF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753" w:type="dxa"/>
            <w:shd w:val="clear" w:color="auto" w:fill="FFFFFF"/>
          </w:tcPr>
          <w:p w:rsidR="00DC30BE" w:rsidRPr="001A0764" w:rsidRDefault="00DA3DD9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DC30BE" w:rsidRPr="001A0764" w:rsidTr="001A0764">
        <w:tc>
          <w:tcPr>
            <w:tcW w:w="2977" w:type="dxa"/>
            <w:shd w:val="clear" w:color="auto" w:fill="FFFFFF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753" w:type="dxa"/>
            <w:shd w:val="clear" w:color="auto" w:fill="FFFFFF"/>
          </w:tcPr>
          <w:p w:rsidR="00DC30BE" w:rsidRPr="001A0764" w:rsidRDefault="00DC30BE" w:rsidP="00DA3DD9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A3DD9">
              <w:rPr>
                <w:rFonts w:ascii="Arial" w:hAnsi="Arial" w:cs="Arial"/>
                <w:sz w:val="24"/>
                <w:szCs w:val="24"/>
              </w:rPr>
              <w:t xml:space="preserve">  610</w:t>
            </w:r>
          </w:p>
        </w:tc>
      </w:tr>
      <w:tr w:rsidR="00DC30BE" w:rsidRPr="001A0764" w:rsidTr="001A0764">
        <w:tc>
          <w:tcPr>
            <w:tcW w:w="2977" w:type="dxa"/>
            <w:shd w:val="clear" w:color="auto" w:fill="FFFFFF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753" w:type="dxa"/>
            <w:shd w:val="clear" w:color="auto" w:fill="FFFFFF"/>
          </w:tcPr>
          <w:p w:rsidR="00DC30BE" w:rsidRPr="001A0764" w:rsidRDefault="00DA3DD9" w:rsidP="00DA3D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625</w:t>
            </w:r>
          </w:p>
        </w:tc>
      </w:tr>
    </w:tbl>
    <w:p w:rsidR="00DC30BE" w:rsidRPr="001A0764" w:rsidRDefault="00DC30BE" w:rsidP="00DC30BE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C30BE" w:rsidRPr="001A0764" w:rsidRDefault="00DC30BE" w:rsidP="00DC30B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            Половозрастная структура населения сельского поселения  имеет тенденции снижения трудоспособного населения. Неуклонно растёт численность населения старше трудоспособного возраста, население «стареет». Динамика  численности населения в целом по сельскому поселению по полу и основными  возрастным  группам представлена в таблице.</w:t>
      </w:r>
    </w:p>
    <w:p w:rsidR="00DC30BE" w:rsidRPr="001A0764" w:rsidRDefault="00DC30BE" w:rsidP="00DC30BE">
      <w:pPr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sz w:val="24"/>
          <w:szCs w:val="24"/>
        </w:rPr>
        <w:t>Распределение населения по основным возрастным группам</w:t>
      </w:r>
    </w:p>
    <w:p w:rsidR="00DC30BE" w:rsidRPr="001A0764" w:rsidRDefault="00DC30BE" w:rsidP="00DC30BE">
      <w:pPr>
        <w:jc w:val="center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(человек на начало года по </w:t>
      </w:r>
      <w:r w:rsidR="00DA3DD9">
        <w:rPr>
          <w:rFonts w:ascii="Arial" w:hAnsi="Arial" w:cs="Arial"/>
          <w:sz w:val="24"/>
          <w:szCs w:val="24"/>
        </w:rPr>
        <w:t xml:space="preserve">Муравльскому </w:t>
      </w:r>
      <w:r w:rsidRPr="001A0764">
        <w:rPr>
          <w:rFonts w:ascii="Arial" w:hAnsi="Arial" w:cs="Arial"/>
          <w:sz w:val="24"/>
          <w:szCs w:val="24"/>
        </w:rPr>
        <w:t>сельск</w:t>
      </w:r>
      <w:r w:rsidR="00DA3DD9">
        <w:rPr>
          <w:rFonts w:ascii="Arial" w:hAnsi="Arial" w:cs="Arial"/>
          <w:sz w:val="24"/>
          <w:szCs w:val="24"/>
        </w:rPr>
        <w:t>ому поселению</w:t>
      </w:r>
      <w:r w:rsidRPr="001A0764">
        <w:rPr>
          <w:rFonts w:ascii="Arial" w:hAnsi="Arial" w:cs="Arial"/>
          <w:sz w:val="24"/>
          <w:szCs w:val="24"/>
        </w:rPr>
        <w:t>)</w:t>
      </w:r>
    </w:p>
    <w:p w:rsidR="00DC30BE" w:rsidRPr="001A0764" w:rsidRDefault="00DC30BE" w:rsidP="00DC30B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3"/>
        <w:gridCol w:w="1383"/>
        <w:gridCol w:w="1384"/>
        <w:gridCol w:w="1486"/>
      </w:tblGrid>
      <w:tr w:rsidR="00DC30BE" w:rsidRPr="001A0764" w:rsidTr="001A0764">
        <w:tc>
          <w:tcPr>
            <w:tcW w:w="5495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sz w:val="24"/>
                <w:szCs w:val="24"/>
              </w:rPr>
              <w:t>2015 год</w:t>
            </w:r>
          </w:p>
        </w:tc>
        <w:tc>
          <w:tcPr>
            <w:tcW w:w="1418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525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</w:tr>
      <w:tr w:rsidR="00DC30BE" w:rsidRPr="001A0764" w:rsidTr="001A0764">
        <w:tc>
          <w:tcPr>
            <w:tcW w:w="5495" w:type="dxa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sz w:val="24"/>
                <w:szCs w:val="24"/>
              </w:rPr>
              <w:t>Всё население,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 в том числе в возрасте:</w:t>
            </w:r>
          </w:p>
        </w:tc>
        <w:tc>
          <w:tcPr>
            <w:tcW w:w="1417" w:type="dxa"/>
          </w:tcPr>
          <w:p w:rsidR="00DC30BE" w:rsidRPr="001A0764" w:rsidRDefault="00DA3DD9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1418" w:type="dxa"/>
          </w:tcPr>
          <w:p w:rsidR="00DC30BE" w:rsidRPr="001A0764" w:rsidRDefault="00DA3DD9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25" w:type="dxa"/>
          </w:tcPr>
          <w:p w:rsidR="00DC30BE" w:rsidRPr="001A0764" w:rsidRDefault="00DA3DD9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C30BE" w:rsidRPr="001A0764" w:rsidTr="001A0764">
        <w:tc>
          <w:tcPr>
            <w:tcW w:w="5495" w:type="dxa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моложе трудоспособного</w:t>
            </w:r>
          </w:p>
        </w:tc>
        <w:tc>
          <w:tcPr>
            <w:tcW w:w="1417" w:type="dxa"/>
          </w:tcPr>
          <w:p w:rsidR="00DC30BE" w:rsidRPr="001A0764" w:rsidRDefault="00DA3DD9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C30BE" w:rsidRPr="001A0764" w:rsidRDefault="00365480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525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9</w:t>
            </w:r>
            <w:r w:rsidR="003654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30BE" w:rsidRPr="001A0764" w:rsidTr="001A0764">
        <w:tc>
          <w:tcPr>
            <w:tcW w:w="5495" w:type="dxa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трудоспособном</w:t>
            </w:r>
          </w:p>
        </w:tc>
        <w:tc>
          <w:tcPr>
            <w:tcW w:w="1417" w:type="dxa"/>
          </w:tcPr>
          <w:p w:rsidR="00DC30BE" w:rsidRPr="001A0764" w:rsidRDefault="00DA3DD9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418" w:type="dxa"/>
          </w:tcPr>
          <w:p w:rsidR="00DC30BE" w:rsidRPr="001A0764" w:rsidRDefault="00365480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525" w:type="dxa"/>
          </w:tcPr>
          <w:p w:rsidR="00DC30BE" w:rsidRPr="001A0764" w:rsidRDefault="00365480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DC30BE" w:rsidRPr="001A0764" w:rsidTr="001A0764">
        <w:tc>
          <w:tcPr>
            <w:tcW w:w="5495" w:type="dxa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старше трудоспособного</w:t>
            </w:r>
          </w:p>
        </w:tc>
        <w:tc>
          <w:tcPr>
            <w:tcW w:w="1417" w:type="dxa"/>
          </w:tcPr>
          <w:p w:rsidR="00DC30BE" w:rsidRPr="001A0764" w:rsidRDefault="00365480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DC30BE" w:rsidRPr="001A0764" w:rsidRDefault="00365480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525" w:type="dxa"/>
          </w:tcPr>
          <w:p w:rsidR="00DC30BE" w:rsidRPr="001A0764" w:rsidRDefault="00365480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</w:tbl>
    <w:p w:rsidR="00DC30BE" w:rsidRPr="001A0764" w:rsidRDefault="00DC30BE" w:rsidP="00DC30BE">
      <w:p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DC30BE" w:rsidRPr="001A0764" w:rsidRDefault="00DC30BE" w:rsidP="00DC30B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            </w:t>
      </w:r>
    </w:p>
    <w:p w:rsidR="00DC30BE" w:rsidRPr="001A0764" w:rsidRDefault="00DC30BE" w:rsidP="00DC30BE">
      <w:pPr>
        <w:pStyle w:val="af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A0764">
        <w:rPr>
          <w:rFonts w:ascii="Arial" w:hAnsi="Arial" w:cs="Arial"/>
        </w:rPr>
        <w:t xml:space="preserve">            Численность экономически активного населения по состоянию на 01.01.2017 составляет </w:t>
      </w:r>
      <w:r w:rsidR="00365480">
        <w:rPr>
          <w:rFonts w:ascii="Arial" w:hAnsi="Arial" w:cs="Arial"/>
        </w:rPr>
        <w:t>316</w:t>
      </w:r>
      <w:r w:rsidRPr="001A0764">
        <w:rPr>
          <w:rFonts w:ascii="Arial" w:hAnsi="Arial" w:cs="Arial"/>
        </w:rPr>
        <w:t xml:space="preserve"> человек или за период с 2013 года сократилась на </w:t>
      </w:r>
      <w:r w:rsidR="00E252E3">
        <w:rPr>
          <w:rFonts w:ascii="Arial" w:hAnsi="Arial" w:cs="Arial"/>
        </w:rPr>
        <w:t>50</w:t>
      </w:r>
      <w:r w:rsidRPr="001A0764">
        <w:rPr>
          <w:rFonts w:ascii="Arial" w:hAnsi="Arial" w:cs="Arial"/>
        </w:rPr>
        <w:t xml:space="preserve"> человек,   численность постоянного населения ежегодно снижается, смертность превышает рождаемость.</w:t>
      </w:r>
    </w:p>
    <w:p w:rsidR="00DC30BE" w:rsidRPr="005F0877" w:rsidRDefault="00DC30BE" w:rsidP="005F0877">
      <w:pPr>
        <w:tabs>
          <w:tab w:val="left" w:pos="709"/>
        </w:tabs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  <w:r w:rsidRPr="001A0764">
        <w:rPr>
          <w:rFonts w:ascii="Arial" w:hAnsi="Arial" w:cs="Arial"/>
          <w:sz w:val="24"/>
          <w:szCs w:val="24"/>
        </w:rPr>
        <w:t xml:space="preserve"> </w:t>
      </w:r>
      <w:r w:rsidRPr="001A0764">
        <w:rPr>
          <w:rFonts w:ascii="Arial" w:hAnsi="Arial" w:cs="Arial"/>
          <w:sz w:val="24"/>
          <w:szCs w:val="24"/>
          <w:lang w:eastAsia="ar-SA"/>
        </w:rPr>
        <w:t xml:space="preserve">                                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C30BE" w:rsidRPr="001A0764" w:rsidRDefault="00DC30BE" w:rsidP="005F087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A0764">
        <w:rPr>
          <w:rFonts w:ascii="Arial" w:hAnsi="Arial" w:cs="Arial"/>
          <w:b/>
          <w:bCs/>
          <w:iCs/>
          <w:sz w:val="24"/>
          <w:szCs w:val="24"/>
        </w:rPr>
        <w:t>Социальная сфера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Социальная сфера в  сельском поселении представлена образовательными учреждениями, учреждениями культуры и здравоохранения, физическая культура и спорт  - спортивные залы и открытые спортивные площадки при образовательных учреждениях</w:t>
      </w:r>
      <w:r w:rsidR="00433353">
        <w:rPr>
          <w:rFonts w:ascii="Arial" w:hAnsi="Arial" w:cs="Arial"/>
          <w:sz w:val="24"/>
          <w:szCs w:val="24"/>
        </w:rPr>
        <w:t>.</w:t>
      </w:r>
      <w:r w:rsidRPr="001A0764">
        <w:rPr>
          <w:rFonts w:ascii="Arial" w:hAnsi="Arial" w:cs="Arial"/>
          <w:sz w:val="24"/>
          <w:szCs w:val="24"/>
        </w:rPr>
        <w:t xml:space="preserve">  </w:t>
      </w:r>
    </w:p>
    <w:p w:rsidR="00DC30BE" w:rsidRPr="001A0764" w:rsidRDefault="00DC30BE" w:rsidP="00433353">
      <w:pPr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ind w:firstLine="547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433353" w:rsidP="00DC30BE">
      <w:pPr>
        <w:ind w:firstLine="54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DC30BE" w:rsidRPr="001A0764">
        <w:rPr>
          <w:rFonts w:ascii="Arial" w:hAnsi="Arial" w:cs="Arial"/>
          <w:b/>
          <w:sz w:val="24"/>
          <w:szCs w:val="24"/>
        </w:rPr>
        <w:t>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массового спорта и культуры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C30BE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854020">
        <w:rPr>
          <w:rFonts w:ascii="Arial" w:hAnsi="Arial" w:cs="Arial"/>
          <w:b/>
          <w:sz w:val="24"/>
          <w:szCs w:val="24"/>
        </w:rPr>
        <w:t>Образование</w:t>
      </w:r>
    </w:p>
    <w:p w:rsidR="0025504C" w:rsidRPr="00854020" w:rsidRDefault="0025504C" w:rsidP="00DC30BE">
      <w:pPr>
        <w:jc w:val="center"/>
        <w:rPr>
          <w:rFonts w:ascii="Arial" w:hAnsi="Arial" w:cs="Arial"/>
          <w:b/>
          <w:sz w:val="24"/>
          <w:szCs w:val="24"/>
        </w:rPr>
      </w:pPr>
    </w:p>
    <w:p w:rsidR="00DC30BE" w:rsidRPr="001A0764" w:rsidRDefault="00433353" w:rsidP="00DC30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с</w:t>
      </w:r>
      <w:r w:rsidR="00DC30BE" w:rsidRPr="001A0764">
        <w:rPr>
          <w:rFonts w:ascii="Arial" w:hAnsi="Arial" w:cs="Arial"/>
          <w:sz w:val="24"/>
          <w:szCs w:val="24"/>
        </w:rPr>
        <w:t xml:space="preserve">ельского поселения </w:t>
      </w:r>
      <w:r>
        <w:rPr>
          <w:rFonts w:ascii="Arial" w:hAnsi="Arial" w:cs="Arial"/>
          <w:sz w:val="24"/>
          <w:szCs w:val="24"/>
        </w:rPr>
        <w:t>находится 1 школа и 1 дошкольное учреждение</w:t>
      </w:r>
      <w:r w:rsidR="00DC30BE" w:rsidRPr="001A0764">
        <w:rPr>
          <w:rFonts w:ascii="Arial" w:hAnsi="Arial" w:cs="Arial"/>
          <w:sz w:val="24"/>
          <w:szCs w:val="24"/>
        </w:rPr>
        <w:t xml:space="preserve">. </w:t>
      </w:r>
    </w:p>
    <w:p w:rsidR="00DC30BE" w:rsidRPr="001A0764" w:rsidRDefault="00DC30BE" w:rsidP="00DC30BE">
      <w:pPr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Численность учащихся составляет </w:t>
      </w:r>
      <w:r w:rsidR="00854020">
        <w:rPr>
          <w:rFonts w:ascii="Arial" w:hAnsi="Arial" w:cs="Arial"/>
          <w:sz w:val="24"/>
          <w:szCs w:val="24"/>
        </w:rPr>
        <w:t xml:space="preserve">72 человек и </w:t>
      </w:r>
      <w:r w:rsidRPr="001A0764">
        <w:rPr>
          <w:rFonts w:ascii="Arial" w:hAnsi="Arial" w:cs="Arial"/>
          <w:sz w:val="24"/>
          <w:szCs w:val="24"/>
        </w:rPr>
        <w:t xml:space="preserve">20 детей, посещающих детский сад. </w:t>
      </w:r>
    </w:p>
    <w:p w:rsidR="00DC30BE" w:rsidRPr="001A0764" w:rsidRDefault="00DC30BE" w:rsidP="00DC30B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9"/>
        <w:gridCol w:w="2424"/>
        <w:gridCol w:w="1570"/>
        <w:gridCol w:w="1414"/>
        <w:gridCol w:w="1692"/>
        <w:gridCol w:w="2456"/>
      </w:tblGrid>
      <w:tr w:rsidR="00DC30BE" w:rsidRPr="001A0764" w:rsidTr="00433353">
        <w:trPr>
          <w:trHeight w:val="963"/>
        </w:trPr>
        <w:tc>
          <w:tcPr>
            <w:tcW w:w="483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DC30BE" w:rsidRPr="001A0764" w:rsidRDefault="00DC30BE" w:rsidP="00854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854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65" w:type="dxa"/>
          </w:tcPr>
          <w:p w:rsidR="00DC30BE" w:rsidRPr="001A0764" w:rsidRDefault="00DC30BE" w:rsidP="00854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41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Этажность</w:t>
            </w:r>
          </w:p>
        </w:tc>
        <w:tc>
          <w:tcPr>
            <w:tcW w:w="1515" w:type="dxa"/>
          </w:tcPr>
          <w:p w:rsidR="00DC30BE" w:rsidRPr="001A0764" w:rsidRDefault="00854020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Вместимость</w:t>
            </w:r>
          </w:p>
        </w:tc>
        <w:tc>
          <w:tcPr>
            <w:tcW w:w="2456" w:type="dxa"/>
          </w:tcPr>
          <w:p w:rsidR="00DC30BE" w:rsidRPr="001A0764" w:rsidRDefault="00DC30BE" w:rsidP="00854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DC30BE" w:rsidRPr="001A0764" w:rsidTr="005F0877">
        <w:tc>
          <w:tcPr>
            <w:tcW w:w="483" w:type="dxa"/>
            <w:tcBorders>
              <w:right w:val="single" w:sz="4" w:space="0" w:color="auto"/>
            </w:tcBorders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2769" w:type="dxa"/>
            <w:tcBorders>
              <w:left w:val="single" w:sz="4" w:space="0" w:color="auto"/>
            </w:tcBorders>
          </w:tcPr>
          <w:p w:rsidR="00DC30BE" w:rsidRPr="001A0764" w:rsidRDefault="00854020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БОУ ТРОО «Муравльская СОШ»</w:t>
            </w:r>
          </w:p>
        </w:tc>
        <w:tc>
          <w:tcPr>
            <w:tcW w:w="1765" w:type="dxa"/>
          </w:tcPr>
          <w:p w:rsidR="00DC30BE" w:rsidRPr="001A0764" w:rsidRDefault="00854020" w:rsidP="008540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Муравль, д. 104</w:t>
            </w:r>
          </w:p>
        </w:tc>
        <w:tc>
          <w:tcPr>
            <w:tcW w:w="1414" w:type="dxa"/>
          </w:tcPr>
          <w:p w:rsidR="00DC30BE" w:rsidRPr="001A0764" w:rsidRDefault="00DC30BE" w:rsidP="00854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DC30BE" w:rsidRPr="001A0764" w:rsidRDefault="00854020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C30BE" w:rsidRPr="001A0764">
              <w:rPr>
                <w:rFonts w:ascii="Arial" w:hAnsi="Arial" w:cs="Arial"/>
                <w:sz w:val="24"/>
                <w:szCs w:val="24"/>
              </w:rPr>
              <w:t>00 мест</w:t>
            </w:r>
          </w:p>
        </w:tc>
        <w:tc>
          <w:tcPr>
            <w:tcW w:w="2456" w:type="dxa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Удовлетворительно</w:t>
            </w:r>
          </w:p>
        </w:tc>
      </w:tr>
      <w:tr w:rsidR="00DC30BE" w:rsidRPr="001A0764" w:rsidTr="005F0877">
        <w:trPr>
          <w:trHeight w:val="70"/>
        </w:trPr>
        <w:tc>
          <w:tcPr>
            <w:tcW w:w="483" w:type="dxa"/>
            <w:tcBorders>
              <w:right w:val="single" w:sz="4" w:space="0" w:color="auto"/>
            </w:tcBorders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769" w:type="dxa"/>
            <w:tcBorders>
              <w:left w:val="single" w:sz="4" w:space="0" w:color="auto"/>
            </w:tcBorders>
          </w:tcPr>
          <w:p w:rsidR="00DC30BE" w:rsidRPr="001A0764" w:rsidRDefault="00854020" w:rsidP="001A07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БДОУ ТРОО «Муравльский детский сад «Сказка»»</w:t>
            </w:r>
          </w:p>
        </w:tc>
        <w:tc>
          <w:tcPr>
            <w:tcW w:w="1765" w:type="dxa"/>
          </w:tcPr>
          <w:p w:rsidR="00DC30BE" w:rsidRDefault="00854020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Муравль, д. 55б</w:t>
            </w:r>
          </w:p>
          <w:p w:rsidR="003E504F" w:rsidRPr="001A0764" w:rsidRDefault="003E504F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DC30BE" w:rsidRPr="001A0764" w:rsidRDefault="00854020" w:rsidP="00854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20 мест</w:t>
            </w: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Удовлетворительно</w:t>
            </w:r>
          </w:p>
        </w:tc>
      </w:tr>
    </w:tbl>
    <w:p w:rsidR="00DC30BE" w:rsidRPr="001A0764" w:rsidRDefault="00DC30BE" w:rsidP="00DC30BE">
      <w:pPr>
        <w:pStyle w:val="aff1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shd w:val="clear" w:color="auto" w:fill="FFFFFF"/>
        <w:ind w:firstLine="850"/>
        <w:jc w:val="both"/>
        <w:rPr>
          <w:rFonts w:ascii="Arial" w:hAnsi="Arial" w:cs="Arial"/>
          <w:color w:val="000000"/>
          <w:sz w:val="24"/>
          <w:szCs w:val="24"/>
        </w:rPr>
      </w:pPr>
      <w:r w:rsidRPr="001A0764">
        <w:rPr>
          <w:rFonts w:ascii="Arial" w:hAnsi="Arial" w:cs="Arial"/>
          <w:color w:val="000000"/>
          <w:sz w:val="24"/>
          <w:szCs w:val="24"/>
        </w:rPr>
        <w:t>Администрация района обеспечивает транспортную доступность</w:t>
      </w:r>
      <w:r w:rsidR="00854020">
        <w:rPr>
          <w:rFonts w:ascii="Arial" w:hAnsi="Arial" w:cs="Arial"/>
          <w:color w:val="000000"/>
          <w:sz w:val="24"/>
          <w:szCs w:val="24"/>
        </w:rPr>
        <w:t xml:space="preserve"> образовательных услуг школьным</w:t>
      </w:r>
      <w:r w:rsidRPr="001A0764">
        <w:rPr>
          <w:rFonts w:ascii="Arial" w:hAnsi="Arial" w:cs="Arial"/>
          <w:color w:val="000000"/>
          <w:sz w:val="24"/>
          <w:szCs w:val="24"/>
        </w:rPr>
        <w:t xml:space="preserve">  автобу</w:t>
      </w:r>
      <w:r w:rsidR="00854020">
        <w:rPr>
          <w:rFonts w:ascii="Arial" w:hAnsi="Arial" w:cs="Arial"/>
          <w:color w:val="000000"/>
          <w:sz w:val="24"/>
          <w:szCs w:val="24"/>
        </w:rPr>
        <w:t>сом</w:t>
      </w:r>
      <w:r w:rsidRPr="001A0764">
        <w:rPr>
          <w:rFonts w:ascii="Arial" w:hAnsi="Arial" w:cs="Arial"/>
          <w:color w:val="000000"/>
          <w:sz w:val="24"/>
          <w:szCs w:val="24"/>
        </w:rPr>
        <w:t xml:space="preserve"> АТП. В  школе  организовано горячее питание, охват которым составляет 100% обучающихся.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sz w:val="24"/>
          <w:szCs w:val="24"/>
        </w:rPr>
        <w:t>Здравоохранение</w:t>
      </w:r>
    </w:p>
    <w:p w:rsidR="0025504C" w:rsidRPr="001A0764" w:rsidRDefault="0025504C" w:rsidP="00DC30BE">
      <w:pPr>
        <w:jc w:val="center"/>
        <w:rPr>
          <w:rFonts w:ascii="Arial" w:hAnsi="Arial" w:cs="Arial"/>
          <w:b/>
          <w:sz w:val="24"/>
          <w:szCs w:val="24"/>
        </w:rPr>
      </w:pPr>
    </w:p>
    <w:p w:rsidR="00DC30BE" w:rsidRPr="001A0764" w:rsidRDefault="00DC30BE" w:rsidP="00DC30B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Здраво</w:t>
      </w:r>
      <w:r w:rsidR="00854020">
        <w:rPr>
          <w:rFonts w:ascii="Arial" w:hAnsi="Arial" w:cs="Arial"/>
          <w:sz w:val="24"/>
          <w:szCs w:val="24"/>
        </w:rPr>
        <w:t xml:space="preserve">охранение в  сельском поселении </w:t>
      </w:r>
      <w:r w:rsidR="007F2045">
        <w:rPr>
          <w:rFonts w:ascii="Arial" w:hAnsi="Arial" w:cs="Arial"/>
          <w:sz w:val="24"/>
          <w:szCs w:val="24"/>
        </w:rPr>
        <w:t>представлено 1 фельдшерско-акушерским пунктом д. Турейка, аптечный пункт в с. Муравль.</w:t>
      </w:r>
    </w:p>
    <w:p w:rsidR="00DC30BE" w:rsidRPr="001A0764" w:rsidRDefault="00DC30BE" w:rsidP="00DC30BE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2108"/>
        <w:gridCol w:w="3093"/>
        <w:gridCol w:w="1441"/>
        <w:gridCol w:w="2648"/>
      </w:tblGrid>
      <w:tr w:rsidR="00DC30BE" w:rsidRPr="001A0764" w:rsidTr="001A0764">
        <w:tc>
          <w:tcPr>
            <w:tcW w:w="744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08" w:type="dxa"/>
          </w:tcPr>
          <w:p w:rsidR="00DC30BE" w:rsidRPr="001A0764" w:rsidRDefault="007F2045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DC30BE" w:rsidRPr="001A0764">
              <w:rPr>
                <w:rFonts w:ascii="Arial" w:hAnsi="Arial" w:cs="Arial"/>
                <w:sz w:val="24"/>
                <w:szCs w:val="24"/>
              </w:rPr>
              <w:t>аименование</w:t>
            </w:r>
          </w:p>
        </w:tc>
        <w:tc>
          <w:tcPr>
            <w:tcW w:w="3093" w:type="dxa"/>
          </w:tcPr>
          <w:p w:rsidR="00DC30BE" w:rsidRPr="001A0764" w:rsidRDefault="00DC30BE" w:rsidP="007F2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Адрес нахождения</w:t>
            </w:r>
          </w:p>
        </w:tc>
        <w:tc>
          <w:tcPr>
            <w:tcW w:w="1441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этажность</w:t>
            </w:r>
          </w:p>
        </w:tc>
        <w:tc>
          <w:tcPr>
            <w:tcW w:w="2648" w:type="dxa"/>
          </w:tcPr>
          <w:p w:rsidR="00DC30BE" w:rsidRPr="001A0764" w:rsidRDefault="00DC30BE" w:rsidP="007F2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DC30BE" w:rsidRPr="001A0764" w:rsidTr="001A0764">
        <w:tc>
          <w:tcPr>
            <w:tcW w:w="744" w:type="dxa"/>
          </w:tcPr>
          <w:p w:rsidR="00DC30BE" w:rsidRPr="001A0764" w:rsidRDefault="00DC30BE" w:rsidP="001A0764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Фельдшерско- акушерский пункт</w:t>
            </w:r>
          </w:p>
        </w:tc>
        <w:tc>
          <w:tcPr>
            <w:tcW w:w="3093" w:type="dxa"/>
          </w:tcPr>
          <w:p w:rsidR="00DC30BE" w:rsidRPr="001A0764" w:rsidRDefault="007F2045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Турейка</w:t>
            </w:r>
          </w:p>
        </w:tc>
        <w:tc>
          <w:tcPr>
            <w:tcW w:w="1441" w:type="dxa"/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  <w:tr w:rsidR="007F2045" w:rsidRPr="001A0764" w:rsidTr="001A0764">
        <w:tc>
          <w:tcPr>
            <w:tcW w:w="744" w:type="dxa"/>
          </w:tcPr>
          <w:p w:rsidR="007F2045" w:rsidRPr="001A0764" w:rsidRDefault="007F2045" w:rsidP="001A0764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7F2045" w:rsidRPr="001A0764" w:rsidRDefault="007F2045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Аптечный пункт</w:t>
            </w:r>
          </w:p>
        </w:tc>
        <w:tc>
          <w:tcPr>
            <w:tcW w:w="3093" w:type="dxa"/>
          </w:tcPr>
          <w:p w:rsidR="007F2045" w:rsidRDefault="007F2045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Муравль</w:t>
            </w:r>
          </w:p>
        </w:tc>
        <w:tc>
          <w:tcPr>
            <w:tcW w:w="1441" w:type="dxa"/>
          </w:tcPr>
          <w:p w:rsidR="007F2045" w:rsidRPr="001A0764" w:rsidRDefault="007F2045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7F2045" w:rsidRPr="001A0764" w:rsidRDefault="007F2045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низкий уровень жизни,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низкая социальная культура,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малая плотность населения,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sz w:val="24"/>
          <w:szCs w:val="24"/>
        </w:rPr>
        <w:t>Физическая культура и массовый спорт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504C" w:rsidRDefault="0025504C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сельского поселения есть условия для массовых занятий физкультурой и спортом в спортивном зале средней общеобразовательной школы, на школьной спортивной площадке и на футбольном поле рядом со школьной территорией.</w:t>
      </w:r>
    </w:p>
    <w:p w:rsidR="0025504C" w:rsidRDefault="0025504C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средней общеобразовательной школы в с. Муравль ведется большая работа по развитию физической культуры и спорта, проводятся соревнования, эстафеты, кроссы, направленные на формирование здорового образа жизни.</w:t>
      </w:r>
    </w:p>
    <w:p w:rsidR="00C96E4C" w:rsidRDefault="00C96E4C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6E4C" w:rsidRDefault="00C96E4C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6E4C" w:rsidRDefault="00C96E4C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6E4C" w:rsidRDefault="00C96E4C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</w:p>
    <w:p w:rsidR="00DC30BE" w:rsidRDefault="00DC30BE" w:rsidP="00DC30BE">
      <w:pPr>
        <w:jc w:val="center"/>
        <w:rPr>
          <w:rFonts w:ascii="Arial" w:hAnsi="Arial" w:cs="Arial"/>
          <w:b/>
          <w:sz w:val="24"/>
          <w:szCs w:val="24"/>
        </w:rPr>
      </w:pPr>
      <w:r w:rsidRPr="001A0764">
        <w:rPr>
          <w:rFonts w:ascii="Arial" w:hAnsi="Arial" w:cs="Arial"/>
          <w:b/>
          <w:sz w:val="24"/>
          <w:szCs w:val="24"/>
        </w:rPr>
        <w:lastRenderedPageBreak/>
        <w:t>Культура</w:t>
      </w:r>
    </w:p>
    <w:p w:rsidR="0025504C" w:rsidRPr="001A0764" w:rsidRDefault="0025504C" w:rsidP="00DC30BE">
      <w:pPr>
        <w:jc w:val="center"/>
        <w:rPr>
          <w:rFonts w:ascii="Arial" w:hAnsi="Arial" w:cs="Arial"/>
          <w:b/>
          <w:sz w:val="24"/>
          <w:szCs w:val="24"/>
        </w:rPr>
      </w:pPr>
    </w:p>
    <w:p w:rsidR="00DC30BE" w:rsidRPr="001A0764" w:rsidRDefault="00DC30BE" w:rsidP="00DC30B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На территории сельского поселения культурно</w:t>
      </w:r>
      <w:r w:rsidR="0045663E">
        <w:rPr>
          <w:rFonts w:ascii="Arial" w:hAnsi="Arial" w:cs="Arial"/>
          <w:sz w:val="24"/>
          <w:szCs w:val="24"/>
        </w:rPr>
        <w:t xml:space="preserve"> </w:t>
      </w:r>
      <w:r w:rsidRPr="001A0764">
        <w:rPr>
          <w:rFonts w:ascii="Arial" w:hAnsi="Arial" w:cs="Arial"/>
          <w:sz w:val="24"/>
          <w:szCs w:val="24"/>
        </w:rPr>
        <w:t>-</w:t>
      </w:r>
      <w:r w:rsidR="0045663E">
        <w:rPr>
          <w:rFonts w:ascii="Arial" w:hAnsi="Arial" w:cs="Arial"/>
          <w:sz w:val="24"/>
          <w:szCs w:val="24"/>
        </w:rPr>
        <w:t xml:space="preserve"> </w:t>
      </w:r>
      <w:r w:rsidRPr="001A0764">
        <w:rPr>
          <w:rFonts w:ascii="Arial" w:hAnsi="Arial" w:cs="Arial"/>
          <w:sz w:val="24"/>
          <w:szCs w:val="24"/>
        </w:rPr>
        <w:t>досуговой деятельностью занимается учреждение культуры – муниципальное бюджетное учреждение «</w:t>
      </w:r>
      <w:r w:rsidR="0045663E">
        <w:rPr>
          <w:rFonts w:ascii="Arial" w:hAnsi="Arial" w:cs="Arial"/>
          <w:sz w:val="24"/>
          <w:szCs w:val="24"/>
        </w:rPr>
        <w:t>Социально-культурное объединение</w:t>
      </w:r>
      <w:r w:rsidRPr="001A0764">
        <w:rPr>
          <w:rFonts w:ascii="Arial" w:hAnsi="Arial" w:cs="Arial"/>
          <w:sz w:val="24"/>
          <w:szCs w:val="24"/>
        </w:rPr>
        <w:t>»:</w:t>
      </w:r>
    </w:p>
    <w:p w:rsidR="00DC30BE" w:rsidRPr="001A0764" w:rsidRDefault="00DC30BE" w:rsidP="00DC30B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.  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2551"/>
        <w:gridCol w:w="2309"/>
        <w:gridCol w:w="1031"/>
        <w:gridCol w:w="2350"/>
      </w:tblGrid>
      <w:tr w:rsidR="00DC30BE" w:rsidRPr="001A0764" w:rsidTr="001A0764">
        <w:tc>
          <w:tcPr>
            <w:tcW w:w="826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  <w:tc>
          <w:tcPr>
            <w:tcW w:w="1031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Мощность </w:t>
            </w:r>
          </w:p>
        </w:tc>
        <w:tc>
          <w:tcPr>
            <w:tcW w:w="2350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DC30BE" w:rsidRPr="001A0764" w:rsidTr="001A0764">
        <w:tc>
          <w:tcPr>
            <w:tcW w:w="826" w:type="dxa"/>
          </w:tcPr>
          <w:p w:rsidR="00DC30BE" w:rsidRPr="001A0764" w:rsidRDefault="00DC30BE" w:rsidP="001A0764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30BE" w:rsidRPr="001A0764" w:rsidRDefault="00DC30BE" w:rsidP="0045663E">
            <w:pPr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 Дом культуры с. </w:t>
            </w:r>
            <w:r w:rsidR="0045663E">
              <w:rPr>
                <w:rFonts w:ascii="Arial" w:hAnsi="Arial" w:cs="Arial"/>
                <w:sz w:val="24"/>
                <w:szCs w:val="24"/>
              </w:rPr>
              <w:t>Муравль</w:t>
            </w:r>
          </w:p>
        </w:tc>
        <w:tc>
          <w:tcPr>
            <w:tcW w:w="2309" w:type="dxa"/>
          </w:tcPr>
          <w:p w:rsidR="00DC30BE" w:rsidRPr="001A0764" w:rsidRDefault="00DC30BE" w:rsidP="004566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45663E">
              <w:rPr>
                <w:rFonts w:ascii="Arial" w:hAnsi="Arial" w:cs="Arial"/>
                <w:sz w:val="24"/>
                <w:szCs w:val="24"/>
              </w:rPr>
              <w:t>Муравль, д.103</w:t>
            </w:r>
          </w:p>
        </w:tc>
        <w:tc>
          <w:tcPr>
            <w:tcW w:w="1031" w:type="dxa"/>
          </w:tcPr>
          <w:p w:rsidR="00DC30BE" w:rsidRPr="001A0764" w:rsidRDefault="0045663E" w:rsidP="00456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350" w:type="dxa"/>
          </w:tcPr>
          <w:p w:rsidR="00DC30BE" w:rsidRPr="001A0764" w:rsidRDefault="00DC30BE" w:rsidP="001A07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DC30BE" w:rsidRPr="001A0764" w:rsidRDefault="00DC30BE" w:rsidP="0045663E">
      <w:pPr>
        <w:pStyle w:val="Default"/>
        <w:jc w:val="both"/>
        <w:rPr>
          <w:rFonts w:ascii="Arial" w:hAnsi="Arial" w:cs="Arial"/>
        </w:rPr>
      </w:pPr>
    </w:p>
    <w:p w:rsidR="00DC30BE" w:rsidRPr="001A0764" w:rsidRDefault="00DC30BE" w:rsidP="00DC30BE">
      <w:pPr>
        <w:pStyle w:val="Default"/>
        <w:ind w:firstLine="709"/>
        <w:jc w:val="both"/>
        <w:rPr>
          <w:rFonts w:ascii="Arial" w:hAnsi="Arial" w:cs="Arial"/>
        </w:rPr>
      </w:pPr>
      <w:r w:rsidRPr="001A0764">
        <w:rPr>
          <w:rFonts w:ascii="Arial" w:hAnsi="Arial" w:cs="Arial"/>
        </w:rPr>
        <w:t>Одним из основных направлений работы является работа по организации досуга детей и подростков. Это проведение интеллектуальных игр, дне</w:t>
      </w:r>
      <w:r w:rsidR="0045663E">
        <w:rPr>
          <w:rFonts w:ascii="Arial" w:hAnsi="Arial" w:cs="Arial"/>
        </w:rPr>
        <w:t>й молодежи, сельских праздников</w:t>
      </w:r>
      <w:r w:rsidRPr="001A0764">
        <w:rPr>
          <w:rFonts w:ascii="Arial" w:hAnsi="Arial" w:cs="Arial"/>
        </w:rPr>
        <w:t xml:space="preserve">. </w:t>
      </w:r>
    </w:p>
    <w:p w:rsidR="00DC30BE" w:rsidRPr="001A0764" w:rsidRDefault="00DC30BE" w:rsidP="00DC30BE">
      <w:pPr>
        <w:pStyle w:val="Default"/>
        <w:ind w:firstLine="709"/>
        <w:jc w:val="both"/>
        <w:rPr>
          <w:rFonts w:ascii="Arial" w:hAnsi="Arial" w:cs="Arial"/>
        </w:rPr>
      </w:pPr>
      <w:r w:rsidRPr="001A0764">
        <w:rPr>
          <w:rFonts w:ascii="Arial" w:hAnsi="Arial" w:cs="Arial"/>
        </w:rPr>
        <w:t>Задача в культурно</w:t>
      </w:r>
      <w:r w:rsidR="0045663E">
        <w:rPr>
          <w:rFonts w:ascii="Arial" w:hAnsi="Arial" w:cs="Arial"/>
        </w:rPr>
        <w:t xml:space="preserve"> </w:t>
      </w:r>
      <w:r w:rsidRPr="001A0764">
        <w:rPr>
          <w:rFonts w:ascii="Arial" w:hAnsi="Arial" w:cs="Arial"/>
        </w:rPr>
        <w:t>-</w:t>
      </w:r>
      <w:r w:rsidR="0045663E">
        <w:rPr>
          <w:rFonts w:ascii="Arial" w:hAnsi="Arial" w:cs="Arial"/>
        </w:rPr>
        <w:t xml:space="preserve"> </w:t>
      </w:r>
      <w:r w:rsidRPr="001A0764">
        <w:rPr>
          <w:rFonts w:ascii="Arial" w:hAnsi="Arial" w:cs="Arial"/>
        </w:rPr>
        <w:t xml:space="preserve">досуговых учреждениях – вводить инновационные формы организации досуга населения и увеличить процент охвата населения 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</w:t>
      </w:r>
      <w:r w:rsidR="0045663E">
        <w:rPr>
          <w:rFonts w:ascii="Arial" w:hAnsi="Arial" w:cs="Arial"/>
          <w:sz w:val="24"/>
          <w:szCs w:val="24"/>
        </w:rPr>
        <w:t xml:space="preserve"> </w:t>
      </w:r>
      <w:r w:rsidRPr="001A0764">
        <w:rPr>
          <w:rFonts w:ascii="Arial" w:hAnsi="Arial" w:cs="Arial"/>
          <w:sz w:val="24"/>
          <w:szCs w:val="24"/>
        </w:rPr>
        <w:t>-</w:t>
      </w:r>
      <w:r w:rsidR="0045663E">
        <w:rPr>
          <w:rFonts w:ascii="Arial" w:hAnsi="Arial" w:cs="Arial"/>
          <w:sz w:val="24"/>
          <w:szCs w:val="24"/>
        </w:rPr>
        <w:t xml:space="preserve"> </w:t>
      </w:r>
      <w:r w:rsidRPr="001A0764">
        <w:rPr>
          <w:rFonts w:ascii="Arial" w:hAnsi="Arial" w:cs="Arial"/>
          <w:sz w:val="24"/>
          <w:szCs w:val="24"/>
        </w:rPr>
        <w:t>досуговыми учреждениями и качеством услуг.</w:t>
      </w:r>
    </w:p>
    <w:p w:rsidR="00DC30BE" w:rsidRDefault="0045663E" w:rsidP="004566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Библиотечные услуги оказывает 1 сельская библиотека</w:t>
      </w:r>
      <w:r w:rsidR="00DC30BE" w:rsidRPr="001A0764">
        <w:rPr>
          <w:rFonts w:ascii="Arial" w:hAnsi="Arial" w:cs="Arial"/>
          <w:sz w:val="24"/>
          <w:szCs w:val="24"/>
        </w:rPr>
        <w:t xml:space="preserve"> – структурных подразделений муниципального бюджетного учреждения «Досуговый центр культуры». </w:t>
      </w:r>
      <w:r>
        <w:rPr>
          <w:rFonts w:ascii="Arial" w:hAnsi="Arial" w:cs="Arial"/>
          <w:sz w:val="24"/>
          <w:szCs w:val="24"/>
        </w:rPr>
        <w:t>Библиотека расположена</w:t>
      </w:r>
      <w:r w:rsidR="00DC30BE" w:rsidRPr="001A0764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средней общеобразовательной школе.</w:t>
      </w:r>
    </w:p>
    <w:p w:rsidR="0045663E" w:rsidRDefault="0045663E" w:rsidP="004566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по развитию учреждений культуры:</w:t>
      </w:r>
    </w:p>
    <w:p w:rsidR="0045663E" w:rsidRDefault="00CF6CFC" w:rsidP="0045663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ремонт здания сельского Дома культуры;</w:t>
      </w:r>
    </w:p>
    <w:p w:rsidR="00DC30BE" w:rsidRPr="001A0764" w:rsidRDefault="00CF6CFC" w:rsidP="0025346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СДК необходимым современными техническими и музыкальными средствами для проведения дискотек.</w:t>
      </w:r>
    </w:p>
    <w:p w:rsidR="00DC30BE" w:rsidRPr="001A0764" w:rsidRDefault="00DC30BE" w:rsidP="00DC30BE">
      <w:pPr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DC30BE" w:rsidRPr="001A0764" w:rsidRDefault="0025346D" w:rsidP="00DC30BE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3</w:t>
      </w:r>
      <w:r w:rsidR="00DC30BE" w:rsidRPr="001A0764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Оценка эффективности мероприятий</w:t>
      </w:r>
    </w:p>
    <w:p w:rsidR="00DC30BE" w:rsidRPr="001A0764" w:rsidRDefault="00DC30BE" w:rsidP="00DC30BE">
      <w:pPr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градостроительного проектирования </w:t>
      </w:r>
      <w:r w:rsidR="0025346D">
        <w:rPr>
          <w:rFonts w:ascii="Arial" w:hAnsi="Arial" w:cs="Arial"/>
          <w:sz w:val="24"/>
          <w:szCs w:val="24"/>
        </w:rPr>
        <w:t>сельского поселения.</w:t>
      </w:r>
      <w:r w:rsidRPr="001A0764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 мероприятий выражается: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 в улучшении условий качества жизни населения муниципального образования;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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 в повышении доступности объектов социальной инфраструктуры для населения муниципального образования.</w:t>
      </w:r>
    </w:p>
    <w:p w:rsidR="00DC30BE" w:rsidRPr="001A0764" w:rsidRDefault="00DC30BE" w:rsidP="00DC30BE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 </w:t>
      </w:r>
    </w:p>
    <w:tbl>
      <w:tblPr>
        <w:tblW w:w="16348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594"/>
        <w:gridCol w:w="3093"/>
        <w:gridCol w:w="6378"/>
        <w:gridCol w:w="6283"/>
      </w:tblGrid>
      <w:tr w:rsidR="00DC30BE" w:rsidRPr="001A0764" w:rsidTr="001A0764">
        <w:trPr>
          <w:gridAfter w:val="1"/>
          <w:wAfter w:w="6283" w:type="dxa"/>
          <w:trHeight w:val="95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DC30BE" w:rsidRPr="001A0764" w:rsidTr="001A0764">
        <w:trPr>
          <w:gridAfter w:val="1"/>
          <w:wAfter w:w="6283" w:type="dxa"/>
          <w:trHeight w:val="40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sz w:val="24"/>
                <w:szCs w:val="24"/>
              </w:rPr>
              <w:t>сфера здравоохранения</w:t>
            </w:r>
          </w:p>
        </w:tc>
      </w:tr>
      <w:tr w:rsidR="00DC30BE" w:rsidRPr="001A0764" w:rsidTr="001A0764">
        <w:trPr>
          <w:gridAfter w:val="1"/>
          <w:wAfter w:w="6283" w:type="dxa"/>
          <w:trHeight w:val="95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Поддержание в работосп</w:t>
            </w:r>
            <w:r w:rsidR="0025346D">
              <w:rPr>
                <w:rFonts w:ascii="Arial" w:hAnsi="Arial" w:cs="Arial"/>
                <w:sz w:val="24"/>
                <w:szCs w:val="24"/>
              </w:rPr>
              <w:t>особном состоянии объекта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 ФАП,</w:t>
            </w:r>
            <w:r w:rsidR="0025346D">
              <w:rPr>
                <w:rFonts w:ascii="Arial" w:hAnsi="Arial" w:cs="Arial"/>
                <w:sz w:val="24"/>
                <w:szCs w:val="24"/>
              </w:rPr>
              <w:t xml:space="preserve"> аптечного пункта.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Улучшение сервиса оказания медицинской помощи</w:t>
            </w:r>
          </w:p>
        </w:tc>
      </w:tr>
      <w:tr w:rsidR="00DC30BE" w:rsidRPr="001A0764" w:rsidTr="001A0764">
        <w:trPr>
          <w:gridAfter w:val="1"/>
          <w:wAfter w:w="6283" w:type="dxa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sz w:val="24"/>
                <w:szCs w:val="24"/>
              </w:rPr>
              <w:t>сфера культуры</w:t>
            </w:r>
          </w:p>
        </w:tc>
      </w:tr>
      <w:tr w:rsidR="00DC30BE" w:rsidRPr="001A0764" w:rsidTr="001A076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0BE" w:rsidRPr="001A0764" w:rsidRDefault="0025346D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0BE" w:rsidRPr="001A0764" w:rsidRDefault="00DC30BE" w:rsidP="0025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25346D">
              <w:rPr>
                <w:rFonts w:ascii="Arial" w:hAnsi="Arial" w:cs="Arial"/>
                <w:sz w:val="24"/>
                <w:szCs w:val="24"/>
              </w:rPr>
              <w:t>С</w:t>
            </w:r>
            <w:r w:rsidRPr="001A0764">
              <w:rPr>
                <w:rFonts w:ascii="Arial" w:hAnsi="Arial" w:cs="Arial"/>
                <w:sz w:val="24"/>
                <w:szCs w:val="24"/>
              </w:rPr>
              <w:t>ДК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DC30BE" w:rsidRPr="001A0764" w:rsidRDefault="00DC30BE" w:rsidP="001A0764">
            <w:pPr>
              <w:ind w:left="141" w:hanging="14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          Создание благоприятных условий для организации культурно</w:t>
            </w:r>
            <w:r w:rsidR="002534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764">
              <w:rPr>
                <w:rFonts w:ascii="Arial" w:hAnsi="Arial" w:cs="Arial"/>
                <w:sz w:val="24"/>
                <w:szCs w:val="24"/>
              </w:rPr>
              <w:t>-</w:t>
            </w:r>
            <w:r w:rsidR="002534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764">
              <w:rPr>
                <w:rFonts w:ascii="Arial" w:hAnsi="Arial" w:cs="Arial"/>
                <w:sz w:val="24"/>
                <w:szCs w:val="24"/>
              </w:rPr>
              <w:t>досуговой деятельности</w:t>
            </w:r>
          </w:p>
        </w:tc>
        <w:tc>
          <w:tcPr>
            <w:tcW w:w="6283" w:type="dxa"/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BE" w:rsidRPr="001A0764" w:rsidTr="001A0764">
        <w:trPr>
          <w:gridAfter w:val="1"/>
          <w:wAfter w:w="6283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nil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BE" w:rsidRPr="001A0764" w:rsidTr="001A0764">
        <w:trPr>
          <w:gridAfter w:val="1"/>
          <w:wAfter w:w="6283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nil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BE" w:rsidRPr="001A0764" w:rsidTr="001A0764">
        <w:trPr>
          <w:gridAfter w:val="1"/>
          <w:wAfter w:w="6283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30BE" w:rsidRPr="001A0764" w:rsidRDefault="00DC30BE" w:rsidP="001A0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nil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0BE" w:rsidRPr="001A0764" w:rsidTr="001A0764">
        <w:trPr>
          <w:gridAfter w:val="1"/>
          <w:wAfter w:w="6283" w:type="dxa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сфера физической культуры и спорта</w:t>
            </w:r>
          </w:p>
        </w:tc>
      </w:tr>
      <w:tr w:rsidR="00DC30BE" w:rsidRPr="001A0764" w:rsidTr="001A0764">
        <w:trPr>
          <w:gridAfter w:val="1"/>
          <w:wAfter w:w="6283" w:type="dxa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25346D">
            <w:pPr>
              <w:ind w:left="115" w:right="14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  <w:r w:rsidR="0025346D">
              <w:rPr>
                <w:rFonts w:ascii="Arial" w:hAnsi="Arial" w:cs="Arial"/>
                <w:sz w:val="24"/>
                <w:szCs w:val="24"/>
              </w:rPr>
              <w:t>спортивной</w:t>
            </w:r>
            <w:r w:rsidRPr="001A0764">
              <w:rPr>
                <w:rFonts w:ascii="Arial" w:hAnsi="Arial" w:cs="Arial"/>
                <w:sz w:val="24"/>
                <w:szCs w:val="24"/>
              </w:rPr>
              <w:t xml:space="preserve"> площадки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30BE" w:rsidRPr="001A0764" w:rsidRDefault="00DC30BE" w:rsidP="001A0764">
            <w:pPr>
              <w:ind w:firstLine="14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A0764">
              <w:rPr>
                <w:rFonts w:ascii="Arial" w:hAnsi="Arial" w:cs="Arial"/>
                <w:sz w:val="24"/>
                <w:szCs w:val="24"/>
              </w:rPr>
              <w:t xml:space="preserve">Создание возможностей организации здорового досуга детей и подростков </w:t>
            </w:r>
          </w:p>
          <w:p w:rsidR="00DC30BE" w:rsidRPr="001A0764" w:rsidRDefault="00DC30BE" w:rsidP="001A07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0BE" w:rsidRPr="001A0764" w:rsidRDefault="00DC30BE" w:rsidP="00DC30BE">
      <w:pPr>
        <w:ind w:firstLine="902"/>
        <w:jc w:val="both"/>
        <w:textAlignment w:val="baseline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 </w:t>
      </w:r>
    </w:p>
    <w:p w:rsidR="00DC30BE" w:rsidRPr="001A0764" w:rsidRDefault="0025346D" w:rsidP="00DC30BE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4</w:t>
      </w:r>
      <w:r w:rsidR="00DC30BE" w:rsidRPr="001A0764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 Оценка нормативно-правовой базы, необходимой для функционирования и развития социальной инфраструктуры</w:t>
      </w:r>
    </w:p>
    <w:p w:rsidR="00DC30BE" w:rsidRPr="001A0764" w:rsidRDefault="00DC30BE" w:rsidP="00DC30BE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C30BE" w:rsidRPr="001A0764" w:rsidRDefault="00DC30BE" w:rsidP="0025346D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>Разработанная и применяемая органами местного самоуправления сельского поселения нормативная правовая база находится в актуальном состоянии. Реализуются нижеследующие муниципальные  нормативно-правовые акты:</w:t>
      </w:r>
    </w:p>
    <w:p w:rsidR="00DC30BE" w:rsidRPr="001A0764" w:rsidRDefault="00DC30BE" w:rsidP="0025346D">
      <w:pPr>
        <w:ind w:firstLine="319"/>
        <w:jc w:val="both"/>
        <w:rPr>
          <w:rFonts w:ascii="Arial" w:hAnsi="Arial" w:cs="Arial"/>
          <w:sz w:val="24"/>
          <w:szCs w:val="24"/>
        </w:rPr>
      </w:pPr>
      <w:r w:rsidRPr="001A0764">
        <w:rPr>
          <w:rFonts w:ascii="Arial" w:hAnsi="Arial" w:cs="Arial"/>
          <w:sz w:val="24"/>
          <w:szCs w:val="24"/>
        </w:rPr>
        <w:t xml:space="preserve">-  Генеральный план сельского поселения, утвержденный решением </w:t>
      </w:r>
      <w:r w:rsidR="0025346D">
        <w:rPr>
          <w:rFonts w:ascii="Arial" w:hAnsi="Arial" w:cs="Arial"/>
          <w:sz w:val="24"/>
          <w:szCs w:val="24"/>
        </w:rPr>
        <w:t xml:space="preserve">сельского </w:t>
      </w:r>
      <w:r w:rsidRPr="001A0764">
        <w:rPr>
          <w:rFonts w:ascii="Arial" w:hAnsi="Arial" w:cs="Arial"/>
          <w:sz w:val="24"/>
          <w:szCs w:val="24"/>
        </w:rPr>
        <w:t>Совета</w:t>
      </w:r>
      <w:r w:rsidR="0025346D">
        <w:rPr>
          <w:rFonts w:ascii="Arial" w:hAnsi="Arial" w:cs="Arial"/>
          <w:sz w:val="24"/>
          <w:szCs w:val="24"/>
        </w:rPr>
        <w:t xml:space="preserve"> народных</w:t>
      </w:r>
      <w:r w:rsidRPr="001A0764">
        <w:rPr>
          <w:rFonts w:ascii="Arial" w:hAnsi="Arial" w:cs="Arial"/>
          <w:sz w:val="24"/>
          <w:szCs w:val="24"/>
        </w:rPr>
        <w:t xml:space="preserve"> депутатов от </w:t>
      </w:r>
      <w:r w:rsidR="0025346D">
        <w:rPr>
          <w:rFonts w:ascii="Arial" w:hAnsi="Arial" w:cs="Arial"/>
          <w:sz w:val="24"/>
          <w:szCs w:val="24"/>
        </w:rPr>
        <w:t>19.04.2013</w:t>
      </w:r>
      <w:r w:rsidRPr="001A0764">
        <w:rPr>
          <w:rFonts w:ascii="Arial" w:hAnsi="Arial" w:cs="Arial"/>
          <w:sz w:val="24"/>
          <w:szCs w:val="24"/>
        </w:rPr>
        <w:t xml:space="preserve">  № </w:t>
      </w:r>
      <w:r w:rsidR="0025346D">
        <w:rPr>
          <w:rFonts w:ascii="Arial" w:hAnsi="Arial" w:cs="Arial"/>
          <w:sz w:val="24"/>
          <w:szCs w:val="24"/>
        </w:rPr>
        <w:t>91</w:t>
      </w:r>
      <w:r w:rsidRPr="001A0764">
        <w:rPr>
          <w:rFonts w:ascii="Arial" w:hAnsi="Arial" w:cs="Arial"/>
          <w:sz w:val="24"/>
          <w:szCs w:val="24"/>
        </w:rPr>
        <w:t xml:space="preserve">; </w:t>
      </w:r>
    </w:p>
    <w:p w:rsidR="00DC30BE" w:rsidRPr="001A0764" w:rsidRDefault="00DC30BE" w:rsidP="0025346D">
      <w:pPr>
        <w:pStyle w:val="aff1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 w:rsidRPr="001A0764">
        <w:rPr>
          <w:rFonts w:ascii="Arial" w:hAnsi="Arial" w:cs="Arial"/>
          <w:color w:val="000000"/>
        </w:rPr>
        <w:t xml:space="preserve">    Для финансового обеспечения реализации мероприятий, установленных Программой комплексного развития социальной инф</w:t>
      </w:r>
      <w:r w:rsidR="0025346D">
        <w:rPr>
          <w:rFonts w:ascii="Arial" w:hAnsi="Arial" w:cs="Arial"/>
          <w:color w:val="000000"/>
        </w:rPr>
        <w:t xml:space="preserve">раструктуры сельского поселения, </w:t>
      </w:r>
      <w:r w:rsidRPr="001A0764">
        <w:rPr>
          <w:rFonts w:ascii="Arial" w:hAnsi="Arial" w:cs="Arial"/>
          <w:color w:val="000000"/>
        </w:rPr>
        <w:t>необходимо принятие муниципальных правовых актов, регламентирующих порядок их субсидирования</w:t>
      </w:r>
      <w:r w:rsidR="0025346D">
        <w:rPr>
          <w:rFonts w:ascii="Arial" w:hAnsi="Arial" w:cs="Arial"/>
          <w:color w:val="000000"/>
        </w:rPr>
        <w:t>.</w:t>
      </w:r>
    </w:p>
    <w:p w:rsidR="00DC30BE" w:rsidRPr="001A0764" w:rsidRDefault="00DC30BE" w:rsidP="0025346D">
      <w:pPr>
        <w:pStyle w:val="aff1"/>
        <w:spacing w:before="0" w:beforeAutospacing="0" w:after="300" w:afterAutospacing="0"/>
        <w:ind w:firstLine="708"/>
        <w:jc w:val="both"/>
        <w:rPr>
          <w:rFonts w:ascii="Arial" w:hAnsi="Arial" w:cs="Arial"/>
          <w:color w:val="000000"/>
        </w:rPr>
      </w:pPr>
      <w:r w:rsidRPr="001A0764">
        <w:rPr>
          <w:rFonts w:ascii="Arial" w:hAnsi="Arial" w:cs="Arial"/>
          <w:color w:val="000000"/>
        </w:rPr>
        <w:t xml:space="preserve"> 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сельского поселения. Данные программы должны обеспечивать сбалансированное перспективное развитие социальной инфраструктуры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:rsidR="00DC30BE" w:rsidRPr="001A0764" w:rsidRDefault="00DC30BE" w:rsidP="0025346D">
      <w:pPr>
        <w:pStyle w:val="aff1"/>
        <w:spacing w:before="0" w:beforeAutospacing="0" w:after="300" w:afterAutospacing="0"/>
        <w:ind w:firstLine="708"/>
        <w:jc w:val="both"/>
        <w:rPr>
          <w:rFonts w:ascii="Arial" w:hAnsi="Arial" w:cs="Arial"/>
          <w:color w:val="000000"/>
        </w:rPr>
      </w:pPr>
      <w:r w:rsidRPr="001A0764">
        <w:rPr>
          <w:rFonts w:ascii="Arial" w:hAnsi="Arial" w:cs="Arial"/>
          <w:color w:val="000000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мероприятий за счет всех уровней бюджетов на безвозвратной основе. </w:t>
      </w:r>
    </w:p>
    <w:p w:rsidR="00DC30BE" w:rsidRPr="001A0764" w:rsidRDefault="00DC30BE" w:rsidP="0025346D">
      <w:pPr>
        <w:pStyle w:val="aff1"/>
        <w:spacing w:before="0" w:beforeAutospacing="0" w:after="300" w:afterAutospacing="0"/>
        <w:ind w:firstLine="708"/>
        <w:jc w:val="both"/>
        <w:rPr>
          <w:rFonts w:ascii="Arial" w:hAnsi="Arial" w:cs="Arial"/>
          <w:color w:val="000000"/>
        </w:rPr>
      </w:pPr>
      <w:r w:rsidRPr="001A0764">
        <w:rPr>
          <w:rFonts w:ascii="Arial" w:hAnsi="Arial" w:cs="Arial"/>
          <w:color w:val="000000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период.</w:t>
      </w:r>
    </w:p>
    <w:p w:rsidR="003E504F" w:rsidRPr="00C96E4C" w:rsidRDefault="00DC30BE" w:rsidP="00C96E4C">
      <w:pPr>
        <w:pStyle w:val="aff1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 w:rsidRPr="001A0764">
        <w:rPr>
          <w:rFonts w:ascii="Arial" w:hAnsi="Arial" w:cs="Arial"/>
          <w:color w:val="000000"/>
        </w:rPr>
        <w:t>Предусматривается ежегодная корректировка мероприятий</w:t>
      </w:r>
      <w:r w:rsidR="00C96E4C">
        <w:rPr>
          <w:rFonts w:ascii="Arial" w:hAnsi="Arial" w:cs="Arial"/>
          <w:color w:val="000000"/>
        </w:rPr>
        <w:t>.</w:t>
      </w:r>
      <w:r w:rsidR="003E504F" w:rsidRPr="00C9463D">
        <w:rPr>
          <w:rFonts w:ascii="Arial" w:hAnsi="Arial" w:cs="Arial"/>
          <w:b/>
          <w:bCs/>
        </w:rPr>
        <w:br/>
      </w:r>
      <w:r w:rsidR="003E504F" w:rsidRPr="00C9463D">
        <w:rPr>
          <w:rFonts w:ascii="Arial" w:hAnsi="Arial" w:cs="Arial"/>
          <w:color w:val="FF0000"/>
        </w:rPr>
        <w:t xml:space="preserve"> </w:t>
      </w:r>
    </w:p>
    <w:p w:rsidR="003E504F" w:rsidRPr="00C9463D" w:rsidRDefault="003E504F" w:rsidP="003E504F">
      <w:pPr>
        <w:shd w:val="clear" w:color="auto" w:fill="FFFFFF"/>
        <w:tabs>
          <w:tab w:val="num" w:pos="851"/>
        </w:tabs>
        <w:ind w:firstLine="540"/>
        <w:jc w:val="center"/>
        <w:rPr>
          <w:rFonts w:ascii="Arial" w:hAnsi="Arial" w:cs="Arial"/>
          <w:sz w:val="24"/>
          <w:szCs w:val="24"/>
        </w:rPr>
      </w:pPr>
    </w:p>
    <w:p w:rsidR="003E504F" w:rsidRPr="00C9463D" w:rsidRDefault="003E504F" w:rsidP="003E504F">
      <w:pPr>
        <w:rPr>
          <w:rFonts w:ascii="Arial" w:hAnsi="Arial" w:cs="Arial"/>
          <w:sz w:val="24"/>
          <w:szCs w:val="24"/>
        </w:rPr>
        <w:sectPr w:rsidR="003E504F" w:rsidRPr="00C9463D">
          <w:pgSz w:w="11907" w:h="16840"/>
          <w:pgMar w:top="902" w:right="1107" w:bottom="1438" w:left="1440" w:header="720" w:footer="268" w:gutter="0"/>
          <w:cols w:space="720"/>
        </w:sectPr>
      </w:pPr>
    </w:p>
    <w:p w:rsidR="003E504F" w:rsidRPr="00C9463D" w:rsidRDefault="003E504F" w:rsidP="003E504F">
      <w:pPr>
        <w:jc w:val="right"/>
        <w:rPr>
          <w:rFonts w:ascii="Arial" w:hAnsi="Arial" w:cs="Arial"/>
          <w:sz w:val="24"/>
          <w:szCs w:val="24"/>
        </w:rPr>
      </w:pPr>
    </w:p>
    <w:p w:rsidR="003E504F" w:rsidRPr="00C9463D" w:rsidRDefault="00D82AE5" w:rsidP="003E504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3E504F" w:rsidRPr="00C9463D">
        <w:rPr>
          <w:rFonts w:ascii="Arial" w:hAnsi="Arial" w:cs="Arial"/>
          <w:b/>
          <w:bCs/>
          <w:sz w:val="24"/>
          <w:szCs w:val="24"/>
        </w:rPr>
        <w:t>Оценка эффективности мероприятий (инвестиционных проектов) по проектированию, строительству реконструкции объектов социальной инфраструктуры </w:t>
      </w:r>
      <w:r w:rsidR="00C9463D">
        <w:rPr>
          <w:rFonts w:ascii="Arial" w:hAnsi="Arial" w:cs="Arial"/>
          <w:b/>
          <w:sz w:val="24"/>
          <w:szCs w:val="24"/>
        </w:rPr>
        <w:t xml:space="preserve"> 2017– 2027</w:t>
      </w:r>
      <w:r w:rsidR="003E504F" w:rsidRPr="00C9463D">
        <w:rPr>
          <w:rFonts w:ascii="Arial" w:hAnsi="Arial" w:cs="Arial"/>
          <w:b/>
          <w:sz w:val="24"/>
          <w:szCs w:val="24"/>
        </w:rPr>
        <w:t xml:space="preserve"> годы</w:t>
      </w:r>
      <w:r w:rsidR="003E504F" w:rsidRPr="00C9463D">
        <w:rPr>
          <w:rFonts w:ascii="Arial" w:hAnsi="Arial" w:cs="Arial"/>
          <w:b/>
          <w:color w:val="FF0000"/>
          <w:sz w:val="24"/>
          <w:szCs w:val="24"/>
        </w:rPr>
        <w:t xml:space="preserve">   </w:t>
      </w:r>
    </w:p>
    <w:p w:rsidR="003E504F" w:rsidRPr="00C9463D" w:rsidRDefault="003E504F" w:rsidP="003E504F">
      <w:pPr>
        <w:ind w:left="570"/>
        <w:rPr>
          <w:rFonts w:ascii="Arial" w:hAnsi="Arial" w:cs="Arial"/>
          <w:b/>
          <w:color w:val="FF0000"/>
          <w:sz w:val="24"/>
          <w:szCs w:val="24"/>
        </w:rPr>
      </w:pPr>
      <w:r w:rsidRPr="00C9463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911"/>
        <w:gridCol w:w="2589"/>
        <w:gridCol w:w="2902"/>
        <w:gridCol w:w="954"/>
        <w:gridCol w:w="1206"/>
        <w:gridCol w:w="1582"/>
        <w:gridCol w:w="840"/>
        <w:gridCol w:w="2198"/>
      </w:tblGrid>
      <w:tr w:rsidR="00C9463D" w:rsidRPr="00C9463D" w:rsidTr="00C9463D">
        <w:trPr>
          <w:cantSplit/>
          <w:trHeight w:val="238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C9463D">
              <w:rPr>
                <w:rFonts w:ascii="Arial" w:hAnsi="Arial" w:cs="Arial"/>
                <w:b/>
                <w:sz w:val="24"/>
                <w:szCs w:val="24"/>
              </w:rPr>
              <w:t>ероприятия (проекта)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Тип (реконструкция, проектирование, строительство)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Характеристика мероприятия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63D" w:rsidRPr="00C9463D" w:rsidRDefault="00C9463D" w:rsidP="0060668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Затраты на реализацию проекта (</w:t>
            </w:r>
            <w:r w:rsidR="0060668B">
              <w:rPr>
                <w:rFonts w:ascii="Arial" w:hAnsi="Arial" w:cs="Arial"/>
                <w:b/>
                <w:sz w:val="24"/>
                <w:szCs w:val="24"/>
              </w:rPr>
              <w:t>млн</w:t>
            </w:r>
            <w:r w:rsidRPr="00C9463D">
              <w:rPr>
                <w:rFonts w:ascii="Arial" w:hAnsi="Arial" w:cs="Arial"/>
                <w:b/>
                <w:sz w:val="24"/>
                <w:szCs w:val="24"/>
              </w:rPr>
              <w:t>. руб.)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63D" w:rsidRPr="00C9463D" w:rsidRDefault="00C9463D" w:rsidP="003C762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Ожидаемый эффект от реализации проекта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63D" w:rsidRPr="00C9463D" w:rsidRDefault="00C9463D" w:rsidP="003C762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Срок получения эффекта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63D">
              <w:rPr>
                <w:rFonts w:ascii="Arial" w:hAnsi="Arial" w:cs="Arial"/>
                <w:b/>
                <w:sz w:val="24"/>
                <w:szCs w:val="24"/>
              </w:rPr>
              <w:t>Предполагаемый источник финансирования</w:t>
            </w:r>
          </w:p>
        </w:tc>
      </w:tr>
      <w:tr w:rsidR="00C9463D" w:rsidRPr="00C9463D" w:rsidTr="00C9463D">
        <w:trPr>
          <w:trHeight w:val="122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Асфальтирование дороги в с. Муравль 140м.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асфальтирование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асфальтирование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C9463D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C946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3D" w:rsidRPr="00C9463D" w:rsidRDefault="00C9463D" w:rsidP="003C7629">
            <w:pPr>
              <w:pStyle w:val="aff5"/>
              <w:ind w:firstLine="312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Областной бюджет</w:t>
            </w:r>
          </w:p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63D" w:rsidRPr="00C9463D" w:rsidTr="00C9463D">
        <w:trPr>
          <w:trHeight w:val="53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Дорога к кладбищу с. Муравль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Покрытие щебнем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Покрытие щебнем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C946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C9463D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C9463D">
            <w:pPr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  <w:r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AA19A4"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AA1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</w:t>
            </w:r>
            <w:r w:rsidR="00AA19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AA19A4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D82AE5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E5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Pr="00C9463D" w:rsidRDefault="00D82AE5" w:rsidP="00C94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многофункциональной спортивной площадки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Pr="00C9463D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многофункциональной спортивной площадки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Pr="00C9463D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многофункциональной спортивной площадки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Pr="00C9463D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Pr="00C9463D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Pr="00C9463D" w:rsidRDefault="00D82AE5" w:rsidP="00AA1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E5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</w:tr>
      <w:tr w:rsidR="00C9463D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3D" w:rsidRPr="00C9463D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606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60668B">
              <w:rPr>
                <w:rFonts w:ascii="Arial" w:hAnsi="Arial" w:cs="Arial"/>
                <w:sz w:val="24"/>
                <w:szCs w:val="24"/>
              </w:rPr>
              <w:t>переезда в д. Рудово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ремонт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опор, настил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606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</w:t>
            </w:r>
            <w:r w:rsidR="006066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C9463D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3D" w:rsidRPr="00C9463D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дороги в д. Турейка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ремонт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Покрытие щебнем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</w:t>
            </w:r>
            <w:r w:rsidR="006066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C9463D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20</w:t>
            </w:r>
            <w:r w:rsidR="006066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3D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60668B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8B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Вырубка тополей на кладбище в с.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Муравль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Вырубка тополей на кладбище в с. Муравль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Вырубка тополей на кладбище в с. Муравль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Pr="00C9463D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 xml:space="preserve">Улучшение качества социальных </w:t>
            </w:r>
            <w:r w:rsidRPr="00C9463D">
              <w:rPr>
                <w:rFonts w:ascii="Arial" w:hAnsi="Arial" w:cs="Arial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Pr="00C9463D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60668B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0668B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8B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CE7762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Освещение улиц с. Муравль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CE7762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Освещение улиц с. Муравль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столбов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CE7762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Pr="00C9463D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8B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B41F96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96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дорог к прудам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дорог к прудам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дорог к прудам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Pr="00C9463D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B41F96" w:rsidRPr="00C9463D" w:rsidTr="00C9463D">
        <w:trPr>
          <w:trHeight w:val="4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96" w:rsidRDefault="00D82AE5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мусорных площадок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мусорных площадок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мусорных площадок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Pr="00C9463D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63D">
              <w:rPr>
                <w:rFonts w:ascii="Arial" w:hAnsi="Arial" w:cs="Arial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96" w:rsidRDefault="00B41F96" w:rsidP="003C7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</w:tbl>
    <w:p w:rsidR="003E504F" w:rsidRPr="00C9463D" w:rsidRDefault="003E504F" w:rsidP="003E504F">
      <w:pPr>
        <w:ind w:left="570"/>
        <w:rPr>
          <w:rFonts w:ascii="Arial" w:hAnsi="Arial" w:cs="Arial"/>
          <w:b/>
          <w:sz w:val="24"/>
          <w:szCs w:val="24"/>
        </w:rPr>
      </w:pPr>
    </w:p>
    <w:p w:rsidR="003E504F" w:rsidRPr="00C9463D" w:rsidRDefault="003E504F" w:rsidP="003E504F">
      <w:pPr>
        <w:rPr>
          <w:rFonts w:ascii="Arial" w:hAnsi="Arial" w:cs="Arial"/>
          <w:color w:val="FF0000"/>
          <w:sz w:val="24"/>
          <w:szCs w:val="24"/>
        </w:rPr>
        <w:sectPr w:rsidR="003E504F" w:rsidRPr="00C9463D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3E504F" w:rsidRPr="00C9463D" w:rsidRDefault="003E504F" w:rsidP="003E504F">
      <w:pPr>
        <w:jc w:val="center"/>
        <w:rPr>
          <w:rFonts w:ascii="Arial" w:hAnsi="Arial" w:cs="Arial"/>
          <w:b/>
          <w:sz w:val="24"/>
          <w:szCs w:val="24"/>
        </w:rPr>
      </w:pPr>
    </w:p>
    <w:p w:rsidR="003E504F" w:rsidRPr="00C9463D" w:rsidRDefault="003E504F" w:rsidP="003E504F">
      <w:pPr>
        <w:pStyle w:val="aff3"/>
        <w:suppressAutoHyphens/>
        <w:spacing w:after="0" w:line="360" w:lineRule="auto"/>
        <w:ind w:left="0" w:firstLine="851"/>
        <w:jc w:val="center"/>
        <w:rPr>
          <w:rFonts w:ascii="Arial" w:hAnsi="Arial" w:cs="Arial"/>
          <w:color w:val="FF0000"/>
          <w:sz w:val="24"/>
          <w:szCs w:val="24"/>
        </w:rPr>
      </w:pPr>
      <w:r w:rsidRPr="00C9463D">
        <w:rPr>
          <w:rFonts w:ascii="Arial" w:hAnsi="Arial" w:cs="Arial"/>
          <w:b/>
          <w:sz w:val="24"/>
          <w:szCs w:val="24"/>
        </w:rPr>
        <w:t xml:space="preserve">6. </w:t>
      </w:r>
      <w:r w:rsidRPr="00C9463D">
        <w:rPr>
          <w:rFonts w:ascii="Arial" w:hAnsi="Arial" w:cs="Arial"/>
          <w:b/>
          <w:bCs/>
          <w:sz w:val="24"/>
          <w:szCs w:val="24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C9463D">
        <w:rPr>
          <w:rFonts w:ascii="Arial" w:hAnsi="Arial" w:cs="Arial"/>
          <w:b/>
          <w:bCs/>
          <w:sz w:val="24"/>
          <w:szCs w:val="24"/>
        </w:rPr>
        <w:br/>
      </w:r>
    </w:p>
    <w:p w:rsidR="003E504F" w:rsidRPr="00C9463D" w:rsidRDefault="003E504F" w:rsidP="003E504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E504F" w:rsidRPr="00C9463D" w:rsidRDefault="003E504F" w:rsidP="003E504F">
      <w:pPr>
        <w:spacing w:line="360" w:lineRule="auto"/>
        <w:ind w:right="386" w:firstLine="708"/>
        <w:jc w:val="both"/>
        <w:rPr>
          <w:rFonts w:ascii="Arial" w:hAnsi="Arial" w:cs="Arial"/>
          <w:sz w:val="24"/>
          <w:szCs w:val="24"/>
        </w:rPr>
      </w:pPr>
      <w:r w:rsidRPr="00C9463D">
        <w:rPr>
          <w:rFonts w:ascii="Arial" w:hAnsi="Arial" w:cs="Arial"/>
          <w:sz w:val="24"/>
          <w:szCs w:val="24"/>
        </w:rPr>
        <w:t xml:space="preserve">Для более качественного функционирования  </w:t>
      </w:r>
      <w:r w:rsidRPr="00C9463D">
        <w:rPr>
          <w:rFonts w:ascii="Arial" w:hAnsi="Arial" w:cs="Arial"/>
          <w:bCs/>
          <w:sz w:val="24"/>
          <w:szCs w:val="24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 w:rsidRPr="00C9463D">
        <w:rPr>
          <w:rFonts w:ascii="Arial" w:hAnsi="Arial" w:cs="Arial"/>
          <w:sz w:val="24"/>
          <w:szCs w:val="24"/>
        </w:rPr>
        <w:t>орректировку Правил землепользования и застройки муниципального образования.</w:t>
      </w:r>
    </w:p>
    <w:p w:rsidR="003E504F" w:rsidRPr="003E504F" w:rsidRDefault="003E504F" w:rsidP="003E504F">
      <w:pPr>
        <w:pStyle w:val="aff1"/>
        <w:spacing w:before="0" w:beforeAutospacing="0" w:after="300" w:afterAutospacing="0"/>
        <w:jc w:val="center"/>
        <w:rPr>
          <w:rFonts w:ascii="Arial" w:hAnsi="Arial" w:cs="Arial"/>
          <w:b/>
          <w:color w:val="000000"/>
        </w:rPr>
      </w:pPr>
    </w:p>
    <w:p w:rsidR="00DC30BE" w:rsidRPr="001A0764" w:rsidRDefault="00DC30BE" w:rsidP="00DC30BE">
      <w:pPr>
        <w:pStyle w:val="aff1"/>
        <w:spacing w:before="0" w:beforeAutospacing="0" w:after="0" w:afterAutospacing="0"/>
        <w:ind w:firstLine="720"/>
        <w:jc w:val="center"/>
        <w:rPr>
          <w:rFonts w:ascii="Arial" w:hAnsi="Arial" w:cs="Arial"/>
          <w:b/>
        </w:rPr>
      </w:pPr>
    </w:p>
    <w:p w:rsidR="00DC30BE" w:rsidRPr="001A0764" w:rsidRDefault="00DC30BE" w:rsidP="00DC30BE">
      <w:pPr>
        <w:pStyle w:val="aff1"/>
        <w:spacing w:before="0" w:beforeAutospacing="0" w:after="0" w:afterAutospacing="0"/>
        <w:ind w:firstLine="720"/>
        <w:jc w:val="center"/>
        <w:rPr>
          <w:rFonts w:ascii="Arial" w:hAnsi="Arial" w:cs="Arial"/>
          <w:b/>
        </w:rPr>
      </w:pPr>
      <w:r w:rsidRPr="001A0764">
        <w:rPr>
          <w:rFonts w:ascii="Arial" w:hAnsi="Arial" w:cs="Arial"/>
          <w:b/>
        </w:rPr>
        <w:t>__________________________</w:t>
      </w:r>
    </w:p>
    <w:p w:rsidR="00DC30BE" w:rsidRPr="001A0764" w:rsidRDefault="00DC30BE" w:rsidP="00DC30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DC30BE" w:rsidRPr="001A0764" w:rsidRDefault="00DC30BE" w:rsidP="00DC30BE">
      <w:pPr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</w:p>
    <w:p w:rsidR="00B9352F" w:rsidRPr="001A0764" w:rsidRDefault="00B9352F">
      <w:pPr>
        <w:rPr>
          <w:rFonts w:ascii="Arial" w:hAnsi="Arial" w:cs="Arial"/>
          <w:sz w:val="24"/>
          <w:szCs w:val="24"/>
        </w:rPr>
      </w:pPr>
    </w:p>
    <w:sectPr w:rsidR="00B9352F" w:rsidRPr="001A0764" w:rsidSect="007B0C4C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D36A202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912213"/>
    <w:multiLevelType w:val="singleLevel"/>
    <w:tmpl w:val="CF966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038D5EE0"/>
    <w:multiLevelType w:val="hybridMultilevel"/>
    <w:tmpl w:val="F404D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9907EE"/>
    <w:multiLevelType w:val="hybridMultilevel"/>
    <w:tmpl w:val="AAFABBC6"/>
    <w:lvl w:ilvl="0" w:tplc="28A8F94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1220386"/>
    <w:multiLevelType w:val="singleLevel"/>
    <w:tmpl w:val="C6228C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15D24C8B"/>
    <w:multiLevelType w:val="hybridMultilevel"/>
    <w:tmpl w:val="691E39F2"/>
    <w:lvl w:ilvl="0" w:tplc="6B38DE72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1DE75916"/>
    <w:multiLevelType w:val="hybridMultilevel"/>
    <w:tmpl w:val="5C3E3476"/>
    <w:lvl w:ilvl="0" w:tplc="D4B81BE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F7B57D1"/>
    <w:multiLevelType w:val="hybridMultilevel"/>
    <w:tmpl w:val="94061140"/>
    <w:lvl w:ilvl="0" w:tplc="92E873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0117167"/>
    <w:multiLevelType w:val="hybridMultilevel"/>
    <w:tmpl w:val="A93A7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E773A"/>
    <w:multiLevelType w:val="multilevel"/>
    <w:tmpl w:val="94305D34"/>
    <w:lvl w:ilvl="0">
      <w:start w:val="8"/>
      <w:numFmt w:val="decimalZero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640"/>
        </w:tabs>
        <w:ind w:left="864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0"/>
        </w:tabs>
        <w:ind w:left="900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20"/>
        </w:tabs>
        <w:ind w:left="97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0"/>
        </w:tabs>
        <w:ind w:left="1044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7920"/>
      </w:pPr>
      <w:rPr>
        <w:rFonts w:hint="default"/>
      </w:rPr>
    </w:lvl>
  </w:abstractNum>
  <w:abstractNum w:abstractNumId="22">
    <w:nsid w:val="471063F2"/>
    <w:multiLevelType w:val="multilevel"/>
    <w:tmpl w:val="0AEEAFC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78"/>
        </w:tabs>
        <w:ind w:left="1390" w:hanging="432"/>
      </w:p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</w:lvl>
    <w:lvl w:ilvl="4">
      <w:start w:val="1"/>
      <w:numFmt w:val="decimal"/>
      <w:lvlText w:val="%1.%2.%3.%4.%5."/>
      <w:lvlJc w:val="left"/>
      <w:pPr>
        <w:tabs>
          <w:tab w:val="num" w:pos="3448"/>
        </w:tabs>
        <w:ind w:left="2800" w:hanging="792"/>
      </w:p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48"/>
        </w:tabs>
        <w:ind w:left="43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</w:lvl>
  </w:abstractNum>
  <w:abstractNum w:abstractNumId="23">
    <w:nsid w:val="48F52148"/>
    <w:multiLevelType w:val="multilevel"/>
    <w:tmpl w:val="169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42EE1"/>
    <w:multiLevelType w:val="hybridMultilevel"/>
    <w:tmpl w:val="48E26E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3E00A79"/>
    <w:multiLevelType w:val="hybridMultilevel"/>
    <w:tmpl w:val="BE52D364"/>
    <w:lvl w:ilvl="0" w:tplc="6B38DE7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C6014A"/>
    <w:multiLevelType w:val="hybridMultilevel"/>
    <w:tmpl w:val="68D41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FB2290"/>
    <w:multiLevelType w:val="multilevel"/>
    <w:tmpl w:val="F244B3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5CF4C17"/>
    <w:multiLevelType w:val="multilevel"/>
    <w:tmpl w:val="8AD45F4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6"/>
  </w:num>
  <w:num w:numId="17">
    <w:abstractNumId w:val="16"/>
  </w:num>
  <w:num w:numId="18">
    <w:abstractNumId w:val="24"/>
  </w:num>
  <w:num w:numId="19">
    <w:abstractNumId w:val="30"/>
  </w:num>
  <w:num w:numId="20">
    <w:abstractNumId w:val="29"/>
  </w:num>
  <w:num w:numId="21">
    <w:abstractNumId w:val="27"/>
  </w:num>
  <w:num w:numId="22">
    <w:abstractNumId w:val="22"/>
  </w:num>
  <w:num w:numId="23">
    <w:abstractNumId w:val="15"/>
  </w:num>
  <w:num w:numId="24">
    <w:abstractNumId w:val="23"/>
  </w:num>
  <w:num w:numId="25">
    <w:abstractNumId w:val="13"/>
  </w:num>
  <w:num w:numId="26">
    <w:abstractNumId w:val="17"/>
  </w:num>
  <w:num w:numId="27">
    <w:abstractNumId w:val="19"/>
  </w:num>
  <w:num w:numId="28">
    <w:abstractNumId w:val="12"/>
  </w:num>
  <w:num w:numId="29">
    <w:abstractNumId w:val="2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0BE"/>
    <w:rsid w:val="000B5902"/>
    <w:rsid w:val="00176DEF"/>
    <w:rsid w:val="001A0764"/>
    <w:rsid w:val="001A5098"/>
    <w:rsid w:val="001A6092"/>
    <w:rsid w:val="0025346D"/>
    <w:rsid w:val="0025504C"/>
    <w:rsid w:val="00365480"/>
    <w:rsid w:val="003825D0"/>
    <w:rsid w:val="003E504F"/>
    <w:rsid w:val="00430189"/>
    <w:rsid w:val="00433353"/>
    <w:rsid w:val="0045663E"/>
    <w:rsid w:val="004936EF"/>
    <w:rsid w:val="004A1F86"/>
    <w:rsid w:val="004F1C58"/>
    <w:rsid w:val="005F0877"/>
    <w:rsid w:val="005F3F43"/>
    <w:rsid w:val="0060668B"/>
    <w:rsid w:val="0064087D"/>
    <w:rsid w:val="0066532A"/>
    <w:rsid w:val="00682691"/>
    <w:rsid w:val="006C3A97"/>
    <w:rsid w:val="00711CB7"/>
    <w:rsid w:val="007841F9"/>
    <w:rsid w:val="007B0C4C"/>
    <w:rsid w:val="007B1D5D"/>
    <w:rsid w:val="007F2045"/>
    <w:rsid w:val="00854020"/>
    <w:rsid w:val="0085661D"/>
    <w:rsid w:val="009E489B"/>
    <w:rsid w:val="00AA19A4"/>
    <w:rsid w:val="00B41F96"/>
    <w:rsid w:val="00B9352F"/>
    <w:rsid w:val="00BB0C93"/>
    <w:rsid w:val="00BC38A2"/>
    <w:rsid w:val="00C9463D"/>
    <w:rsid w:val="00C96E4C"/>
    <w:rsid w:val="00CA3B33"/>
    <w:rsid w:val="00CE7762"/>
    <w:rsid w:val="00CF5BA9"/>
    <w:rsid w:val="00CF6CFC"/>
    <w:rsid w:val="00D82AE5"/>
    <w:rsid w:val="00D91E1A"/>
    <w:rsid w:val="00DA3DD9"/>
    <w:rsid w:val="00DC30BE"/>
    <w:rsid w:val="00E252E3"/>
    <w:rsid w:val="00E472E7"/>
    <w:rsid w:val="00EB0D1C"/>
    <w:rsid w:val="00F83FFF"/>
    <w:rsid w:val="00FC0F8A"/>
    <w:rsid w:val="00F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DC30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C30B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C30BE"/>
    <w:pPr>
      <w:keepNext/>
      <w:ind w:firstLine="72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qFormat/>
    <w:rsid w:val="00DC30BE"/>
    <w:pPr>
      <w:tabs>
        <w:tab w:val="left" w:pos="0"/>
        <w:tab w:val="num" w:pos="9000"/>
      </w:tabs>
      <w:suppressAutoHyphens/>
      <w:spacing w:before="280" w:after="280" w:line="288" w:lineRule="atLeast"/>
      <w:ind w:left="9000" w:hanging="7920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DC30BE"/>
    <w:pPr>
      <w:tabs>
        <w:tab w:val="left" w:pos="0"/>
        <w:tab w:val="num" w:pos="9360"/>
      </w:tabs>
      <w:suppressAutoHyphens/>
      <w:spacing w:before="280" w:after="280" w:line="288" w:lineRule="atLeast"/>
      <w:ind w:left="9360" w:hanging="7920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DC30BE"/>
    <w:pPr>
      <w:tabs>
        <w:tab w:val="left" w:pos="0"/>
        <w:tab w:val="num" w:pos="9720"/>
      </w:tabs>
      <w:suppressAutoHyphens/>
      <w:spacing w:before="280" w:after="280" w:line="288" w:lineRule="atLeast"/>
      <w:ind w:left="9720" w:hanging="7920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30BE"/>
    <w:pPr>
      <w:keepNext/>
      <w:ind w:right="-392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DC30B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C3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C3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C30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C30BE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C30BE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C30BE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DC3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C30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DC30BE"/>
    <w:pPr>
      <w:tabs>
        <w:tab w:val="left" w:pos="0"/>
      </w:tabs>
      <w:jc w:val="center"/>
    </w:pPr>
    <w:rPr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DC3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C30BE"/>
    <w:pPr>
      <w:tabs>
        <w:tab w:val="left" w:pos="0"/>
      </w:tabs>
      <w:ind w:firstLine="720"/>
    </w:pPr>
    <w:rPr>
      <w:sz w:val="28"/>
    </w:rPr>
  </w:style>
  <w:style w:type="character" w:customStyle="1" w:styleId="a6">
    <w:name w:val="Основной текст с отступом Знак"/>
    <w:basedOn w:val="a1"/>
    <w:link w:val="a5"/>
    <w:uiPriority w:val="99"/>
    <w:rsid w:val="00DC3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12"/>
    <w:uiPriority w:val="99"/>
    <w:semiHidden/>
    <w:rsid w:val="00DC3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DC3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7"/>
    <w:uiPriority w:val="99"/>
    <w:semiHidden/>
    <w:rsid w:val="00DC3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шрифт абзаца1"/>
    <w:rsid w:val="00DC30BE"/>
  </w:style>
  <w:style w:type="character" w:customStyle="1" w:styleId="WW8Num2z0">
    <w:name w:val="WW8Num2z0"/>
    <w:rsid w:val="00DC30BE"/>
    <w:rPr>
      <w:rFonts w:ascii="Symbol" w:hAnsi="Symbol" w:cs="Symbol"/>
    </w:rPr>
  </w:style>
  <w:style w:type="character" w:customStyle="1" w:styleId="WW8Num3z0">
    <w:name w:val="WW8Num3z0"/>
    <w:rsid w:val="00DC30BE"/>
    <w:rPr>
      <w:rFonts w:cs="Times New Roman"/>
    </w:rPr>
  </w:style>
  <w:style w:type="character" w:customStyle="1" w:styleId="WW8Num6z0">
    <w:name w:val="WW8Num6z0"/>
    <w:rsid w:val="00DC30BE"/>
    <w:rPr>
      <w:rFonts w:ascii="Symbol" w:hAnsi="Symbol" w:cs="Symbol"/>
    </w:rPr>
  </w:style>
  <w:style w:type="character" w:customStyle="1" w:styleId="WW8Num10z0">
    <w:name w:val="WW8Num10z0"/>
    <w:rsid w:val="00DC30BE"/>
    <w:rPr>
      <w:rFonts w:ascii="Symbol" w:hAnsi="Symbol" w:cs="OpenSymbol"/>
    </w:rPr>
  </w:style>
  <w:style w:type="character" w:customStyle="1" w:styleId="WW8Num11z0">
    <w:name w:val="WW8Num11z0"/>
    <w:rsid w:val="00DC30BE"/>
    <w:rPr>
      <w:rFonts w:ascii="Symbol" w:hAnsi="Symbol" w:cs="OpenSymbol"/>
    </w:rPr>
  </w:style>
  <w:style w:type="character" w:customStyle="1" w:styleId="WW8Num12z0">
    <w:name w:val="WW8Num12z0"/>
    <w:rsid w:val="00DC30BE"/>
    <w:rPr>
      <w:rFonts w:ascii="Symbol" w:hAnsi="Symbol" w:cs="OpenSymbol"/>
    </w:rPr>
  </w:style>
  <w:style w:type="character" w:customStyle="1" w:styleId="31">
    <w:name w:val="Основной шрифт абзаца3"/>
    <w:rsid w:val="00DC30BE"/>
  </w:style>
  <w:style w:type="character" w:customStyle="1" w:styleId="WW8Num1z0">
    <w:name w:val="WW8Num1z0"/>
    <w:rsid w:val="00DC30BE"/>
    <w:rPr>
      <w:rFonts w:ascii="Symbol" w:hAnsi="Symbol" w:cs="OpenSymbol"/>
    </w:rPr>
  </w:style>
  <w:style w:type="character" w:customStyle="1" w:styleId="WW8Num6z1">
    <w:name w:val="WW8Num6z1"/>
    <w:rsid w:val="00DC30BE"/>
    <w:rPr>
      <w:rFonts w:ascii="Courier New" w:hAnsi="Courier New" w:cs="Courier New"/>
    </w:rPr>
  </w:style>
  <w:style w:type="character" w:customStyle="1" w:styleId="WW8Num6z2">
    <w:name w:val="WW8Num6z2"/>
    <w:rsid w:val="00DC30BE"/>
    <w:rPr>
      <w:rFonts w:ascii="Wingdings" w:hAnsi="Wingdings" w:cs="Wingdings"/>
    </w:rPr>
  </w:style>
  <w:style w:type="character" w:customStyle="1" w:styleId="21">
    <w:name w:val="Основной шрифт абзаца2"/>
    <w:rsid w:val="00DC30BE"/>
  </w:style>
  <w:style w:type="character" w:customStyle="1" w:styleId="HTML">
    <w:name w:val="Стандартный HTML Знак"/>
    <w:rsid w:val="00DC30BE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DC30BE"/>
    <w:rPr>
      <w:b/>
      <w:bCs/>
      <w:color w:val="008000"/>
    </w:rPr>
  </w:style>
  <w:style w:type="character" w:styleId="aa">
    <w:name w:val="Hyperlink"/>
    <w:rsid w:val="00DC30BE"/>
    <w:rPr>
      <w:color w:val="0000FF"/>
      <w:u w:val="single"/>
    </w:rPr>
  </w:style>
  <w:style w:type="character" w:customStyle="1" w:styleId="ab">
    <w:name w:val="Красная строка Знак"/>
    <w:rsid w:val="00DC30BE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DC30BE"/>
    <w:rPr>
      <w:sz w:val="16"/>
      <w:szCs w:val="16"/>
    </w:rPr>
  </w:style>
  <w:style w:type="character" w:customStyle="1" w:styleId="WW-Absatz-Standardschriftart111111111">
    <w:name w:val="WW-Absatz-Standardschriftart111111111"/>
    <w:rsid w:val="00DC30BE"/>
  </w:style>
  <w:style w:type="character" w:customStyle="1" w:styleId="apple-style-span">
    <w:name w:val="apple-style-span"/>
    <w:basedOn w:val="21"/>
    <w:rsid w:val="00DC30BE"/>
  </w:style>
  <w:style w:type="character" w:customStyle="1" w:styleId="S">
    <w:name w:val="S_Обычный Знак"/>
    <w:rsid w:val="00DC30BE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DC30BE"/>
    <w:rPr>
      <w:sz w:val="24"/>
      <w:szCs w:val="24"/>
      <w:lang w:val="ru-RU" w:eastAsia="ar-SA" w:bidi="ar-SA"/>
    </w:rPr>
  </w:style>
  <w:style w:type="character" w:customStyle="1" w:styleId="ac">
    <w:name w:val="Символ сноски"/>
    <w:rsid w:val="00DC30BE"/>
    <w:rPr>
      <w:rFonts w:cs="Times New Roman"/>
      <w:vertAlign w:val="superscript"/>
    </w:rPr>
  </w:style>
  <w:style w:type="character" w:customStyle="1" w:styleId="ad">
    <w:name w:val="Текст сноски Знак"/>
    <w:rsid w:val="00DC30BE"/>
    <w:rPr>
      <w:lang w:val="ru-RU" w:eastAsia="ar-SA" w:bidi="ar-SA"/>
    </w:rPr>
  </w:style>
  <w:style w:type="character" w:customStyle="1" w:styleId="14">
    <w:name w:val="Номер страницы1"/>
    <w:rsid w:val="00DC30BE"/>
    <w:rPr>
      <w:rFonts w:cs="Times New Roman"/>
    </w:rPr>
  </w:style>
  <w:style w:type="character" w:customStyle="1" w:styleId="ae">
    <w:name w:val="Нижний колонтитул Знак"/>
    <w:uiPriority w:val="99"/>
    <w:rsid w:val="00DC30BE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DC30BE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DC30BE"/>
  </w:style>
  <w:style w:type="character" w:customStyle="1" w:styleId="af0">
    <w:name w:val="Название Знак"/>
    <w:uiPriority w:val="99"/>
    <w:rsid w:val="00DC30BE"/>
    <w:rPr>
      <w:rFonts w:ascii="Times New Roman" w:eastAsia="Times New Roman" w:hAnsi="Times New Roman" w:cs="Times New Roman"/>
      <w:sz w:val="24"/>
    </w:rPr>
  </w:style>
  <w:style w:type="character" w:customStyle="1" w:styleId="15">
    <w:name w:val="Основной шрифт абзаца1"/>
    <w:rsid w:val="00DC30BE"/>
  </w:style>
  <w:style w:type="character" w:styleId="af1">
    <w:name w:val="Strong"/>
    <w:qFormat/>
    <w:rsid w:val="00DC30BE"/>
    <w:rPr>
      <w:b/>
      <w:bCs/>
    </w:rPr>
  </w:style>
  <w:style w:type="character" w:customStyle="1" w:styleId="af2">
    <w:name w:val="Маркеры списка"/>
    <w:rsid w:val="00DC30BE"/>
    <w:rPr>
      <w:rFonts w:ascii="OpenSymbol" w:eastAsia="OpenSymbol" w:hAnsi="OpenSymbol" w:cs="OpenSymbol"/>
    </w:rPr>
  </w:style>
  <w:style w:type="character" w:customStyle="1" w:styleId="ListLabel1">
    <w:name w:val="ListLabel 1"/>
    <w:rsid w:val="00DC30BE"/>
    <w:rPr>
      <w:rFonts w:cs="Symbol"/>
    </w:rPr>
  </w:style>
  <w:style w:type="character" w:customStyle="1" w:styleId="ListLabel2">
    <w:name w:val="ListLabel 2"/>
    <w:rsid w:val="00DC30BE"/>
    <w:rPr>
      <w:rFonts w:cs="Times New Roman"/>
    </w:rPr>
  </w:style>
  <w:style w:type="character" w:customStyle="1" w:styleId="ListLabel3">
    <w:name w:val="ListLabel 3"/>
    <w:rsid w:val="00DC30BE"/>
    <w:rPr>
      <w:rFonts w:cs="OpenSymbol"/>
    </w:rPr>
  </w:style>
  <w:style w:type="character" w:customStyle="1" w:styleId="af3">
    <w:name w:val="Символ нумерации"/>
    <w:rsid w:val="00DC30BE"/>
  </w:style>
  <w:style w:type="paragraph" w:customStyle="1" w:styleId="af4">
    <w:name w:val="Заголовок"/>
    <w:basedOn w:val="a"/>
    <w:next w:val="a0"/>
    <w:rsid w:val="00DC30BE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5">
    <w:name w:val="List"/>
    <w:basedOn w:val="a0"/>
    <w:rsid w:val="00DC30BE"/>
    <w:pPr>
      <w:tabs>
        <w:tab w:val="clear" w:pos="0"/>
      </w:tabs>
      <w:suppressAutoHyphens/>
      <w:spacing w:after="120" w:line="276" w:lineRule="auto"/>
      <w:jc w:val="left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3">
    <w:name w:val="Название3"/>
    <w:basedOn w:val="a"/>
    <w:rsid w:val="00DC30B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DC30BE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3">
    <w:name w:val="Название2"/>
    <w:basedOn w:val="a"/>
    <w:rsid w:val="00DC30B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DC30BE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DC30B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DC30BE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DC30BE"/>
    <w:pPr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6">
    <w:name w:val="Знак Знак Знак Знак"/>
    <w:basedOn w:val="a"/>
    <w:rsid w:val="00DC30BE"/>
    <w:pPr>
      <w:suppressAutoHyphens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8">
    <w:name w:val="Обычный (веб)1"/>
    <w:basedOn w:val="a"/>
    <w:rsid w:val="00DC30BE"/>
    <w:pPr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Красная строка1"/>
    <w:basedOn w:val="a0"/>
    <w:rsid w:val="00DC30BE"/>
    <w:pPr>
      <w:tabs>
        <w:tab w:val="clear" w:pos="0"/>
      </w:tabs>
      <w:suppressAutoHyphens/>
      <w:spacing w:line="100" w:lineRule="atLeast"/>
      <w:ind w:firstLine="210"/>
      <w:jc w:val="left"/>
    </w:pPr>
    <w:rPr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C30BE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uiPriority w:val="99"/>
    <w:rsid w:val="00DC30BE"/>
    <w:pPr>
      <w:suppressAutoHyphens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8">
    <w:name w:val="Содержимое таблицы"/>
    <w:basedOn w:val="a"/>
    <w:rsid w:val="00DC30BE"/>
    <w:pPr>
      <w:suppressLineNumbers/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DC30BE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DC30BE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DC30BE"/>
    <w:pPr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DC30B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C30BE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DC30BE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30BE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DC30BE"/>
    <w:pPr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paragraph" w:styleId="af9">
    <w:name w:val="footer"/>
    <w:basedOn w:val="a"/>
    <w:link w:val="1d"/>
    <w:uiPriority w:val="99"/>
    <w:rsid w:val="00DC30B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9"/>
    <w:uiPriority w:val="99"/>
    <w:rsid w:val="00DC30BE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e"/>
    <w:uiPriority w:val="99"/>
    <w:rsid w:val="00DC30B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e">
    <w:name w:val="Верхний колонтитул Знак1"/>
    <w:basedOn w:val="a1"/>
    <w:link w:val="afa"/>
    <w:uiPriority w:val="99"/>
    <w:rsid w:val="00DC30BE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DC30BE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DC30BE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0"/>
    <w:uiPriority w:val="99"/>
    <w:qFormat/>
    <w:rsid w:val="00DC30BE"/>
    <w:pPr>
      <w:suppressAutoHyphens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f0">
    <w:name w:val="Название Знак1"/>
    <w:basedOn w:val="a1"/>
    <w:link w:val="afb"/>
    <w:uiPriority w:val="99"/>
    <w:rsid w:val="00DC30BE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qFormat/>
    <w:rsid w:val="00DC30BE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rsid w:val="00DC30BE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DC30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DC30BE"/>
    <w:pPr>
      <w:jc w:val="center"/>
    </w:pPr>
    <w:rPr>
      <w:b/>
      <w:bCs/>
    </w:rPr>
  </w:style>
  <w:style w:type="paragraph" w:styleId="aff">
    <w:name w:val="No Spacing"/>
    <w:qFormat/>
    <w:rsid w:val="00DC30B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C30BE"/>
    <w:pPr>
      <w:keepNext w:val="0"/>
      <w:spacing w:after="120"/>
      <w:ind w:left="709"/>
    </w:pPr>
    <w:rPr>
      <w:b w:val="0"/>
      <w:sz w:val="24"/>
      <w:szCs w:val="24"/>
    </w:rPr>
  </w:style>
  <w:style w:type="character" w:customStyle="1" w:styleId="S20">
    <w:name w:val="S_Заголовок 2 Знак Знак"/>
    <w:link w:val="S2"/>
    <w:rsid w:val="00DC30BE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основной текст"/>
    <w:basedOn w:val="a"/>
    <w:rsid w:val="00DC30BE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uiPriority w:val="99"/>
    <w:rsid w:val="00DC30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Normal (Web)"/>
    <w:aliases w:val="Обычный (веб) Знак,Обычный (Web)1,Обычный (Web),Обычный (веб)1,Обычный (веб) Знак1,Обычный (веб) Знак Знак"/>
    <w:basedOn w:val="a"/>
    <w:unhideWhenUsed/>
    <w:rsid w:val="00DC30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DC30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1">
    <w:name w:val="Знак Знак Знак Знак Знак1 Знак"/>
    <w:basedOn w:val="a"/>
    <w:rsid w:val="00DC30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s21">
    <w:name w:val="s2"/>
    <w:basedOn w:val="a1"/>
    <w:rsid w:val="00DC30BE"/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DC30BE"/>
    <w:pPr>
      <w:suppressAutoHyphens/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DC30B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DC30BE"/>
    <w:pPr>
      <w:ind w:firstLine="539"/>
      <w:jc w:val="both"/>
    </w:pPr>
    <w:rPr>
      <w:sz w:val="24"/>
      <w:szCs w:val="22"/>
      <w:lang w:val="en-US"/>
    </w:rPr>
  </w:style>
  <w:style w:type="character" w:customStyle="1" w:styleId="01">
    <w:name w:val="Основной 0 Знак"/>
    <w:aliases w:val="95ПК Знак"/>
    <w:link w:val="00"/>
    <w:rsid w:val="00DC30BE"/>
    <w:rPr>
      <w:rFonts w:ascii="Times New Roman" w:eastAsia="Times New Roman" w:hAnsi="Times New Roman" w:cs="Times New Roman"/>
      <w:sz w:val="24"/>
      <w:lang w:val="en-US" w:eastAsia="ru-RU"/>
    </w:rPr>
  </w:style>
  <w:style w:type="table" w:styleId="aff2">
    <w:name w:val="Table Grid"/>
    <w:basedOn w:val="a2"/>
    <w:uiPriority w:val="99"/>
    <w:rsid w:val="00DC3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11"/>
    <w:uiPriority w:val="99"/>
    <w:rsid w:val="00DC30B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uiPriority w:val="99"/>
    <w:rsid w:val="00DC3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3"/>
    <w:basedOn w:val="a"/>
    <w:link w:val="36"/>
    <w:rsid w:val="00DC30B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C3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7">
    <w:name w:val="заголовок 2"/>
    <w:basedOn w:val="a"/>
    <w:next w:val="a"/>
    <w:rsid w:val="00DC30BE"/>
    <w:pPr>
      <w:keepNext/>
      <w:suppressAutoHyphens/>
      <w:spacing w:before="240" w:after="60"/>
      <w:jc w:val="center"/>
    </w:pPr>
    <w:rPr>
      <w:rFonts w:cs="Arial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9"/>
    <w:rsid w:val="00DC3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Знак1 Знак Знак Знак"/>
    <w:basedOn w:val="a"/>
    <w:rsid w:val="00DC30B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8">
    <w:name w:val="Body Text 2"/>
    <w:basedOn w:val="a"/>
    <w:link w:val="29"/>
    <w:rsid w:val="00DC30BE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rsid w:val="00DC3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0">
    <w:name w:val="Знак Знак17"/>
    <w:rsid w:val="00DC30BE"/>
    <w:rPr>
      <w:b/>
      <w:sz w:val="24"/>
      <w:lang w:val="ru-RU" w:eastAsia="ru-RU" w:bidi="ar-SA"/>
    </w:rPr>
  </w:style>
  <w:style w:type="paragraph" w:styleId="aff3">
    <w:name w:val="List Paragraph"/>
    <w:basedOn w:val="a"/>
    <w:uiPriority w:val="34"/>
    <w:qFormat/>
    <w:rsid w:val="00DC30BE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f3">
    <w:name w:val="Сетка таблицы1"/>
    <w:uiPriority w:val="99"/>
    <w:rsid w:val="00DC3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uiPriority w:val="99"/>
    <w:rsid w:val="00DC3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DC30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C30B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Cell">
    <w:name w:val="ConsCell"/>
    <w:uiPriority w:val="99"/>
    <w:rsid w:val="00DC30B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4">
    <w:name w:val="Таблица"/>
    <w:basedOn w:val="a"/>
    <w:uiPriority w:val="99"/>
    <w:rsid w:val="00DC30BE"/>
    <w:pPr>
      <w:keepNext/>
      <w:spacing w:before="120"/>
      <w:ind w:firstLine="567"/>
      <w:jc w:val="right"/>
    </w:pPr>
    <w:rPr>
      <w:rFonts w:eastAsia="Calibri"/>
      <w:color w:val="000000"/>
      <w:sz w:val="24"/>
    </w:rPr>
  </w:style>
  <w:style w:type="character" w:customStyle="1" w:styleId="WW-Absatz-Standardschriftart1">
    <w:name w:val="WW-Absatz-Standardschriftart1"/>
    <w:uiPriority w:val="99"/>
    <w:rsid w:val="00DC30BE"/>
  </w:style>
  <w:style w:type="paragraph" w:customStyle="1" w:styleId="aff5">
    <w:name w:val="Таблицы (моноширинный)"/>
    <w:basedOn w:val="a"/>
    <w:next w:val="a"/>
    <w:rsid w:val="003E504F"/>
    <w:pPr>
      <w:widowControl w:val="0"/>
      <w:jc w:val="both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9E0D-312B-42AD-97D5-0F343697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2017-10-19T08:09:00Z</cp:lastPrinted>
  <dcterms:created xsi:type="dcterms:W3CDTF">2017-10-19T08:15:00Z</dcterms:created>
  <dcterms:modified xsi:type="dcterms:W3CDTF">2017-10-19T08:15:00Z</dcterms:modified>
</cp:coreProperties>
</file>