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277EE1">
        <w:rPr>
          <w:rFonts w:ascii="Arial" w:eastAsia="Arial" w:hAnsi="Arial" w:cs="Arial"/>
          <w:sz w:val="24"/>
        </w:rPr>
        <w:t>19</w:t>
      </w:r>
      <w:r w:rsidR="004D39F0">
        <w:rPr>
          <w:rFonts w:ascii="Arial" w:eastAsia="Arial" w:hAnsi="Arial" w:cs="Arial"/>
          <w:sz w:val="24"/>
        </w:rPr>
        <w:t>»</w:t>
      </w:r>
      <w:r w:rsidR="007903BD">
        <w:rPr>
          <w:rFonts w:ascii="Arial" w:eastAsia="Arial" w:hAnsi="Arial" w:cs="Arial"/>
          <w:sz w:val="24"/>
        </w:rPr>
        <w:t xml:space="preserve"> </w:t>
      </w:r>
      <w:r w:rsidR="00277EE1">
        <w:rPr>
          <w:rFonts w:ascii="Arial" w:eastAsia="Arial" w:hAnsi="Arial" w:cs="Arial"/>
          <w:sz w:val="24"/>
        </w:rPr>
        <w:t>ма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2D03D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</w:t>
      </w:r>
      <w:r w:rsidR="00277EE1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277EE1">
        <w:rPr>
          <w:rFonts w:ascii="Arial" w:eastAsia="Arial" w:hAnsi="Arial" w:cs="Arial"/>
          <w:sz w:val="24"/>
        </w:rPr>
        <w:t>27</w:t>
      </w:r>
    </w:p>
    <w:p w:rsidR="005D4A42" w:rsidRDefault="005D4A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2D03DE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7326F3">
        <w:rPr>
          <w:rFonts w:ascii="Arial" w:eastAsia="Arial" w:hAnsi="Arial" w:cs="Arial"/>
          <w:b/>
          <w:sz w:val="24"/>
        </w:rPr>
        <w:t>втор</w:t>
      </w:r>
      <w:r w:rsidR="002D03DE">
        <w:rPr>
          <w:rFonts w:ascii="Arial" w:eastAsia="Arial" w:hAnsi="Arial" w:cs="Arial"/>
          <w:b/>
          <w:sz w:val="24"/>
        </w:rPr>
        <w:t>ое</w:t>
      </w:r>
      <w:r w:rsidR="00297A12">
        <w:rPr>
          <w:rFonts w:ascii="Arial" w:eastAsia="Arial" w:hAnsi="Arial" w:cs="Arial"/>
          <w:b/>
          <w:sz w:val="24"/>
        </w:rPr>
        <w:t xml:space="preserve"> чтение)</w:t>
      </w:r>
    </w:p>
    <w:p w:rsidR="00AC5CD0" w:rsidRDefault="00B43B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AC5CD0" w:rsidRPr="00AC5CD0" w:rsidRDefault="00AC5CD0" w:rsidP="007903B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B2DB1">
        <w:rPr>
          <w:rFonts w:ascii="Arial" w:eastAsia="Arial" w:hAnsi="Arial" w:cs="Arial"/>
          <w:b/>
          <w:sz w:val="24"/>
        </w:rPr>
        <w:t xml:space="preserve">     </w:t>
      </w:r>
      <w:r w:rsidRPr="00AC5CD0">
        <w:rPr>
          <w:rFonts w:ascii="Arial" w:eastAsia="Arial" w:hAnsi="Arial" w:cs="Arial"/>
          <w:sz w:val="24"/>
        </w:rPr>
        <w:t xml:space="preserve">В соответствии </w:t>
      </w:r>
      <w:r>
        <w:rPr>
          <w:rFonts w:ascii="Arial" w:eastAsia="Arial" w:hAnsi="Arial" w:cs="Arial"/>
          <w:sz w:val="24"/>
        </w:rPr>
        <w:t>со ст.</w:t>
      </w:r>
      <w:r w:rsidR="00B43BF5">
        <w:rPr>
          <w:rFonts w:ascii="Arial" w:eastAsia="Arial" w:hAnsi="Arial" w:cs="Arial"/>
          <w:sz w:val="24"/>
        </w:rPr>
        <w:t xml:space="preserve">21 Устава Никольского сельского поселения Троснянского района Орловской области и п.3 </w:t>
      </w:r>
      <w:r w:rsidR="007903BD">
        <w:rPr>
          <w:rFonts w:ascii="Arial" w:eastAsia="Arial" w:hAnsi="Arial" w:cs="Arial"/>
          <w:sz w:val="24"/>
        </w:rPr>
        <w:t xml:space="preserve">ст.92 </w:t>
      </w:r>
      <w:r w:rsidR="00B43BF5">
        <w:rPr>
          <w:rFonts w:ascii="Arial" w:eastAsia="Arial" w:hAnsi="Arial" w:cs="Arial"/>
          <w:sz w:val="24"/>
        </w:rPr>
        <w:t>Положения о бюджетном процессе в Никольском сельском поселении Николь</w:t>
      </w:r>
      <w:r w:rsidR="007903BD">
        <w:rPr>
          <w:rFonts w:ascii="Arial" w:eastAsia="Arial" w:hAnsi="Arial" w:cs="Arial"/>
          <w:sz w:val="24"/>
        </w:rPr>
        <w:t>с</w:t>
      </w:r>
      <w:r w:rsidR="00B43BF5">
        <w:rPr>
          <w:rFonts w:ascii="Arial" w:eastAsia="Arial" w:hAnsi="Arial" w:cs="Arial"/>
          <w:sz w:val="24"/>
        </w:rPr>
        <w:t>кий сельский С</w:t>
      </w:r>
      <w:r w:rsidR="007903BD">
        <w:rPr>
          <w:rFonts w:ascii="Arial" w:eastAsia="Arial" w:hAnsi="Arial" w:cs="Arial"/>
          <w:sz w:val="24"/>
        </w:rPr>
        <w:t>о</w:t>
      </w:r>
      <w:r w:rsidR="00B43BF5">
        <w:rPr>
          <w:rFonts w:ascii="Arial" w:eastAsia="Arial" w:hAnsi="Arial" w:cs="Arial"/>
          <w:sz w:val="24"/>
        </w:rPr>
        <w:t>вет народных депутатов РЕШИЛ:</w:t>
      </w: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43BF5">
        <w:rPr>
          <w:rFonts w:ascii="Arial" w:eastAsia="Arial" w:hAnsi="Arial" w:cs="Arial"/>
          <w:sz w:val="24"/>
        </w:rPr>
        <w:t>1.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2D03DE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0C450A">
        <w:rPr>
          <w:rFonts w:ascii="Arial" w:eastAsia="Arial" w:hAnsi="Arial" w:cs="Arial"/>
          <w:sz w:val="24"/>
          <w:szCs w:val="24"/>
        </w:rPr>
        <w:t xml:space="preserve"> </w:t>
      </w:r>
      <w:r w:rsidR="002D03DE">
        <w:rPr>
          <w:rFonts w:ascii="Arial" w:eastAsia="Arial" w:hAnsi="Arial" w:cs="Arial"/>
          <w:sz w:val="24"/>
          <w:szCs w:val="24"/>
        </w:rPr>
        <w:t>2567,3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2D03DE">
        <w:rPr>
          <w:rFonts w:ascii="Arial" w:eastAsia="Arial" w:hAnsi="Arial" w:cs="Arial"/>
          <w:sz w:val="24"/>
          <w:szCs w:val="24"/>
        </w:rPr>
        <w:t>2640,6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 w:rsidR="007903BD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B871B0">
        <w:rPr>
          <w:rFonts w:ascii="Arial" w:hAnsi="Arial" w:cs="Arial"/>
          <w:sz w:val="24"/>
          <w:szCs w:val="24"/>
        </w:rPr>
        <w:t>рас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 xml:space="preserve">ов над </w:t>
      </w:r>
      <w:r w:rsidR="00B871B0">
        <w:rPr>
          <w:rFonts w:ascii="Arial" w:hAnsi="Arial" w:cs="Arial"/>
          <w:sz w:val="24"/>
          <w:szCs w:val="24"/>
        </w:rPr>
        <w:t>до</w:t>
      </w:r>
      <w:r w:rsidR="000C450A">
        <w:rPr>
          <w:rFonts w:ascii="Arial" w:hAnsi="Arial" w:cs="Arial"/>
          <w:sz w:val="24"/>
          <w:szCs w:val="24"/>
        </w:rPr>
        <w:t>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B871B0">
        <w:rPr>
          <w:rFonts w:ascii="Arial" w:hAnsi="Arial" w:cs="Arial"/>
          <w:sz w:val="24"/>
          <w:szCs w:val="24"/>
        </w:rPr>
        <w:t>де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4D39F0" w:rsidRPr="004E6C3E">
        <w:rPr>
          <w:rFonts w:ascii="Arial" w:hAnsi="Arial" w:cs="Arial"/>
          <w:sz w:val="24"/>
          <w:szCs w:val="24"/>
        </w:rPr>
        <w:t>7</w:t>
      </w:r>
      <w:r w:rsidR="000C450A">
        <w:rPr>
          <w:rFonts w:ascii="Arial" w:hAnsi="Arial" w:cs="Arial"/>
          <w:sz w:val="24"/>
          <w:szCs w:val="24"/>
        </w:rPr>
        <w:t>3,</w:t>
      </w:r>
      <w:r w:rsidR="00B871B0">
        <w:rPr>
          <w:rFonts w:ascii="Arial" w:hAnsi="Arial" w:cs="Arial"/>
          <w:sz w:val="24"/>
          <w:szCs w:val="24"/>
        </w:rPr>
        <w:t>3</w:t>
      </w:r>
      <w:r w:rsidR="007675D5" w:rsidRPr="004E6C3E">
        <w:rPr>
          <w:rFonts w:ascii="Arial" w:hAnsi="Arial" w:cs="Arial"/>
          <w:sz w:val="24"/>
          <w:szCs w:val="24"/>
        </w:rPr>
        <w:t xml:space="preserve"> тыс.</w:t>
      </w:r>
      <w:r w:rsidR="007903BD">
        <w:rPr>
          <w:rFonts w:ascii="Arial" w:hAnsi="Arial" w:cs="Arial"/>
          <w:sz w:val="24"/>
          <w:szCs w:val="24"/>
        </w:rPr>
        <w:t xml:space="preserve"> </w:t>
      </w:r>
      <w:r w:rsidR="007675D5"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</w:t>
      </w:r>
      <w:r w:rsidR="00B871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201</w:t>
      </w:r>
      <w:r w:rsidR="00B871B0">
        <w:rPr>
          <w:rFonts w:cs="Arial"/>
        </w:rPr>
        <w:t>6</w:t>
      </w:r>
      <w:r w:rsidR="004D39F0">
        <w:rPr>
          <w:rFonts w:cs="Arial"/>
        </w:rPr>
        <w:t xml:space="preserve">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</w:t>
      </w:r>
      <w:r w:rsidR="001B2DB1">
        <w:rPr>
          <w:rFonts w:cs="Arial"/>
        </w:rPr>
        <w:t>а</w:t>
      </w:r>
      <w:r w:rsidR="00BB5CDA">
        <w:rPr>
          <w:rFonts w:cs="Arial"/>
        </w:rPr>
        <w:t xml:space="preserve"> бюджет</w:t>
      </w:r>
      <w:r w:rsidR="001B2DB1">
        <w:rPr>
          <w:rFonts w:cs="Arial"/>
        </w:rPr>
        <w:t>а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</w:t>
      </w:r>
      <w:r w:rsidR="001B2DB1">
        <w:rPr>
          <w:rFonts w:ascii="Arial" w:eastAsia="Arial" w:hAnsi="Arial" w:cs="Arial"/>
          <w:sz w:val="24"/>
        </w:rPr>
        <w:t xml:space="preserve">видов доходов, подвидов доходов, </w:t>
      </w:r>
      <w:r w:rsidR="004E6C3E">
        <w:rPr>
          <w:rFonts w:ascii="Arial" w:eastAsia="Arial" w:hAnsi="Arial" w:cs="Arial"/>
          <w:sz w:val="24"/>
        </w:rPr>
        <w:t xml:space="preserve">классификации </w:t>
      </w:r>
      <w:r w:rsidR="001B2DB1">
        <w:rPr>
          <w:rFonts w:ascii="Arial" w:eastAsia="Arial" w:hAnsi="Arial" w:cs="Arial"/>
          <w:sz w:val="24"/>
        </w:rPr>
        <w:t>операций сектора государственного управления, относящихся к доходам бюджета,</w:t>
      </w:r>
      <w:r w:rsidR="004E6C3E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бюджетных ассигнований</w:t>
      </w:r>
      <w:r w:rsidR="00AD32C8">
        <w:rPr>
          <w:rFonts w:ascii="Arial" w:eastAsia="Arial" w:hAnsi="Arial" w:cs="Arial"/>
          <w:sz w:val="24"/>
        </w:rPr>
        <w:t xml:space="preserve">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за 201</w:t>
      </w:r>
      <w:r w:rsidR="00B871B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</w:t>
      </w:r>
      <w:r w:rsidR="00B43BF5">
        <w:rPr>
          <w:rFonts w:ascii="Arial" w:eastAsia="Arial" w:hAnsi="Arial" w:cs="Arial"/>
          <w:sz w:val="24"/>
        </w:rPr>
        <w:t>в законную силу с момента</w:t>
      </w:r>
      <w:r>
        <w:rPr>
          <w:rFonts w:ascii="Arial" w:eastAsia="Arial" w:hAnsi="Arial" w:cs="Arial"/>
          <w:sz w:val="24"/>
        </w:rPr>
        <w:t xml:space="preserve"> обнародования</w:t>
      </w:r>
      <w:r w:rsidR="00B43BF5">
        <w:rPr>
          <w:rFonts w:ascii="Arial" w:eastAsia="Arial" w:hAnsi="Arial" w:cs="Arial"/>
          <w:sz w:val="24"/>
        </w:rPr>
        <w:t xml:space="preserve"> и размещения на официальном сайте администрации Никольского сельского поселения</w:t>
      </w:r>
      <w:r>
        <w:rPr>
          <w:rFonts w:ascii="Arial" w:eastAsia="Arial" w:hAnsi="Arial" w:cs="Arial"/>
          <w:sz w:val="24"/>
        </w:rPr>
        <w:t>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B871B0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</w:t>
      </w:r>
      <w:r w:rsidR="00277EE1">
        <w:rPr>
          <w:rFonts w:ascii="Arial" w:hAnsi="Arial" w:cs="Arial"/>
          <w:sz w:val="24"/>
          <w:szCs w:val="24"/>
        </w:rPr>
        <w:t>19 ма</w:t>
      </w:r>
      <w:r w:rsidRPr="001932F4">
        <w:rPr>
          <w:rFonts w:ascii="Arial" w:hAnsi="Arial" w:cs="Arial"/>
          <w:sz w:val="24"/>
          <w:szCs w:val="24"/>
        </w:rPr>
        <w:t>я 201</w:t>
      </w:r>
      <w:r w:rsidR="00277EE1">
        <w:rPr>
          <w:rFonts w:ascii="Arial" w:hAnsi="Arial" w:cs="Arial"/>
          <w:sz w:val="24"/>
          <w:szCs w:val="24"/>
        </w:rPr>
        <w:t>7</w:t>
      </w:r>
      <w:r w:rsidRPr="001932F4">
        <w:rPr>
          <w:rFonts w:ascii="Arial" w:hAnsi="Arial" w:cs="Arial"/>
          <w:sz w:val="24"/>
          <w:szCs w:val="24"/>
        </w:rPr>
        <w:t xml:space="preserve"> года № </w:t>
      </w:r>
      <w:r w:rsidR="00277EE1">
        <w:rPr>
          <w:rFonts w:ascii="Arial" w:hAnsi="Arial" w:cs="Arial"/>
          <w:sz w:val="24"/>
          <w:szCs w:val="24"/>
        </w:rPr>
        <w:t>27</w:t>
      </w:r>
      <w:r w:rsidRPr="001932F4">
        <w:rPr>
          <w:rFonts w:ascii="Arial" w:hAnsi="Arial" w:cs="Arial"/>
          <w:sz w:val="24"/>
          <w:szCs w:val="24"/>
        </w:rPr>
        <w:t xml:space="preserve">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B871B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811"/>
        <w:gridCol w:w="1560"/>
      </w:tblGrid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9926DA" w:rsidP="00B871B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B87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8B1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71B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78698,76</w:t>
            </w:r>
          </w:p>
        </w:tc>
      </w:tr>
      <w:tr w:rsidR="000C450A" w:rsidTr="008B1317">
        <w:tc>
          <w:tcPr>
            <w:tcW w:w="851" w:type="dxa"/>
          </w:tcPr>
          <w:p w:rsidR="000C450A" w:rsidRPr="008F7581" w:rsidRDefault="000C450A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0C450A" w:rsidRPr="008F7581" w:rsidRDefault="000C450A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8B1317">
              <w:rPr>
                <w:rFonts w:ascii="Arial" w:hAnsi="Arial" w:cs="Arial"/>
                <w:sz w:val="24"/>
                <w:szCs w:val="24"/>
              </w:rPr>
              <w:t>06025100000430</w:t>
            </w:r>
          </w:p>
        </w:tc>
        <w:tc>
          <w:tcPr>
            <w:tcW w:w="5811" w:type="dxa"/>
          </w:tcPr>
          <w:p w:rsidR="000C450A" w:rsidRPr="008F7581" w:rsidRDefault="00A941CA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0C450A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59856</w:t>
            </w:r>
            <w:r w:rsidR="00A941C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0C450A" w:rsidP="00B871B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B871B0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86,</w:t>
            </w:r>
            <w:r w:rsidR="00B871B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5570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505525,18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781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177658,63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B871B0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218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8B1317">
        <w:tc>
          <w:tcPr>
            <w:tcW w:w="851" w:type="dxa"/>
          </w:tcPr>
          <w:p w:rsidR="000859C9" w:rsidRPr="00B65EC4" w:rsidRDefault="000859C9" w:rsidP="000C450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2" w:type="dxa"/>
          </w:tcPr>
          <w:p w:rsidR="000859C9" w:rsidRPr="00B65EC4" w:rsidRDefault="000859C9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5811" w:type="dxa"/>
          </w:tcPr>
          <w:p w:rsidR="000859C9" w:rsidRPr="00B65EC4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A941CA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314107,36</w:t>
            </w:r>
          </w:p>
        </w:tc>
      </w:tr>
      <w:tr w:rsidR="000859C9" w:rsidTr="008B1317">
        <w:tc>
          <w:tcPr>
            <w:tcW w:w="851" w:type="dxa"/>
          </w:tcPr>
          <w:p w:rsidR="000859C9" w:rsidRPr="008F7581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8F7581" w:rsidRDefault="000859C9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0859C9" w:rsidRPr="008F7581" w:rsidRDefault="000859C9" w:rsidP="00B871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60" w:type="dxa"/>
          </w:tcPr>
          <w:p w:rsidR="000859C9" w:rsidRPr="00A941CA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56106,43</w:t>
            </w:r>
          </w:p>
          <w:p w:rsidR="000859C9" w:rsidRPr="00A941CA" w:rsidRDefault="000859C9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0859C9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1010203001</w:t>
            </w:r>
            <w:r w:rsidR="00217F2E">
              <w:rPr>
                <w:rFonts w:ascii="Arial" w:hAnsi="Arial" w:cs="Arial"/>
                <w:color w:val="000000"/>
              </w:rPr>
              <w:t>0</w:t>
            </w:r>
            <w:r w:rsidRPr="00217F2E">
              <w:rPr>
                <w:rFonts w:ascii="Arial" w:hAnsi="Arial" w:cs="Arial"/>
                <w:color w:val="000000"/>
              </w:rPr>
              <w:t>000110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2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44,74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10503010010000</w:t>
            </w:r>
            <w:r w:rsidR="000859C9"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217F2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3655,20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10601030100000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941C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Налог на и</w:t>
            </w:r>
            <w:r w:rsidR="00A941CA" w:rsidRPr="00217F2E">
              <w:rPr>
                <w:rFonts w:ascii="Arial" w:hAnsi="Arial" w:cs="Arial"/>
                <w:color w:val="000000"/>
              </w:rPr>
              <w:t>му</w:t>
            </w:r>
            <w:r w:rsidRPr="00217F2E">
              <w:rPr>
                <w:rFonts w:ascii="Arial" w:hAnsi="Arial" w:cs="Arial"/>
                <w:color w:val="000000"/>
              </w:rPr>
              <w:t xml:space="preserve">щество физических лиц, взимаемый по ставкам, применяемым к объектам </w:t>
            </w:r>
            <w:proofErr w:type="spellStart"/>
            <w:r w:rsidRPr="00217F2E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217F2E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217F2E" w:rsidRDefault="00217F2E" w:rsidP="00B871B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162</w:t>
            </w:r>
            <w:r w:rsidR="00B871B0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4,7</w:t>
            </w:r>
            <w:r w:rsidR="00B871B0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106060</w:t>
            </w:r>
            <w:r w:rsidR="00217F2E">
              <w:rPr>
                <w:rFonts w:ascii="Arial" w:hAnsi="Arial" w:cs="Arial"/>
                <w:color w:val="000000"/>
              </w:rPr>
              <w:t>3</w:t>
            </w:r>
            <w:r w:rsidRPr="00217F2E">
              <w:rPr>
                <w:rFonts w:ascii="Arial" w:hAnsi="Arial" w:cs="Arial"/>
                <w:color w:val="000000"/>
              </w:rPr>
              <w:t>3100000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</w:t>
            </w:r>
            <w:r w:rsidRPr="00217F2E">
              <w:rPr>
                <w:rFonts w:ascii="Arial" w:hAnsi="Arial" w:cs="Arial"/>
                <w:color w:val="000000"/>
              </w:rPr>
              <w:t xml:space="preserve">расположенным в границах </w:t>
            </w:r>
            <w:r w:rsidR="00AF1E50">
              <w:rPr>
                <w:rFonts w:ascii="Arial" w:hAnsi="Arial" w:cs="Arial"/>
                <w:color w:val="000000"/>
              </w:rPr>
              <w:t xml:space="preserve">сельских </w:t>
            </w:r>
            <w:r w:rsidRPr="00217F2E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17869,50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</w:t>
            </w:r>
            <w:r w:rsidR="000859C9" w:rsidRPr="00217F2E">
              <w:rPr>
                <w:rFonts w:ascii="Arial" w:hAnsi="Arial" w:cs="Arial"/>
                <w:color w:val="000000"/>
              </w:rPr>
              <w:t>06060</w:t>
            </w:r>
            <w:r w:rsidR="00217F2E">
              <w:rPr>
                <w:rFonts w:ascii="Arial" w:hAnsi="Arial" w:cs="Arial"/>
                <w:color w:val="000000"/>
              </w:rPr>
              <w:t>4</w:t>
            </w:r>
            <w:r w:rsidR="000859C9" w:rsidRPr="00217F2E">
              <w:rPr>
                <w:rFonts w:ascii="Arial" w:hAnsi="Arial" w:cs="Arial"/>
                <w:color w:val="000000"/>
              </w:rPr>
              <w:t>3101000110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0859C9" w:rsidRPr="00217F2E" w:rsidRDefault="00B871B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220176,78</w:t>
            </w:r>
          </w:p>
        </w:tc>
      </w:tr>
    </w:tbl>
    <w:p w:rsidR="00A941CA" w:rsidRDefault="00900B3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95474">
        <w:rPr>
          <w:sz w:val="28"/>
          <w:szCs w:val="28"/>
        </w:rPr>
        <w:t xml:space="preserve">       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7E4172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A3731">
        <w:rPr>
          <w:rFonts w:ascii="Arial" w:hAnsi="Arial" w:cs="Arial"/>
          <w:sz w:val="24"/>
          <w:szCs w:val="24"/>
        </w:rPr>
        <w:t xml:space="preserve">  </w:t>
      </w: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172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F17" w:rsidRDefault="007E4172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A3731">
        <w:rPr>
          <w:rFonts w:ascii="Arial" w:hAnsi="Arial" w:cs="Arial"/>
          <w:sz w:val="24"/>
          <w:szCs w:val="24"/>
        </w:rPr>
        <w:t xml:space="preserve">    </w:t>
      </w:r>
    </w:p>
    <w:p w:rsidR="00900B34" w:rsidRPr="00900B34" w:rsidRDefault="00825F1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AF1E50">
        <w:rPr>
          <w:rFonts w:ascii="Arial" w:hAnsi="Arial" w:cs="Arial"/>
          <w:sz w:val="24"/>
          <w:szCs w:val="24"/>
        </w:rPr>
        <w:t xml:space="preserve">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277EE1">
        <w:rPr>
          <w:rFonts w:ascii="Arial" w:hAnsi="Arial" w:cs="Arial"/>
          <w:sz w:val="24"/>
          <w:szCs w:val="24"/>
        </w:rPr>
        <w:t>19 ма</w:t>
      </w:r>
      <w:r w:rsidR="00321105">
        <w:rPr>
          <w:rFonts w:ascii="Arial" w:hAnsi="Arial" w:cs="Arial"/>
          <w:sz w:val="24"/>
          <w:szCs w:val="24"/>
        </w:rPr>
        <w:t>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7E4172">
        <w:rPr>
          <w:rFonts w:ascii="Arial" w:hAnsi="Arial" w:cs="Arial"/>
          <w:sz w:val="24"/>
          <w:szCs w:val="24"/>
        </w:rPr>
        <w:t>7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="00277EE1">
        <w:rPr>
          <w:rFonts w:ascii="Arial" w:hAnsi="Arial" w:cs="Arial"/>
          <w:sz w:val="24"/>
          <w:szCs w:val="24"/>
        </w:rPr>
        <w:t>27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A3731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7E4172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398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C63ACA" w:rsidRPr="00900B34" w:rsidTr="009449A4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9449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E417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7E417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CA" w:rsidRPr="00900B34" w:rsidRDefault="00C63ACA" w:rsidP="0094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7E4172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</w:t>
            </w:r>
            <w:r w:rsidR="007E41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7E4172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</w:t>
            </w:r>
            <w:r w:rsidR="007E41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7E4172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4172">
              <w:rPr>
                <w:rFonts w:ascii="Arial" w:hAnsi="Arial" w:cs="Arial"/>
                <w:sz w:val="24"/>
                <w:szCs w:val="24"/>
              </w:rPr>
              <w:t>2567,3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E4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E41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63ACA" w:rsidRPr="00900B34" w:rsidTr="007E4172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900B34" w:rsidTr="007E4172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7E4172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7E4172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7E4172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7E417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7E4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7E41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0B34" w:rsidRPr="00900B34" w:rsidTr="007E4172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7E4172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277EE1">
        <w:rPr>
          <w:rFonts w:ascii="Arial" w:eastAsia="Arial" w:hAnsi="Arial" w:cs="Arial"/>
          <w:sz w:val="24"/>
        </w:rPr>
        <w:t>19 ма</w:t>
      </w:r>
      <w:r w:rsidR="00595474">
        <w:rPr>
          <w:rFonts w:ascii="Arial" w:eastAsia="Arial" w:hAnsi="Arial" w:cs="Arial"/>
          <w:sz w:val="24"/>
        </w:rPr>
        <w:t>я 201</w:t>
      </w:r>
      <w:r w:rsidR="007E4172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277EE1">
        <w:rPr>
          <w:rFonts w:ascii="Arial" w:eastAsia="Arial" w:hAnsi="Arial" w:cs="Arial"/>
          <w:sz w:val="24"/>
        </w:rPr>
        <w:t>27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3533"/>
        <w:gridCol w:w="1087"/>
        <w:gridCol w:w="1302"/>
        <w:gridCol w:w="1555"/>
      </w:tblGrid>
      <w:tr w:rsidR="00DE1856" w:rsidTr="00FA35C3">
        <w:trPr>
          <w:trHeight w:val="326"/>
        </w:trPr>
        <w:tc>
          <w:tcPr>
            <w:tcW w:w="9263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B2DB1" w:rsidP="001B2D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1440B7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</w:t>
            </w:r>
          </w:p>
          <w:p w:rsidR="00DE1856" w:rsidRDefault="00AD32C8" w:rsidP="001B2D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7E417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секторов государственного управления</w:t>
            </w:r>
          </w:p>
        </w:tc>
      </w:tr>
      <w:tr w:rsidR="009449A4" w:rsidTr="00FA35C3">
        <w:trPr>
          <w:trHeight w:val="16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 w:rsidP="007E41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за 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49A4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1031,0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0,39</w:t>
            </w:r>
          </w:p>
        </w:tc>
      </w:tr>
      <w:tr w:rsidR="00DE1856" w:rsidTr="00FA35C3">
        <w:trPr>
          <w:trHeight w:val="27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89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1610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107,47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9449A4" w:rsidP="00B416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</w:t>
            </w:r>
            <w:r w:rsidR="00B4161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254,3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45636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100,04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ких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9449A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9449A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45636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100,04</w:t>
            </w:r>
          </w:p>
        </w:tc>
      </w:tr>
      <w:tr w:rsidR="00DE1856" w:rsidTr="00FA35C3">
        <w:trPr>
          <w:trHeight w:val="68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положенным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100,56</w:t>
            </w:r>
          </w:p>
        </w:tc>
      </w:tr>
      <w:tr w:rsidR="00DB7EBB" w:rsidTr="00FA35C3">
        <w:trPr>
          <w:trHeight w:val="68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9449A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9449A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645636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9449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96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449A4" w:rsidP="00944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A95425" w:rsidRPr="00595474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6D6302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1 14 06000 00 0000 430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174E8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Доходы от продажи земель</w:t>
            </w:r>
            <w:r w:rsidR="00174E8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FA35C3" w:rsidP="00FA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FA35C3" w:rsidP="00FA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F61A48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90629" w:rsidRPr="00595474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6D6302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1 14 06020 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00 0000 430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продажи земель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ных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FA35C3" w:rsidP="00FA35C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FA35C3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F61A4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A35C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собственности поселений (за 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исклю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598,6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6D6302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FA35C3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6D6302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5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13,8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FA35C3">
              <w:rPr>
                <w:rFonts w:ascii="Arial" w:eastAsia="Calibri" w:hAnsi="Arial" w:cs="Arial"/>
                <w:sz w:val="24"/>
                <w:szCs w:val="24"/>
              </w:rPr>
              <w:t>,8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FA35C3" w:rsidRPr="00E67E24" w:rsidRDefault="00FA35C3" w:rsidP="00FA35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0FEC" w:rsidTr="00FA35C3">
        <w:trPr>
          <w:trHeight w:val="2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66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1536,3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1062,5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2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505,5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505,5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44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31A1B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B416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177,</w:t>
            </w:r>
            <w:r w:rsidR="00B4161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A35C3">
              <w:rPr>
                <w:rFonts w:ascii="Arial" w:eastAsia="Arial" w:hAnsi="Arial" w:cs="Arial"/>
                <w:color w:val="000000"/>
                <w:sz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2</w:t>
            </w:r>
            <w:r w:rsidR="00FA35C3">
              <w:rPr>
                <w:rFonts w:ascii="Arial" w:hAnsi="Arial" w:cs="Arial"/>
                <w:sz w:val="24"/>
                <w:szCs w:val="24"/>
              </w:rPr>
              <w:t>18</w:t>
            </w:r>
            <w:r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509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FA35C3">
              <w:rPr>
                <w:rFonts w:ascii="Arial" w:eastAsia="Arial" w:hAnsi="Arial" w:cs="Arial"/>
                <w:color w:val="000000"/>
                <w:sz w:val="24"/>
              </w:rPr>
              <w:t>18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2</w:t>
            </w:r>
            <w:r w:rsidR="00FA35C3">
              <w:rPr>
                <w:rFonts w:ascii="Arial" w:hAnsi="Arial" w:cs="Arial"/>
                <w:sz w:val="24"/>
                <w:szCs w:val="24"/>
              </w:rPr>
              <w:t>18</w:t>
            </w:r>
            <w:r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FA35C3">
        <w:trPr>
          <w:trHeight w:val="22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2563,3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4161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67,3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102,28</w:t>
            </w:r>
          </w:p>
        </w:tc>
      </w:tr>
      <w:tr w:rsidR="00370FEC" w:rsidTr="00FA35C3">
        <w:trPr>
          <w:trHeight w:val="26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A35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FA35C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FA35C3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277EE1">
        <w:rPr>
          <w:rFonts w:ascii="Arial" w:eastAsia="Arial" w:hAnsi="Arial" w:cs="Arial"/>
          <w:sz w:val="24"/>
        </w:rPr>
        <w:t>19 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645636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</w:t>
      </w:r>
      <w:r w:rsidR="00277EE1">
        <w:rPr>
          <w:rFonts w:ascii="Arial" w:eastAsia="Arial" w:hAnsi="Arial" w:cs="Arial"/>
          <w:sz w:val="24"/>
        </w:rPr>
        <w:t>27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</w:t>
      </w:r>
      <w:r w:rsidR="001B2DB1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расходов </w:t>
      </w:r>
      <w:r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64563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19"/>
        <w:gridCol w:w="446"/>
        <w:gridCol w:w="1419"/>
        <w:gridCol w:w="1289"/>
        <w:gridCol w:w="1381"/>
      </w:tblGrid>
      <w:tr w:rsidR="00DE1856" w:rsidTr="00645636">
        <w:trPr>
          <w:trHeight w:val="771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645636"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64563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45636">
        <w:trPr>
          <w:trHeight w:val="80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45636">
        <w:trPr>
          <w:trHeight w:val="420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74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938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45636" w:rsidTr="00645636">
        <w:trPr>
          <w:trHeight w:val="29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6202A5" w:rsidRDefault="00645636" w:rsidP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202A5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6202A5" w:rsidRDefault="00645636" w:rsidP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45636">
        <w:trPr>
          <w:trHeight w:val="29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4563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 w:rsidP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56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4563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Транспорт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6456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5636" w:rsidRPr="00BE5017" w:rsidRDefault="00645636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F05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  <w:r w:rsidR="008F053E">
              <w:rPr>
                <w:rFonts w:ascii="Arial" w:eastAsia="Arial" w:hAnsi="Arial" w:cs="Arial"/>
                <w:color w:val="000000"/>
                <w:sz w:val="24"/>
              </w:rPr>
              <w:t xml:space="preserve"> (дорожные фонды)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23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93,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8F053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CA2249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99,76</w:t>
            </w:r>
          </w:p>
        </w:tc>
      </w:tr>
      <w:tr w:rsidR="00DE1856" w:rsidTr="00645636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45636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F053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8F05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8F053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277EE1">
        <w:rPr>
          <w:rFonts w:ascii="Arial" w:eastAsia="Arial" w:hAnsi="Arial" w:cs="Arial"/>
          <w:sz w:val="24"/>
        </w:rPr>
        <w:t>19 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FE07FF">
        <w:rPr>
          <w:rFonts w:ascii="Arial" w:eastAsia="Arial" w:hAnsi="Arial" w:cs="Arial"/>
          <w:sz w:val="24"/>
        </w:rPr>
        <w:t>7</w:t>
      </w:r>
      <w:r w:rsidR="00AD32C8">
        <w:rPr>
          <w:rFonts w:ascii="Arial" w:eastAsia="Arial" w:hAnsi="Arial" w:cs="Arial"/>
          <w:sz w:val="24"/>
        </w:rPr>
        <w:t xml:space="preserve"> №</w:t>
      </w:r>
      <w:r w:rsidR="00277EE1">
        <w:rPr>
          <w:rFonts w:ascii="Arial" w:eastAsia="Arial" w:hAnsi="Arial" w:cs="Arial"/>
          <w:sz w:val="24"/>
        </w:rPr>
        <w:t>27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403" w:type="dxa"/>
        <w:tblInd w:w="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3786"/>
        <w:gridCol w:w="8"/>
        <w:gridCol w:w="603"/>
        <w:gridCol w:w="8"/>
        <w:gridCol w:w="559"/>
        <w:gridCol w:w="8"/>
        <w:gridCol w:w="1189"/>
        <w:gridCol w:w="8"/>
        <w:gridCol w:w="551"/>
        <w:gridCol w:w="8"/>
        <w:gridCol w:w="929"/>
        <w:gridCol w:w="8"/>
        <w:gridCol w:w="804"/>
        <w:gridCol w:w="8"/>
        <w:gridCol w:w="821"/>
        <w:gridCol w:w="89"/>
        <w:gridCol w:w="8"/>
      </w:tblGrid>
      <w:tr w:rsidR="00DE1856" w:rsidTr="00CC12A1">
        <w:trPr>
          <w:gridBefore w:val="1"/>
          <w:gridAfter w:val="2"/>
          <w:wBefore w:w="8" w:type="dxa"/>
          <w:wAfter w:w="97" w:type="dxa"/>
          <w:trHeight w:val="1372"/>
        </w:trPr>
        <w:tc>
          <w:tcPr>
            <w:tcW w:w="9298" w:type="dxa"/>
            <w:gridSpan w:val="15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расходов,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E07FF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на 2016 год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 w:rsidP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на 01.01.2017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FE07FF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  <w:proofErr w:type="gramEnd"/>
          </w:p>
        </w:tc>
        <w:tc>
          <w:tcPr>
            <w:tcW w:w="119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FE07FF" w:rsidRDefault="00FE07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</w:tcPr>
          <w:p w:rsidR="00FE07FF" w:rsidRDefault="00FE07FF">
            <w:pPr>
              <w:spacing w:after="0" w:line="240" w:lineRule="auto"/>
            </w:pPr>
          </w:p>
        </w:tc>
        <w:tc>
          <w:tcPr>
            <w:tcW w:w="81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3"/>
            <w:vMerge/>
            <w:tcBorders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7FF" w:rsidRDefault="00FE0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</w:t>
            </w:r>
            <w:r w:rsidR="00FE07F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9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</w:t>
            </w:r>
            <w:r w:rsidR="00FE07F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="00FE07F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7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11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(муниципальными)органами, 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9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E07F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2 03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F5570" w:rsidTr="00CC12A1">
        <w:trPr>
          <w:gridBefore w:val="1"/>
          <w:wBefore w:w="8" w:type="dxa"/>
          <w:trHeight w:val="69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0082 030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рации, высших 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proofErr w:type="spellEnd"/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6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3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15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ми(муниципальными)органами,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4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-нов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F5570" w:rsidTr="00CC12A1">
        <w:trPr>
          <w:gridBefore w:val="1"/>
          <w:wBefore w:w="8" w:type="dxa"/>
          <w:trHeight w:val="7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0F5570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5570" w:rsidRDefault="008E47CB" w:rsidP="000F55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</w:tr>
      <w:tr w:rsidR="00DE1856" w:rsidTr="00CC12A1">
        <w:trPr>
          <w:gridBefore w:val="1"/>
          <w:wBefore w:w="8" w:type="dxa"/>
          <w:trHeight w:val="55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69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CC12A1">
        <w:trPr>
          <w:gridBefore w:val="1"/>
          <w:wBefore w:w="8" w:type="dxa"/>
          <w:trHeight w:val="76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E47C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E47C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30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5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27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47CB" w:rsidTr="00CC12A1">
        <w:trPr>
          <w:gridBefore w:val="1"/>
          <w:wBefore w:w="8" w:type="dxa"/>
          <w:trHeight w:val="27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0082 040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8E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47CB" w:rsidRDefault="008E47CB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283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 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1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064D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64D77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064D77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Default="00B21884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64D7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B21884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64D77"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4D77" w:rsidRPr="00F71F33" w:rsidRDefault="00064D77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21884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21884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F71F3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884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83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B218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B2188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1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B218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B21884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7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B2188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B21884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6D3151">
            <w:pPr>
              <w:spacing w:after="0" w:line="240" w:lineRule="auto"/>
              <w:jc w:val="center"/>
              <w:rPr>
                <w:b/>
              </w:rPr>
            </w:pPr>
            <w:r w:rsidRPr="00B21884"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15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0 00</w:t>
            </w:r>
            <w:r w:rsidR="00B218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509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07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 w:rsidP="00B21884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A373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218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55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Pr="00B21884" w:rsidRDefault="008348B2" w:rsidP="00C166BF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AD32C8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21884" w:rsidRDefault="00AD32C8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08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Pr="00B21884" w:rsidRDefault="007F2A6C">
            <w:pPr>
              <w:spacing w:after="0" w:line="240" w:lineRule="auto"/>
              <w:jc w:val="center"/>
            </w:pPr>
            <w:r w:rsidRPr="00B2188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B218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8348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834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8348B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34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348B2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834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B2" w:rsidRDefault="008348B2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7EF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B417F" w:rsidP="006B4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B417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6B417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</w:t>
            </w:r>
            <w:r w:rsidR="00C166BF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C166BF">
            <w:pPr>
              <w:spacing w:after="0" w:line="240" w:lineRule="auto"/>
              <w:jc w:val="center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C166B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C166B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 w:rsidP="00C166BF">
            <w:pPr>
              <w:spacing w:after="0" w:line="240" w:lineRule="auto"/>
              <w:jc w:val="center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43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64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C166B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 w:rsidP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C166BF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34D9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C34D9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C166BF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E00A50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</w:t>
            </w:r>
            <w:r w:rsidR="00C166BF">
              <w:rPr>
                <w:rFonts w:ascii="Arial" w:eastAsia="Calibri" w:hAnsi="Arial" w:cs="Arial"/>
                <w:b/>
                <w:sz w:val="24"/>
                <w:szCs w:val="24"/>
              </w:rPr>
              <w:t>76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66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 w:rsidP="00C166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C166B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-там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C12A1" w:rsidP="0022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98,18</w:t>
            </w:r>
          </w:p>
        </w:tc>
      </w:tr>
      <w:tr w:rsidR="00C34D96" w:rsidTr="00CC12A1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C12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C12A1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C12A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85D1F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C34D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34D96" w:rsidTr="00CC12A1">
        <w:trPr>
          <w:gridAfter w:val="1"/>
          <w:wAfter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Default="00C34D96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4D96" w:rsidRPr="006C33D2" w:rsidRDefault="00C34D96" w:rsidP="002202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10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C34D96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C34D9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D86F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86 01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CC12A1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E1856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Прочие мероприятия по благоустройству городских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34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C34D9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21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</w:t>
            </w:r>
            <w:r w:rsidR="00CA224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CC12A1" w:rsidP="00CC12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1151,5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C12A1" w:rsidP="00CA224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ю,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73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CA2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CC12A1">
        <w:trPr>
          <w:gridBefore w:val="1"/>
          <w:wBefore w:w="8" w:type="dxa"/>
          <w:trHeight w:val="454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CA2249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919,4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38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192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87A11">
        <w:trPr>
          <w:gridBefore w:val="1"/>
          <w:wBefore w:w="8" w:type="dxa"/>
          <w:trHeight w:val="551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0A50" w:rsidTr="00A87A11">
        <w:trPr>
          <w:gridBefore w:val="1"/>
          <w:wBefore w:w="8" w:type="dxa"/>
          <w:trHeight w:val="417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Субсидии бюджетным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CA224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CA2249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CA2249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CC12A1">
        <w:trPr>
          <w:gridBefore w:val="1"/>
          <w:wBefore w:w="8" w:type="dxa"/>
          <w:trHeight w:val="226"/>
        </w:trPr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FD031F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A22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A2249" w:rsidRDefault="00CA224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A0CDE" w:rsidRDefault="003A0C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A0CDE" w:rsidRDefault="003A0C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A0CDE" w:rsidRDefault="003A0C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77EE1">
        <w:rPr>
          <w:rFonts w:ascii="Arial" w:eastAsia="Arial" w:hAnsi="Arial" w:cs="Arial"/>
          <w:sz w:val="24"/>
        </w:rPr>
        <w:t>19 ма</w:t>
      </w:r>
      <w:r w:rsidR="00685D1F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A87A1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№</w:t>
      </w:r>
      <w:r w:rsidR="00277EE1">
        <w:rPr>
          <w:rFonts w:ascii="Arial" w:eastAsia="Arial" w:hAnsi="Arial" w:cs="Arial"/>
          <w:sz w:val="24"/>
        </w:rPr>
        <w:t>27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16" w:type="dxa"/>
        <w:tblInd w:w="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3830"/>
        <w:gridCol w:w="8"/>
        <w:gridCol w:w="559"/>
        <w:gridCol w:w="8"/>
        <w:gridCol w:w="417"/>
        <w:gridCol w:w="8"/>
        <w:gridCol w:w="417"/>
        <w:gridCol w:w="8"/>
        <w:gridCol w:w="1268"/>
        <w:gridCol w:w="8"/>
        <w:gridCol w:w="559"/>
        <w:gridCol w:w="8"/>
        <w:gridCol w:w="842"/>
        <w:gridCol w:w="8"/>
        <w:gridCol w:w="843"/>
        <w:gridCol w:w="8"/>
        <w:gridCol w:w="701"/>
        <w:gridCol w:w="8"/>
      </w:tblGrid>
      <w:tr w:rsidR="00DE1856" w:rsidTr="00B13739">
        <w:trPr>
          <w:gridBefore w:val="1"/>
          <w:wBefore w:w="8" w:type="dxa"/>
          <w:trHeight w:val="379"/>
        </w:trPr>
        <w:tc>
          <w:tcPr>
            <w:tcW w:w="9508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A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13739">
        <w:trPr>
          <w:gridBefore w:val="1"/>
          <w:wBefore w:w="8" w:type="dxa"/>
          <w:trHeight w:val="175"/>
        </w:trPr>
        <w:tc>
          <w:tcPr>
            <w:tcW w:w="3838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B13739">
        <w:trPr>
          <w:gridBefore w:val="1"/>
          <w:wBefore w:w="8" w:type="dxa"/>
          <w:trHeight w:val="17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1521,2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FC7B86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87A1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1151,8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2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2028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2028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38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27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96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органа-ми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FC7B86" w:rsidP="00FC7B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835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418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C7B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C4C70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20283" w:rsidTr="00B13739">
        <w:trPr>
          <w:gridBefore w:val="1"/>
          <w:wBefore w:w="8" w:type="dxa"/>
          <w:trHeight w:val="72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FC7B86" w:rsidP="0022028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</w:t>
            </w:r>
            <w:r w:rsidR="00220283">
              <w:rPr>
                <w:rFonts w:ascii="Arial" w:eastAsia="Arial" w:hAnsi="Arial" w:cs="Arial"/>
                <w:color w:val="000000"/>
                <w:sz w:val="24"/>
              </w:rPr>
              <w:t>зносы по обязательному социальному страхованию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Pr="00F734AA" w:rsidRDefault="00220283" w:rsidP="00220283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220283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0283" w:rsidRDefault="003C4C70" w:rsidP="002202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1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исполнительных органов государственной власти субъектов Российской Федерации,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3C4C7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3C4C7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643F9D" w:rsidTr="00B13739">
        <w:trPr>
          <w:gridBefore w:val="1"/>
          <w:wBefore w:w="8" w:type="dxa"/>
          <w:trHeight w:val="56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B43BF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43F9D" w:rsidTr="00B13739">
        <w:trPr>
          <w:gridBefore w:val="1"/>
          <w:wBefore w:w="8" w:type="dxa"/>
          <w:trHeight w:val="56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709,7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3C4C70" w:rsidP="003C4C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92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gram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581,6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3C4C70" w:rsidRDefault="000436FD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0436FD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C4C70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F734AA" w:rsidRDefault="003C4C70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3C4C70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C4C70" w:rsidTr="00B13739">
        <w:trPr>
          <w:gridBefore w:val="1"/>
          <w:wBefore w:w="8" w:type="dxa"/>
          <w:trHeight w:val="57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</w:t>
            </w:r>
            <w:r w:rsidR="003C4C70">
              <w:rPr>
                <w:rFonts w:ascii="Arial" w:eastAsia="Arial" w:hAnsi="Arial" w:cs="Arial"/>
                <w:color w:val="000000"/>
                <w:sz w:val="24"/>
              </w:rPr>
              <w:t>зносы по обязательному социальному страхованию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F734AA" w:rsidRDefault="003C4C70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A3713B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C4C70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3C4C70" w:rsidRDefault="003C4C70" w:rsidP="00303D3A">
            <w:pPr>
              <w:spacing w:after="0" w:line="240" w:lineRule="auto"/>
              <w:jc w:val="center"/>
            </w:pPr>
            <w:r w:rsidRPr="003C4C70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C70" w:rsidRPr="000436FD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C4C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303D3A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29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303D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0 00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</w:t>
            </w:r>
            <w:r w:rsidR="00303D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F734AA" w:rsidRDefault="00303D3A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16042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752417" w:rsidRDefault="00416042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416042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03D3A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752417" w:rsidRDefault="00303D3A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303D3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03D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03D3A" w:rsidRPr="0026671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3D3A" w:rsidRPr="0026671E" w:rsidRDefault="00303D3A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9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 w:rsidP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4160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БЛ0 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16042" w:rsidTr="00B13739">
        <w:trPr>
          <w:gridBefore w:val="1"/>
          <w:wBefore w:w="8" w:type="dxa"/>
          <w:trHeight w:val="49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752417" w:rsidRDefault="00416042" w:rsidP="00A3713B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F734AA" w:rsidRDefault="00416042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Default="00416042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6042" w:rsidRPr="0026671E" w:rsidRDefault="00416042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41604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416042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3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5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41604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16042" w:rsidP="0041604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4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437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16042" w:rsidP="004160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16042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92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4E7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gram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F14E7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4001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4001D3" w:rsidRDefault="0026671E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4001D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4001D3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 w:rsidRPr="004001D3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F734AA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DE1856" w:rsidRPr="00B62BAD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A2399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F734AA" w:rsidRDefault="005A2399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41604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4001D3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B62BAD" w:rsidRDefault="005A2399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256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</w:t>
            </w:r>
            <w:r w:rsidR="004001D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  <w:r w:rsidR="004001D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4001D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55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A3713B" w:rsidRDefault="004001D3" w:rsidP="00A3713B">
            <w:pPr>
              <w:spacing w:after="0" w:line="240" w:lineRule="auto"/>
              <w:jc w:val="center"/>
            </w:pPr>
            <w:r w:rsidRPr="00A3713B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4001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RPr="004A769A" w:rsidTr="00B13739">
        <w:trPr>
          <w:gridBefore w:val="1"/>
          <w:wBefore w:w="8" w:type="dxa"/>
          <w:trHeight w:val="30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4001D3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A3713B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A3713B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4001D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001D3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4001D3" w:rsidP="00A3713B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4A769A" w:rsidRDefault="004001D3" w:rsidP="00A3713B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4001D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01D3" w:rsidRDefault="004001D3" w:rsidP="00A37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 w:rsidP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53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RPr="004A769A" w:rsidTr="00B13739">
        <w:trPr>
          <w:gridBefore w:val="1"/>
          <w:wBefore w:w="8" w:type="dxa"/>
          <w:trHeight w:val="30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5A73E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3713B" w:rsidP="00A3713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A3713B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A3713B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A3713B" w:rsidP="00A371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713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57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3713B" w:rsidP="00A3713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B13739">
        <w:trPr>
          <w:gridBefore w:val="1"/>
          <w:wBefore w:w="8" w:type="dxa"/>
          <w:trHeight w:val="55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31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0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B13739">
        <w:trPr>
          <w:gridBefore w:val="1"/>
          <w:wBefore w:w="8" w:type="dxa"/>
          <w:trHeight w:val="322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3713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E406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B13739">
        <w:trPr>
          <w:gridBefore w:val="1"/>
          <w:wBefore w:w="8" w:type="dxa"/>
          <w:trHeight w:val="319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93,3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F734AA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FE406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E406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FE406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14FC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E406A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FE406A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FE406A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FE4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FE406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FE4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1373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E406A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FE406A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FE406A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406A" w:rsidRPr="008012F3" w:rsidRDefault="00FE406A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1373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137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137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B13739" w:rsidTr="00B13739">
        <w:trPr>
          <w:gridAfter w:val="1"/>
          <w:wAfter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FC66E7" w:rsidRDefault="00B13739" w:rsidP="00BB7E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739" w:rsidRPr="008012F3" w:rsidRDefault="00B13739" w:rsidP="00BB7E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98,33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 w:rsidP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B13739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3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B137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B13739" w:rsidP="00B137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B13739" w:rsidP="00B1373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,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, содержание воинских захоронений, памятных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знаков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F14E7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89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 w:rsidR="00F14E71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 w:rsidR="00F14E71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RPr="00B103A4" w:rsidTr="00B13739">
        <w:trPr>
          <w:gridBefore w:val="1"/>
          <w:wBefore w:w="8" w:type="dxa"/>
          <w:trHeight w:val="19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F14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i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</w:t>
            </w:r>
            <w:r w:rsidR="00F14E71">
              <w:rPr>
                <w:rFonts w:ascii="Arial" w:eastAsia="Arial" w:hAnsi="Arial" w:cs="Arial"/>
                <w:i/>
                <w:sz w:val="24"/>
              </w:rPr>
              <w:t>19</w:t>
            </w:r>
            <w:r w:rsidR="007C2E54">
              <w:rPr>
                <w:rFonts w:ascii="Arial" w:eastAsia="Arial" w:hAnsi="Arial" w:cs="Arial"/>
                <w:i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F14E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F14E71">
              <w:rPr>
                <w:rFonts w:ascii="Arial" w:eastAsia="Arial" w:hAnsi="Arial" w:cs="Arial"/>
                <w:sz w:val="24"/>
              </w:rPr>
              <w:t>19</w:t>
            </w:r>
            <w:r w:rsidR="007C2E54">
              <w:rPr>
                <w:rFonts w:ascii="Arial" w:eastAsia="Arial" w:hAnsi="Arial" w:cs="Arial"/>
                <w:sz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 w:rsidP="00F14E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14E71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="007C2E54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F14E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919,4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F14E7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919,4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C2E54" w:rsidTr="00B13739">
        <w:trPr>
          <w:gridBefore w:val="1"/>
          <w:wBefore w:w="8" w:type="dxa"/>
          <w:trHeight w:val="370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B43BF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F14E7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F14E71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F14E71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892CEE" w:rsidRDefault="007C2E54" w:rsidP="00B43B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70B7" w:rsidRPr="00E770B7" w:rsidRDefault="00E770B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770B7" w:rsidRPr="00E770B7" w:rsidRDefault="00E770B7" w:rsidP="00E770B7">
      <w:pPr>
        <w:jc w:val="center"/>
        <w:rPr>
          <w:rFonts w:ascii="Arial" w:hAnsi="Arial" w:cs="Arial"/>
          <w:b/>
          <w:sz w:val="24"/>
          <w:szCs w:val="24"/>
        </w:rPr>
      </w:pPr>
      <w:r w:rsidRPr="00E770B7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E770B7" w:rsidRPr="00E770B7" w:rsidRDefault="00E770B7" w:rsidP="00E770B7">
      <w:pPr>
        <w:jc w:val="center"/>
        <w:rPr>
          <w:rFonts w:ascii="Arial" w:hAnsi="Arial" w:cs="Arial"/>
          <w:b/>
          <w:sz w:val="24"/>
          <w:szCs w:val="24"/>
        </w:rPr>
      </w:pPr>
      <w:r w:rsidRPr="00E770B7">
        <w:rPr>
          <w:rFonts w:ascii="Arial" w:hAnsi="Arial" w:cs="Arial"/>
          <w:b/>
          <w:sz w:val="24"/>
          <w:szCs w:val="24"/>
        </w:rPr>
        <w:t xml:space="preserve">к проекту решения </w:t>
      </w:r>
      <w:proofErr w:type="gramStart"/>
      <w:r w:rsidRPr="00E770B7">
        <w:rPr>
          <w:rFonts w:ascii="Arial" w:hAnsi="Arial" w:cs="Arial"/>
          <w:b/>
          <w:sz w:val="24"/>
          <w:szCs w:val="24"/>
        </w:rPr>
        <w:t>НССНД  об</w:t>
      </w:r>
      <w:proofErr w:type="gramEnd"/>
      <w:r w:rsidRPr="00E770B7">
        <w:rPr>
          <w:rFonts w:ascii="Arial" w:hAnsi="Arial" w:cs="Arial"/>
          <w:b/>
          <w:sz w:val="24"/>
          <w:szCs w:val="24"/>
        </w:rPr>
        <w:t xml:space="preserve"> утверждении отчета</w:t>
      </w:r>
    </w:p>
    <w:p w:rsidR="00E770B7" w:rsidRPr="00E770B7" w:rsidRDefault="00E770B7" w:rsidP="00E770B7">
      <w:pPr>
        <w:jc w:val="center"/>
        <w:rPr>
          <w:rFonts w:ascii="Arial" w:hAnsi="Arial" w:cs="Arial"/>
          <w:b/>
          <w:sz w:val="24"/>
          <w:szCs w:val="24"/>
        </w:rPr>
      </w:pPr>
      <w:r w:rsidRPr="00E770B7">
        <w:rPr>
          <w:rFonts w:ascii="Arial" w:hAnsi="Arial" w:cs="Arial"/>
          <w:b/>
          <w:sz w:val="24"/>
          <w:szCs w:val="24"/>
        </w:rPr>
        <w:t xml:space="preserve"> об исполнении бюджета Никольского сельского поселения</w:t>
      </w:r>
    </w:p>
    <w:p w:rsidR="00E770B7" w:rsidRPr="00E770B7" w:rsidRDefault="00E770B7" w:rsidP="00E770B7">
      <w:pPr>
        <w:jc w:val="center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b/>
          <w:sz w:val="24"/>
          <w:szCs w:val="24"/>
        </w:rPr>
        <w:t xml:space="preserve"> за 2016 год</w:t>
      </w:r>
    </w:p>
    <w:p w:rsidR="00E770B7" w:rsidRPr="00E770B7" w:rsidRDefault="00E770B7" w:rsidP="00E770B7">
      <w:pPr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ab/>
        <w:t xml:space="preserve">         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Решением Никольского сельского Совета народных депутатов от 29 декабря 2015 года № 171 «О бюджете Никольского сельского поселения </w:t>
      </w:r>
      <w:proofErr w:type="spellStart"/>
      <w:r w:rsidRPr="00E770B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770B7">
        <w:rPr>
          <w:rFonts w:ascii="Arial" w:hAnsi="Arial" w:cs="Arial"/>
          <w:sz w:val="24"/>
          <w:szCs w:val="24"/>
        </w:rPr>
        <w:t xml:space="preserve"> района Орловской области на 2016 год» утвержден бюджет сельского поселения на 2016 год по доходам и расходам в сумме 1056,2 тыс. рублей, в том числе: собственные доходы – 421,1 </w:t>
      </w:r>
      <w:proofErr w:type="spellStart"/>
      <w:r w:rsidRPr="00E770B7">
        <w:rPr>
          <w:rFonts w:ascii="Arial" w:hAnsi="Arial" w:cs="Arial"/>
          <w:sz w:val="24"/>
          <w:szCs w:val="24"/>
        </w:rPr>
        <w:t>тыс.рублей</w:t>
      </w:r>
      <w:proofErr w:type="spellEnd"/>
      <w:r w:rsidRPr="00E770B7">
        <w:rPr>
          <w:rFonts w:ascii="Arial" w:hAnsi="Arial" w:cs="Arial"/>
          <w:sz w:val="24"/>
          <w:szCs w:val="24"/>
        </w:rPr>
        <w:t xml:space="preserve"> и безвозмездные перечисления -635,1 </w:t>
      </w:r>
      <w:proofErr w:type="spellStart"/>
      <w:r w:rsidRPr="00E770B7">
        <w:rPr>
          <w:rFonts w:ascii="Arial" w:hAnsi="Arial" w:cs="Arial"/>
          <w:sz w:val="24"/>
          <w:szCs w:val="24"/>
        </w:rPr>
        <w:t>тыс.рублей</w:t>
      </w:r>
      <w:proofErr w:type="spellEnd"/>
      <w:r w:rsidRPr="00E770B7">
        <w:rPr>
          <w:rFonts w:ascii="Arial" w:hAnsi="Arial" w:cs="Arial"/>
          <w:sz w:val="24"/>
          <w:szCs w:val="24"/>
        </w:rPr>
        <w:t>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В ходе исполнения бюджета сельского поселения в решение о бюджете сельского поселения 6 раз вносились поправки, обусловленные следующими объективными причинами: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1)  уточнение объема безвозмездных поступлений из районного бюджета в соответствии с принятыми нормативными правовыми актами администрации </w:t>
      </w:r>
      <w:proofErr w:type="spellStart"/>
      <w:r w:rsidRPr="00E770B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770B7">
        <w:rPr>
          <w:rFonts w:ascii="Arial" w:hAnsi="Arial" w:cs="Arial"/>
          <w:sz w:val="24"/>
          <w:szCs w:val="24"/>
        </w:rPr>
        <w:t xml:space="preserve"> района, а также заключенными соглашениями;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2 уточнение поступлений сумм налоговых и неналоговых доходов;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3) необходимость перераспределения бюджетных ассигнований на повышение оплаты труда отдельных категорий работников в целях реализации «майских» указов Президента Российской Федерации и других социально-значимых расходов бюджета сельского поселения;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4) внесение изменений в приказ Минфина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С учетом всех изменений  первоначальные цифры прогнозируемых поступлений доходов в бюджет сельского поселения увеличились на 1507,1 тыс. рублей или на 142,7 процент к первоначальному плану; первоначальные цифры по расходам увеличились на 1584,4 тыс. рублей или на 150 процентов к первоначальному плану; первоначальный бюджет сельского поселения был утвержден бездефицитный, в ходе внесенных изменений плановый дефицит бюджета сельского поселения составил  73,3 тыс. рублей, который полностью сложился за счет распределения остатков средств  сложившихся на 1 января 2016 года. </w:t>
      </w:r>
    </w:p>
    <w:p w:rsidR="00E770B7" w:rsidRPr="00E770B7" w:rsidRDefault="00E770B7" w:rsidP="00E770B7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По налоговым и неналоговым доходам внесены следующие изменения: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налогу на доходы физических лиц увеличение на 5,1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lastRenderedPageBreak/>
        <w:t xml:space="preserve">- по единому сельскохозяйственному налогу увеличение на 3,6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налогу на имущество физических лиц уменьшены на 2,8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земельному налогу уменьшены на 66,0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государственной пошлине увеличение на 2,4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>- по доходам, поступающим в порядке возмещения расходов, понесенных в связи с эксплуатацией имущества поселений увеличение на 78,7 тыс. рублей,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>- по доходам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увеличены на 598,6 тыс. рублей,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прочим неналоговым доходам бюджетов поселений увеличение на 17,5 тыс. рублей, </w:t>
      </w:r>
    </w:p>
    <w:p w:rsidR="00E770B7" w:rsidRPr="00E770B7" w:rsidRDefault="00E770B7" w:rsidP="00E770B7">
      <w:pPr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по средствам </w:t>
      </w:r>
      <w:proofErr w:type="spellStart"/>
      <w:r w:rsidRPr="00E770B7">
        <w:rPr>
          <w:rFonts w:ascii="Arial" w:hAnsi="Arial" w:cs="Arial"/>
          <w:bCs/>
          <w:sz w:val="24"/>
          <w:szCs w:val="24"/>
        </w:rPr>
        <w:t>самооблажения</w:t>
      </w:r>
      <w:proofErr w:type="spellEnd"/>
      <w:r w:rsidRPr="00E770B7">
        <w:rPr>
          <w:rFonts w:ascii="Arial" w:hAnsi="Arial" w:cs="Arial"/>
          <w:bCs/>
          <w:sz w:val="24"/>
          <w:szCs w:val="24"/>
        </w:rPr>
        <w:t xml:space="preserve"> граждан, зачисляемые в бюджеты поселений уменьшены на 31,2 тыс. рублей.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По безвозмездным поступлениям план увеличен по уведомлениям Финансового отдела администрации </w:t>
      </w:r>
      <w:proofErr w:type="spellStart"/>
      <w:r w:rsidRPr="00E770B7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E770B7">
        <w:rPr>
          <w:rFonts w:ascii="Arial" w:hAnsi="Arial" w:cs="Arial"/>
          <w:bCs/>
          <w:sz w:val="24"/>
          <w:szCs w:val="24"/>
        </w:rPr>
        <w:t xml:space="preserve"> района на 901,2 тыс. рублей, из них: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>- дотации бюджетам поселений на поддержку мер по обеспечению сбалансированности бюджетов увеличены на 505,5 тыс. рублей;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>- межбюджетные трансферты увеличены на 177,7 тыс. рублей;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bCs/>
          <w:sz w:val="24"/>
          <w:szCs w:val="24"/>
        </w:rPr>
        <w:t xml:space="preserve">- иные межбюджетные трансферты увеличены на 218,0 </w:t>
      </w:r>
      <w:proofErr w:type="spellStart"/>
      <w:r w:rsidRPr="00E770B7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E770B7">
        <w:rPr>
          <w:rFonts w:ascii="Arial" w:hAnsi="Arial" w:cs="Arial"/>
          <w:bCs/>
          <w:sz w:val="24"/>
          <w:szCs w:val="24"/>
        </w:rPr>
        <w:t>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Исполнения бюджета сельского поселения осуществлялось в соответствии с кассовым планом по заявкам главных распорядителей средств бюджета сельского поселения, а также фактическим поступлением доходов в бюджет сельского поселения.</w:t>
      </w:r>
    </w:p>
    <w:p w:rsidR="00E770B7" w:rsidRPr="00E770B7" w:rsidRDefault="00E770B7" w:rsidP="00E770B7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Общий объем, полученных в 2016 году доходов бюджета сельского поселения составил 2567,3 тыс. рублей или 102,28 процентов к уточненному плану. Налоговые и неналоговые доходы за 2016 год исполнены в сумме 1031,0 тыс. рублей, или 100,39 процентов к плану года, безвозмездные поступления исполнены в сумме 1536,3 тыс. рублей или 100 процентов к годовому плану. </w:t>
      </w:r>
    </w:p>
    <w:p w:rsidR="00E770B7" w:rsidRPr="00E770B7" w:rsidRDefault="00E770B7" w:rsidP="00E770B7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Налоговых и неналоговых доходов за 2016 год поступило 1031,0 тыс. рублей, при плане 1027,0 тыс. рублей, выполнение составляет 100,39 процента. Темп роста налоговых и неналоговых поступлений к уровню 2015 года 55,7 процентов. Основными доходными источниками бюджета сельского поселения являются налог на доходы физических лиц- 56,1 тыс. рублей, земельный налог- 238,1 тыс. рублей, доходы от продажи земельных участков- 598,6 </w:t>
      </w:r>
      <w:proofErr w:type="spellStart"/>
      <w:r w:rsidRPr="00E770B7">
        <w:rPr>
          <w:rFonts w:ascii="Arial" w:hAnsi="Arial" w:cs="Arial"/>
          <w:sz w:val="24"/>
          <w:szCs w:val="24"/>
        </w:rPr>
        <w:t>тыс.рублей</w:t>
      </w:r>
      <w:proofErr w:type="spellEnd"/>
      <w:r w:rsidRPr="00E770B7">
        <w:rPr>
          <w:rFonts w:ascii="Arial" w:hAnsi="Arial" w:cs="Arial"/>
          <w:sz w:val="24"/>
          <w:szCs w:val="24"/>
        </w:rPr>
        <w:t xml:space="preserve">. </w:t>
      </w:r>
    </w:p>
    <w:p w:rsidR="00E770B7" w:rsidRPr="00E770B7" w:rsidRDefault="00E770B7" w:rsidP="00E770B7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Налоговых и неналоговых доходов в бюджет сельского поселения за 2016 год поступило ниже 2015 года на 818,4 тыс. рублей.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lastRenderedPageBreak/>
        <w:t>Безвозмездных поступлений поступило 1536,3 тыс. рублей при плане 1536,3 тыс. рублей или 100 процентов общей суммы безвозмездных поступлений.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 xml:space="preserve">Исполнение расходов бюджета сельского поселения за 2016 год составило 2640,6 тыс. рублей, или 99,99 процентов от уточненного плана. Уменьшение расходов 2016 года к уровню 2015 года составило 535,6 тыс. рублей.  </w:t>
      </w: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Финансирование расходов из бюджета сельского поселения осуществлялось в соответствии с утвержденными бюджетными ассигнованиями и доведенными лимитами бюджетных обязательств на 2016 год на основании заявок главных распорядителей бюджетных средств в соответствии с поступающими доходами бюджета сельского поселения.</w:t>
      </w:r>
    </w:p>
    <w:p w:rsidR="00E770B7" w:rsidRPr="00E770B7" w:rsidRDefault="00E770B7" w:rsidP="00E770B7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B7">
        <w:rPr>
          <w:rFonts w:ascii="Arial" w:hAnsi="Arial" w:cs="Arial"/>
          <w:sz w:val="24"/>
          <w:szCs w:val="24"/>
        </w:rPr>
        <w:t>В разрезе разделов исполнение расходов сложилось следующим образом:</w:t>
      </w:r>
    </w:p>
    <w:p w:rsidR="00E770B7" w:rsidRPr="00E770B7" w:rsidRDefault="00E770B7" w:rsidP="00E770B7">
      <w:pPr>
        <w:pStyle w:val="a7"/>
        <w:ind w:left="284" w:firstLine="709"/>
        <w:jc w:val="both"/>
        <w:rPr>
          <w:rFonts w:ascii="Arial" w:hAnsi="Arial" w:cs="Arial"/>
        </w:rPr>
      </w:pPr>
      <w:r w:rsidRPr="00E770B7">
        <w:rPr>
          <w:rFonts w:ascii="Arial" w:hAnsi="Arial" w:cs="Arial"/>
        </w:rPr>
        <w:t xml:space="preserve">Расходы по разделу </w:t>
      </w:r>
      <w:r w:rsidRPr="00E770B7">
        <w:rPr>
          <w:rFonts w:ascii="Arial" w:hAnsi="Arial" w:cs="Arial"/>
          <w:b/>
        </w:rPr>
        <w:t>«Общегосударственные вопросы»</w:t>
      </w:r>
      <w:r w:rsidRPr="00E770B7">
        <w:rPr>
          <w:rFonts w:ascii="Arial" w:hAnsi="Arial" w:cs="Arial"/>
        </w:rPr>
        <w:t xml:space="preserve"> составили 1151,8 тыс. рублей или 100 процентов плана года, прирост к уровню 2015 года 94,8 тыс. рублей. </w:t>
      </w:r>
    </w:p>
    <w:p w:rsidR="00E770B7" w:rsidRPr="00E770B7" w:rsidRDefault="00E770B7" w:rsidP="00E770B7">
      <w:pPr>
        <w:pStyle w:val="a7"/>
        <w:ind w:left="284" w:firstLine="709"/>
        <w:jc w:val="both"/>
        <w:rPr>
          <w:rFonts w:ascii="Arial" w:hAnsi="Arial" w:cs="Arial"/>
        </w:rPr>
      </w:pPr>
      <w:r w:rsidRPr="00E770B7">
        <w:rPr>
          <w:rFonts w:ascii="Arial" w:hAnsi="Arial" w:cs="Arial"/>
        </w:rPr>
        <w:t xml:space="preserve">По разделу </w:t>
      </w:r>
      <w:r w:rsidRPr="00E770B7">
        <w:rPr>
          <w:rFonts w:ascii="Arial" w:hAnsi="Arial" w:cs="Arial"/>
          <w:b/>
        </w:rPr>
        <w:t>«Национальная оборона»</w:t>
      </w:r>
      <w:r w:rsidRPr="00E770B7">
        <w:rPr>
          <w:rFonts w:ascii="Arial" w:hAnsi="Arial" w:cs="Arial"/>
        </w:rPr>
        <w:t xml:space="preserve"> отражаются расходы на осуществление первичного воинского учета, расходы по данному разделу составили </w:t>
      </w:r>
      <w:proofErr w:type="gramStart"/>
      <w:r w:rsidRPr="00E770B7">
        <w:rPr>
          <w:rFonts w:ascii="Arial" w:hAnsi="Arial" w:cs="Arial"/>
        </w:rPr>
        <w:t>78,,</w:t>
      </w:r>
      <w:proofErr w:type="gramEnd"/>
      <w:r w:rsidRPr="00E770B7">
        <w:rPr>
          <w:rFonts w:ascii="Arial" w:hAnsi="Arial" w:cs="Arial"/>
        </w:rPr>
        <w:t xml:space="preserve">1 </w:t>
      </w:r>
      <w:proofErr w:type="spellStart"/>
      <w:r w:rsidRPr="00E770B7">
        <w:rPr>
          <w:rFonts w:ascii="Arial" w:hAnsi="Arial" w:cs="Arial"/>
        </w:rPr>
        <w:t>тыс.рублей</w:t>
      </w:r>
      <w:proofErr w:type="spellEnd"/>
      <w:r w:rsidRPr="00E770B7">
        <w:rPr>
          <w:rFonts w:ascii="Arial" w:hAnsi="Arial" w:cs="Arial"/>
        </w:rPr>
        <w:t>, процент выполнения плана составляет 100 процентов.</w:t>
      </w:r>
    </w:p>
    <w:p w:rsidR="00E770B7" w:rsidRPr="00E770B7" w:rsidRDefault="00E770B7" w:rsidP="00E770B7">
      <w:pPr>
        <w:pStyle w:val="a7"/>
        <w:spacing w:after="0"/>
        <w:ind w:left="284" w:firstLine="709"/>
        <w:jc w:val="both"/>
        <w:rPr>
          <w:rFonts w:ascii="Arial" w:hAnsi="Arial" w:cs="Arial"/>
        </w:rPr>
      </w:pPr>
      <w:r w:rsidRPr="00E770B7">
        <w:rPr>
          <w:rFonts w:ascii="Arial" w:hAnsi="Arial" w:cs="Arial"/>
        </w:rPr>
        <w:t xml:space="preserve">По разделу </w:t>
      </w:r>
      <w:r w:rsidRPr="00E770B7">
        <w:rPr>
          <w:rFonts w:ascii="Arial" w:hAnsi="Arial" w:cs="Arial"/>
          <w:b/>
        </w:rPr>
        <w:t>«Национальная экономика»</w:t>
      </w:r>
      <w:r w:rsidRPr="00E770B7">
        <w:rPr>
          <w:rFonts w:ascii="Arial" w:hAnsi="Arial" w:cs="Arial"/>
        </w:rPr>
        <w:t xml:space="preserve"> в 2016 году израсходовано 124,9 тыс. рублей или 100 процента плана года. </w:t>
      </w:r>
    </w:p>
    <w:p w:rsidR="00E770B7" w:rsidRPr="00E770B7" w:rsidRDefault="00E770B7" w:rsidP="00E770B7">
      <w:pPr>
        <w:pStyle w:val="a7"/>
        <w:spacing w:after="0"/>
        <w:ind w:left="0" w:firstLine="709"/>
        <w:jc w:val="both"/>
        <w:rPr>
          <w:rFonts w:ascii="Arial" w:hAnsi="Arial" w:cs="Arial"/>
        </w:rPr>
      </w:pPr>
    </w:p>
    <w:p w:rsidR="00E770B7" w:rsidRPr="00E770B7" w:rsidRDefault="00E770B7" w:rsidP="00E770B7">
      <w:pPr>
        <w:pStyle w:val="a7"/>
        <w:spacing w:after="0"/>
        <w:ind w:left="0" w:firstLine="709"/>
        <w:jc w:val="both"/>
        <w:rPr>
          <w:rFonts w:ascii="Arial" w:hAnsi="Arial" w:cs="Arial"/>
          <w:iCs/>
        </w:rPr>
      </w:pPr>
      <w:r w:rsidRPr="00E770B7">
        <w:rPr>
          <w:rFonts w:ascii="Arial" w:hAnsi="Arial" w:cs="Arial"/>
        </w:rPr>
        <w:t xml:space="preserve">По разделу </w:t>
      </w:r>
      <w:r w:rsidRPr="00E770B7">
        <w:rPr>
          <w:rFonts w:ascii="Arial" w:hAnsi="Arial" w:cs="Arial"/>
          <w:b/>
        </w:rPr>
        <w:t>«Жилищно-коммунальное хозяйство»</w:t>
      </w:r>
      <w:r w:rsidRPr="00E770B7">
        <w:rPr>
          <w:rFonts w:ascii="Arial" w:hAnsi="Arial" w:cs="Arial"/>
        </w:rPr>
        <w:t xml:space="preserve"> исполнение составило 134,3 тыс. рублей или 99,93 процентов запланированных ассигнований.</w:t>
      </w:r>
    </w:p>
    <w:p w:rsidR="00E770B7" w:rsidRPr="00E770B7" w:rsidRDefault="00E770B7" w:rsidP="00E770B7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E770B7">
        <w:rPr>
          <w:rFonts w:ascii="Arial" w:hAnsi="Arial" w:cs="Arial"/>
          <w:iCs/>
        </w:rPr>
        <w:t xml:space="preserve">. </w:t>
      </w:r>
      <w:r w:rsidRPr="00E770B7">
        <w:rPr>
          <w:rFonts w:ascii="Arial" w:hAnsi="Arial" w:cs="Arial"/>
        </w:rPr>
        <w:t xml:space="preserve">   </w:t>
      </w:r>
    </w:p>
    <w:p w:rsidR="00E770B7" w:rsidRPr="00E770B7" w:rsidRDefault="00E770B7" w:rsidP="00E770B7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E770B7">
        <w:rPr>
          <w:rFonts w:ascii="Arial" w:hAnsi="Arial" w:cs="Arial"/>
        </w:rPr>
        <w:t xml:space="preserve">По разделу </w:t>
      </w:r>
      <w:r w:rsidRPr="00E770B7">
        <w:rPr>
          <w:rFonts w:ascii="Arial" w:hAnsi="Arial" w:cs="Arial"/>
          <w:b/>
        </w:rPr>
        <w:t>«Культура, кинематография»</w:t>
      </w:r>
      <w:r w:rsidRPr="00E770B7">
        <w:rPr>
          <w:rFonts w:ascii="Arial" w:hAnsi="Arial" w:cs="Arial"/>
        </w:rPr>
        <w:t xml:space="preserve"> бюджетные ассигнования освоены на 100 процентов и составили 1151,5 тыс. рублей, что на 397,8 </w:t>
      </w:r>
      <w:proofErr w:type="spellStart"/>
      <w:r w:rsidRPr="00E770B7">
        <w:rPr>
          <w:rFonts w:ascii="Arial" w:hAnsi="Arial" w:cs="Arial"/>
        </w:rPr>
        <w:t>тыс.рублей</w:t>
      </w:r>
      <w:proofErr w:type="spellEnd"/>
      <w:r w:rsidRPr="00E770B7">
        <w:rPr>
          <w:rFonts w:ascii="Arial" w:hAnsi="Arial" w:cs="Arial"/>
        </w:rPr>
        <w:t xml:space="preserve"> ниже 2015 года. </w:t>
      </w:r>
    </w:p>
    <w:p w:rsidR="00E770B7" w:rsidRPr="00E770B7" w:rsidRDefault="00E770B7" w:rsidP="00E770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70B7" w:rsidRPr="00E770B7" w:rsidRDefault="00E770B7" w:rsidP="00E770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770B7" w:rsidRPr="00E770B7" w:rsidRDefault="00E770B7" w:rsidP="00E770B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770B7" w:rsidRPr="00E770B7" w:rsidRDefault="00E770B7" w:rsidP="00E770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E770B7" w:rsidRPr="00E770B7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856"/>
    <w:rsid w:val="000436FD"/>
    <w:rsid w:val="00064D77"/>
    <w:rsid w:val="000859C9"/>
    <w:rsid w:val="000A1C2B"/>
    <w:rsid w:val="000C450A"/>
    <w:rsid w:val="000C78A8"/>
    <w:rsid w:val="000E05DF"/>
    <w:rsid w:val="000F5570"/>
    <w:rsid w:val="001440B7"/>
    <w:rsid w:val="00174E85"/>
    <w:rsid w:val="00186672"/>
    <w:rsid w:val="001932F4"/>
    <w:rsid w:val="00197A80"/>
    <w:rsid w:val="001B2DB1"/>
    <w:rsid w:val="001B51D9"/>
    <w:rsid w:val="002046C1"/>
    <w:rsid w:val="00217F2E"/>
    <w:rsid w:val="00220283"/>
    <w:rsid w:val="0026671E"/>
    <w:rsid w:val="00277EE1"/>
    <w:rsid w:val="00285644"/>
    <w:rsid w:val="00297A12"/>
    <w:rsid w:val="002D03DE"/>
    <w:rsid w:val="00303D3A"/>
    <w:rsid w:val="00307AED"/>
    <w:rsid w:val="00321105"/>
    <w:rsid w:val="00370FEC"/>
    <w:rsid w:val="003A0CDE"/>
    <w:rsid w:val="003C4C70"/>
    <w:rsid w:val="003E0993"/>
    <w:rsid w:val="004001D3"/>
    <w:rsid w:val="00412325"/>
    <w:rsid w:val="00416042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A2399"/>
    <w:rsid w:val="005A73E8"/>
    <w:rsid w:val="005C0B11"/>
    <w:rsid w:val="005C7EFC"/>
    <w:rsid w:val="005D4A42"/>
    <w:rsid w:val="005E42EC"/>
    <w:rsid w:val="006202A5"/>
    <w:rsid w:val="00643F9D"/>
    <w:rsid w:val="00645636"/>
    <w:rsid w:val="00660D17"/>
    <w:rsid w:val="00685D1F"/>
    <w:rsid w:val="00695595"/>
    <w:rsid w:val="006B417F"/>
    <w:rsid w:val="006C33D2"/>
    <w:rsid w:val="006D3151"/>
    <w:rsid w:val="006D6302"/>
    <w:rsid w:val="006E38CB"/>
    <w:rsid w:val="006F2FA0"/>
    <w:rsid w:val="006F62E1"/>
    <w:rsid w:val="007326F3"/>
    <w:rsid w:val="00752417"/>
    <w:rsid w:val="007675D5"/>
    <w:rsid w:val="007903BD"/>
    <w:rsid w:val="00790629"/>
    <w:rsid w:val="007C2E54"/>
    <w:rsid w:val="007E1F7A"/>
    <w:rsid w:val="007E4172"/>
    <w:rsid w:val="007F2A6C"/>
    <w:rsid w:val="008012F3"/>
    <w:rsid w:val="00825F17"/>
    <w:rsid w:val="00827B96"/>
    <w:rsid w:val="008348B2"/>
    <w:rsid w:val="00892CEE"/>
    <w:rsid w:val="008A7976"/>
    <w:rsid w:val="008B1317"/>
    <w:rsid w:val="008B321F"/>
    <w:rsid w:val="008E47CB"/>
    <w:rsid w:val="008F053E"/>
    <w:rsid w:val="00900B34"/>
    <w:rsid w:val="009124EB"/>
    <w:rsid w:val="009449A4"/>
    <w:rsid w:val="00947E78"/>
    <w:rsid w:val="00983DEA"/>
    <w:rsid w:val="009926DA"/>
    <w:rsid w:val="009C3A0B"/>
    <w:rsid w:val="00A13A56"/>
    <w:rsid w:val="00A3713B"/>
    <w:rsid w:val="00A72B28"/>
    <w:rsid w:val="00A84914"/>
    <w:rsid w:val="00A87A11"/>
    <w:rsid w:val="00A91416"/>
    <w:rsid w:val="00A941CA"/>
    <w:rsid w:val="00A95425"/>
    <w:rsid w:val="00AC5CD0"/>
    <w:rsid w:val="00AD32C8"/>
    <w:rsid w:val="00AF1E50"/>
    <w:rsid w:val="00AF4CE2"/>
    <w:rsid w:val="00B042DB"/>
    <w:rsid w:val="00B103A4"/>
    <w:rsid w:val="00B13739"/>
    <w:rsid w:val="00B17EF3"/>
    <w:rsid w:val="00B21071"/>
    <w:rsid w:val="00B21884"/>
    <w:rsid w:val="00B35760"/>
    <w:rsid w:val="00B40473"/>
    <w:rsid w:val="00B41610"/>
    <w:rsid w:val="00B43BF5"/>
    <w:rsid w:val="00B62BAD"/>
    <w:rsid w:val="00B7066B"/>
    <w:rsid w:val="00B871B0"/>
    <w:rsid w:val="00B87491"/>
    <w:rsid w:val="00BA3731"/>
    <w:rsid w:val="00BB5CDA"/>
    <w:rsid w:val="00BE5017"/>
    <w:rsid w:val="00C166BF"/>
    <w:rsid w:val="00C34D96"/>
    <w:rsid w:val="00C47B3D"/>
    <w:rsid w:val="00C508AC"/>
    <w:rsid w:val="00C63ACA"/>
    <w:rsid w:val="00C750B0"/>
    <w:rsid w:val="00CA2249"/>
    <w:rsid w:val="00CA55D0"/>
    <w:rsid w:val="00CC12A1"/>
    <w:rsid w:val="00CD6247"/>
    <w:rsid w:val="00D029D9"/>
    <w:rsid w:val="00D120E2"/>
    <w:rsid w:val="00D14FC1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67E24"/>
    <w:rsid w:val="00E770B7"/>
    <w:rsid w:val="00EA2CF0"/>
    <w:rsid w:val="00ED4CE0"/>
    <w:rsid w:val="00F14E71"/>
    <w:rsid w:val="00F27741"/>
    <w:rsid w:val="00F456F8"/>
    <w:rsid w:val="00F61A48"/>
    <w:rsid w:val="00F6403C"/>
    <w:rsid w:val="00F71F33"/>
    <w:rsid w:val="00F734AA"/>
    <w:rsid w:val="00F930C6"/>
    <w:rsid w:val="00F9502E"/>
    <w:rsid w:val="00FA35C3"/>
    <w:rsid w:val="00FB6F58"/>
    <w:rsid w:val="00FC66E7"/>
    <w:rsid w:val="00FC7B86"/>
    <w:rsid w:val="00FD031F"/>
    <w:rsid w:val="00FD68BB"/>
    <w:rsid w:val="00FE07FF"/>
    <w:rsid w:val="00FE0C26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EE20-8E35-43AF-8C34-4781129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E77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770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EB3E-F766-4A83-92AE-D93399E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2017-04-22T15:33:00Z</cp:lastPrinted>
  <dcterms:created xsi:type="dcterms:W3CDTF">2017-04-22T15:36:00Z</dcterms:created>
  <dcterms:modified xsi:type="dcterms:W3CDTF">2017-05-25T06:22:00Z</dcterms:modified>
</cp:coreProperties>
</file>