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AF" w:rsidRDefault="009C79AF" w:rsidP="009C79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>Перечень и адреса банков и предоставляющих ипотечные займы юридических лиц, готовых проводить оценку платежеспособности граждан, включенных в списки граждан, в целях подтверждения возможности предоставления таким гражданам ипотечных кредитов (займов) на приобретение жилья экономического класса или на участие в долевом строительстве многоквартирных домов в рамках программы</w:t>
      </w:r>
    </w:p>
    <w:p w:rsidR="009C79AF" w:rsidRDefault="009C79AF" w:rsidP="009C79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79AF" w:rsidRDefault="009C79AF" w:rsidP="009C79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79AF" w:rsidRDefault="009C79AF" w:rsidP="009C79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22"/>
        <w:gridCol w:w="3994"/>
      </w:tblGrid>
      <w:tr w:rsidR="009C79AF" w:rsidTr="009C79AF"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банков и предоставляющих ипотечные займы юридических лиц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Адреса банков и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предоставляющих ипотечные займы юридических лиц</w:t>
            </w:r>
          </w:p>
        </w:tc>
      </w:tr>
      <w:tr w:rsidR="009C79AF" w:rsidTr="009C79AF"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Орловское отделение № 8595</w:t>
            </w:r>
          </w:p>
          <w:p w:rsidR="009C79AF" w:rsidRDefault="009C79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ОАО «Сбербанк России»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302028, г. Орел, 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Брестская, д. 8, 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555-55-50,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(4862) 43-28-41</w:t>
            </w:r>
          </w:p>
        </w:tc>
      </w:tr>
      <w:tr w:rsidR="009C79AF" w:rsidTr="009C79AF"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«Агентство ипотечного жилищного кредитования Орловской области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302030, г. Орёл, пл. Мира, д. 7, 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(4862) 54-49-55</w:t>
            </w:r>
          </w:p>
        </w:tc>
      </w:tr>
      <w:tr w:rsidR="009C79AF" w:rsidTr="009C79AF"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АКБ «Связь-Банк»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302028, г. Орел, 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Ленина, д. 39, 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(4862) 73-14-18,</w:t>
            </w:r>
          </w:p>
        </w:tc>
      </w:tr>
      <w:tr w:rsidR="009C79AF" w:rsidTr="009C79AF"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Орловский региональный филиал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302030, г. Орел, набережная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Дубровинского, д. 60, 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(4862) 73-57-81, 73-57-89, 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73-57-88</w:t>
            </w:r>
          </w:p>
        </w:tc>
      </w:tr>
      <w:tr w:rsidR="009C79AF" w:rsidTr="009C79AF"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Орловский филиал</w:t>
            </w:r>
          </w:p>
          <w:p w:rsidR="009C79AF" w:rsidRDefault="009C79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КБ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Бизнес Банк»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302028, г. Орел, 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Ленина, д. 45, 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(4862) 76-22-06, 76-22-02</w:t>
            </w:r>
          </w:p>
        </w:tc>
      </w:tr>
      <w:tr w:rsidR="009C79AF" w:rsidTr="009C79AF"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Операционный офис «Орловский» </w:t>
            </w:r>
          </w:p>
          <w:p w:rsidR="009C79AF" w:rsidRDefault="009C79AF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3652 ВТБ24 (ПАО)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302001, г. Орел,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Воскресенский-пер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д. 18, </w:t>
            </w:r>
          </w:p>
          <w:p w:rsidR="009C79AF" w:rsidRDefault="009C79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(4862) 42-24-24</w:t>
            </w:r>
          </w:p>
        </w:tc>
      </w:tr>
    </w:tbl>
    <w:p w:rsidR="009C79AF" w:rsidRDefault="009C79AF" w:rsidP="009C79AF">
      <w:pPr>
        <w:widowControl w:val="0"/>
        <w:spacing w:after="0" w:line="240" w:lineRule="auto"/>
        <w:rPr>
          <w:sz w:val="24"/>
          <w:szCs w:val="24"/>
        </w:rPr>
      </w:pPr>
    </w:p>
    <w:p w:rsidR="00E11D01" w:rsidRDefault="00E11D01"/>
    <w:sectPr w:rsidR="00E11D01" w:rsidSect="00E1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C79AF"/>
    <w:rsid w:val="009C79AF"/>
    <w:rsid w:val="00E1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2015-01-20T10:04:00Z</dcterms:created>
  <dcterms:modified xsi:type="dcterms:W3CDTF">2015-01-20T10:05:00Z</dcterms:modified>
</cp:coreProperties>
</file>