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9B" w:rsidRDefault="0008509B"/>
    <w:p w:rsidR="0008509B" w:rsidRDefault="0008509B"/>
    <w:p w:rsidR="0008509B" w:rsidRDefault="0008509B"/>
    <w:p w:rsidR="0008509B" w:rsidRDefault="0008509B"/>
    <w:p w:rsidR="0008509B" w:rsidRDefault="0008509B"/>
    <w:p w:rsidR="0008509B" w:rsidRDefault="0008509B"/>
    <w:p w:rsidR="003C07A2" w:rsidRPr="00721013" w:rsidRDefault="003C07A2" w:rsidP="003C07A2">
      <w:pPr>
        <w:jc w:val="center"/>
        <w:rPr>
          <w:b/>
          <w:sz w:val="28"/>
          <w:szCs w:val="28"/>
        </w:rPr>
      </w:pPr>
      <w:r w:rsidRPr="00721013">
        <w:rPr>
          <w:b/>
          <w:sz w:val="28"/>
          <w:szCs w:val="28"/>
        </w:rPr>
        <w:t>РОССИЙСКАЯ ФЕДЕРАЦИЯ</w:t>
      </w:r>
    </w:p>
    <w:p w:rsidR="003C07A2" w:rsidRPr="00721013" w:rsidRDefault="003C07A2" w:rsidP="003C07A2">
      <w:pPr>
        <w:jc w:val="center"/>
        <w:rPr>
          <w:b/>
          <w:sz w:val="28"/>
          <w:szCs w:val="28"/>
        </w:rPr>
      </w:pPr>
      <w:r w:rsidRPr="00721013">
        <w:rPr>
          <w:b/>
          <w:sz w:val="28"/>
          <w:szCs w:val="28"/>
        </w:rPr>
        <w:t>ОРЛОВСКАЯ ОБЛАСТЬ</w:t>
      </w:r>
    </w:p>
    <w:p w:rsidR="003C07A2" w:rsidRPr="00721013" w:rsidRDefault="003C07A2" w:rsidP="003C07A2">
      <w:pPr>
        <w:jc w:val="center"/>
        <w:rPr>
          <w:b/>
          <w:sz w:val="28"/>
          <w:szCs w:val="28"/>
        </w:rPr>
      </w:pPr>
      <w:r w:rsidRPr="00721013">
        <w:rPr>
          <w:b/>
          <w:sz w:val="28"/>
          <w:szCs w:val="28"/>
        </w:rPr>
        <w:t>ТРОСНЯНСКИЙ РАЙОН</w:t>
      </w:r>
    </w:p>
    <w:p w:rsidR="003C07A2" w:rsidRPr="00721013" w:rsidRDefault="003C07A2" w:rsidP="003C07A2">
      <w:pPr>
        <w:pBdr>
          <w:bottom w:val="single" w:sz="8" w:space="1" w:color="000000"/>
        </w:pBdr>
        <w:jc w:val="center"/>
        <w:rPr>
          <w:b/>
          <w:sz w:val="28"/>
          <w:szCs w:val="28"/>
        </w:rPr>
      </w:pPr>
      <w:r w:rsidRPr="00721013">
        <w:rPr>
          <w:b/>
          <w:sz w:val="28"/>
          <w:szCs w:val="28"/>
        </w:rPr>
        <w:t xml:space="preserve">АДМИНИСТРАЦИЯ </w:t>
      </w:r>
      <w:r>
        <w:rPr>
          <w:b/>
          <w:sz w:val="28"/>
          <w:szCs w:val="28"/>
        </w:rPr>
        <w:t>НИКОЛЬСКОГО</w:t>
      </w:r>
      <w:r w:rsidRPr="00721013">
        <w:rPr>
          <w:b/>
          <w:sz w:val="28"/>
          <w:szCs w:val="28"/>
        </w:rPr>
        <w:t xml:space="preserve"> СЕЛЬСКОГО ПОСЕЛЕНИЯ</w:t>
      </w:r>
    </w:p>
    <w:p w:rsidR="0008509B" w:rsidRDefault="0008509B"/>
    <w:p w:rsidR="0008509B" w:rsidRDefault="0008509B"/>
    <w:p w:rsidR="0008509B" w:rsidRDefault="0008509B"/>
    <w:p w:rsidR="0008509B" w:rsidRDefault="0008509B"/>
    <w:tbl>
      <w:tblPr>
        <w:tblW w:w="0" w:type="auto"/>
        <w:tblInd w:w="168" w:type="dxa"/>
        <w:tblCellMar>
          <w:top w:w="15" w:type="dxa"/>
          <w:left w:w="15" w:type="dxa"/>
          <w:bottom w:w="15" w:type="dxa"/>
          <w:right w:w="15" w:type="dxa"/>
        </w:tblCellMar>
        <w:tblLook w:val="04A0"/>
      </w:tblPr>
      <w:tblGrid>
        <w:gridCol w:w="9091"/>
      </w:tblGrid>
      <w:tr w:rsidR="0008509B" w:rsidRPr="0008509B" w:rsidTr="0008509B">
        <w:trPr>
          <w:trHeight w:val="1560"/>
        </w:trPr>
        <w:tc>
          <w:tcPr>
            <w:tcW w:w="9091" w:type="dxa"/>
            <w:tcMar>
              <w:top w:w="0" w:type="dxa"/>
              <w:left w:w="70" w:type="dxa"/>
              <w:bottom w:w="0" w:type="dxa"/>
              <w:right w:w="70" w:type="dxa"/>
            </w:tcMar>
            <w:hideMark/>
          </w:tcPr>
          <w:p w:rsidR="008253A4" w:rsidRDefault="0008509B" w:rsidP="0008509B">
            <w:pPr>
              <w:spacing w:after="200"/>
              <w:jc w:val="center"/>
              <w:rPr>
                <w:rFonts w:ascii="Arial" w:hAnsi="Arial" w:cs="Arial"/>
                <w:color w:val="000000"/>
                <w:sz w:val="20"/>
                <w:szCs w:val="20"/>
              </w:rPr>
            </w:pPr>
            <w:r w:rsidRPr="0008509B">
              <w:rPr>
                <w:b/>
                <w:bCs/>
                <w:color w:val="000000"/>
              </w:rPr>
              <w:t>ПОСТАНОВЛЕНИЕ</w:t>
            </w:r>
          </w:p>
          <w:p w:rsidR="003F6C89" w:rsidRDefault="003F6C89" w:rsidP="008253A4">
            <w:pPr>
              <w:rPr>
                <w:rFonts w:ascii="Arial" w:hAnsi="Arial" w:cs="Arial"/>
                <w:sz w:val="20"/>
                <w:szCs w:val="20"/>
              </w:rPr>
            </w:pPr>
          </w:p>
          <w:p w:rsidR="003F6C89" w:rsidRDefault="003F6C89" w:rsidP="008253A4">
            <w:pPr>
              <w:rPr>
                <w:rFonts w:ascii="Arial" w:hAnsi="Arial" w:cs="Arial"/>
                <w:sz w:val="20"/>
                <w:szCs w:val="20"/>
              </w:rPr>
            </w:pPr>
          </w:p>
          <w:p w:rsidR="003F6C89" w:rsidRDefault="003F6C89" w:rsidP="008253A4">
            <w:pPr>
              <w:rPr>
                <w:rFonts w:ascii="Arial" w:hAnsi="Arial" w:cs="Arial"/>
                <w:sz w:val="20"/>
                <w:szCs w:val="20"/>
              </w:rPr>
            </w:pPr>
          </w:p>
          <w:p w:rsidR="008253A4" w:rsidRDefault="008253A4" w:rsidP="008253A4">
            <w:pPr>
              <w:rPr>
                <w:rFonts w:ascii="Arial" w:hAnsi="Arial" w:cs="Arial"/>
                <w:sz w:val="20"/>
                <w:szCs w:val="20"/>
              </w:rPr>
            </w:pPr>
            <w:r>
              <w:rPr>
                <w:rFonts w:ascii="Arial" w:hAnsi="Arial" w:cs="Arial"/>
                <w:sz w:val="20"/>
                <w:szCs w:val="20"/>
              </w:rPr>
              <w:t>24 июня 2023года</w:t>
            </w:r>
          </w:p>
          <w:p w:rsidR="0008509B" w:rsidRPr="008253A4" w:rsidRDefault="003F6C89" w:rsidP="003F6C89">
            <w:pPr>
              <w:tabs>
                <w:tab w:val="left" w:pos="7365"/>
              </w:tabs>
              <w:rPr>
                <w:rFonts w:ascii="Arial" w:hAnsi="Arial" w:cs="Arial"/>
                <w:sz w:val="20"/>
                <w:szCs w:val="20"/>
              </w:rPr>
            </w:pPr>
            <w:r>
              <w:rPr>
                <w:rFonts w:ascii="Arial" w:hAnsi="Arial" w:cs="Arial"/>
                <w:sz w:val="20"/>
                <w:szCs w:val="20"/>
              </w:rPr>
              <w:tab/>
              <w:t>№22</w:t>
            </w:r>
          </w:p>
        </w:tc>
      </w:tr>
    </w:tbl>
    <w:p w:rsidR="0008509B" w:rsidRPr="0008509B" w:rsidRDefault="0008509B" w:rsidP="0008509B">
      <w:pPr>
        <w:spacing w:after="200"/>
        <w:jc w:val="center"/>
        <w:rPr>
          <w:rFonts w:ascii="Arial" w:hAnsi="Arial" w:cs="Arial"/>
          <w:color w:val="000000"/>
          <w:sz w:val="20"/>
          <w:szCs w:val="20"/>
        </w:rPr>
      </w:pPr>
      <w:r w:rsidRPr="0008509B">
        <w:rPr>
          <w:color w:val="000000"/>
        </w:rPr>
        <w:t>                                                                                                                           </w:t>
      </w:r>
    </w:p>
    <w:p w:rsidR="0008509B" w:rsidRPr="0008509B" w:rsidRDefault="0008509B" w:rsidP="0008509B">
      <w:pPr>
        <w:spacing w:after="200"/>
        <w:jc w:val="center"/>
        <w:rPr>
          <w:rFonts w:ascii="Arial" w:hAnsi="Arial" w:cs="Arial"/>
          <w:color w:val="000000"/>
          <w:sz w:val="20"/>
          <w:szCs w:val="20"/>
        </w:rPr>
      </w:pPr>
    </w:p>
    <w:p w:rsidR="0008509B" w:rsidRPr="0008509B" w:rsidRDefault="0008509B" w:rsidP="0008509B">
      <w:pPr>
        <w:ind w:right="141"/>
        <w:rPr>
          <w:rFonts w:ascii="Arial" w:hAnsi="Arial" w:cs="Arial"/>
          <w:color w:val="000000"/>
          <w:sz w:val="20"/>
          <w:szCs w:val="20"/>
        </w:rPr>
      </w:pPr>
      <w:r w:rsidRPr="0008509B">
        <w:rPr>
          <w:rFonts w:ascii="Arial" w:hAnsi="Arial" w:cs="Arial"/>
          <w:color w:val="000000"/>
          <w:sz w:val="20"/>
          <w:szCs w:val="20"/>
        </w:rPr>
        <w:t> </w:t>
      </w:r>
    </w:p>
    <w:p w:rsidR="0008509B" w:rsidRPr="0008509B" w:rsidRDefault="0008509B" w:rsidP="0008509B">
      <w:pPr>
        <w:ind w:right="141"/>
        <w:rPr>
          <w:rFonts w:ascii="Arial" w:hAnsi="Arial" w:cs="Arial"/>
          <w:color w:val="000000"/>
          <w:sz w:val="20"/>
          <w:szCs w:val="20"/>
        </w:rPr>
      </w:pPr>
      <w:r w:rsidRPr="0008509B">
        <w:rPr>
          <w:rFonts w:ascii="Arial" w:hAnsi="Arial" w:cs="Arial"/>
          <w:color w:val="000000"/>
          <w:sz w:val="20"/>
          <w:szCs w:val="20"/>
        </w:rPr>
        <w:t> </w:t>
      </w:r>
    </w:p>
    <w:p w:rsidR="0008509B" w:rsidRPr="0008509B" w:rsidRDefault="0008509B" w:rsidP="0008509B">
      <w:pPr>
        <w:spacing w:after="200"/>
        <w:jc w:val="center"/>
        <w:rPr>
          <w:rFonts w:ascii="Arial" w:hAnsi="Arial" w:cs="Arial"/>
          <w:color w:val="000000"/>
          <w:sz w:val="20"/>
          <w:szCs w:val="20"/>
        </w:rPr>
      </w:pPr>
      <w:r w:rsidRPr="0008509B">
        <w:rPr>
          <w:color w:val="000000"/>
        </w:rPr>
        <w:t>Об утверждении </w:t>
      </w:r>
      <w:r w:rsidRPr="0008509B">
        <w:rPr>
          <w:color w:val="000000"/>
          <w:shd w:val="clear" w:color="auto" w:fill="FFFFFF"/>
        </w:rPr>
        <w:t>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08509B" w:rsidRPr="0008509B" w:rsidRDefault="0008509B" w:rsidP="0008509B">
      <w:pPr>
        <w:jc w:val="center"/>
        <w:rPr>
          <w:rFonts w:ascii="Arial" w:hAnsi="Arial" w:cs="Arial"/>
          <w:color w:val="000000"/>
          <w:sz w:val="20"/>
          <w:szCs w:val="20"/>
        </w:rPr>
      </w:pPr>
      <w:r w:rsidRPr="0008509B">
        <w:rPr>
          <w:rFonts w:ascii="Arial" w:hAnsi="Arial" w:cs="Arial"/>
          <w:color w:val="000000"/>
          <w:sz w:val="20"/>
          <w:szCs w:val="20"/>
        </w:rPr>
        <w:t> </w:t>
      </w:r>
    </w:p>
    <w:p w:rsidR="0008509B" w:rsidRPr="0008509B" w:rsidRDefault="0008509B" w:rsidP="0008509B">
      <w:pPr>
        <w:jc w:val="center"/>
        <w:rPr>
          <w:rFonts w:ascii="Arial" w:hAnsi="Arial" w:cs="Arial"/>
          <w:color w:val="000000"/>
          <w:sz w:val="20"/>
          <w:szCs w:val="20"/>
        </w:rPr>
      </w:pPr>
      <w:r w:rsidRPr="0008509B">
        <w:rPr>
          <w:rFonts w:ascii="Arial" w:hAnsi="Arial" w:cs="Arial"/>
          <w:color w:val="000000"/>
          <w:sz w:val="20"/>
          <w:szCs w:val="20"/>
        </w:rPr>
        <w:t> </w:t>
      </w:r>
    </w:p>
    <w:p w:rsidR="0008509B" w:rsidRPr="0008509B" w:rsidRDefault="0008509B" w:rsidP="0008509B">
      <w:pPr>
        <w:spacing w:after="200"/>
        <w:jc w:val="both"/>
        <w:rPr>
          <w:rFonts w:ascii="Arial" w:hAnsi="Arial" w:cs="Arial"/>
          <w:color w:val="000000"/>
          <w:sz w:val="20"/>
          <w:szCs w:val="20"/>
        </w:rPr>
      </w:pPr>
      <w:r w:rsidRPr="0008509B">
        <w:rPr>
          <w:color w:val="000000"/>
        </w:rPr>
        <w:t xml:space="preserve">На основании Федерального закона от 02.03.2007 № 25-ФЗ «О муниципальной службе в Российской Федерации», руководствуясь Уставом </w:t>
      </w:r>
      <w:r w:rsidR="008253A4">
        <w:rPr>
          <w:color w:val="000000"/>
        </w:rPr>
        <w:t>Никольского</w:t>
      </w:r>
      <w:r w:rsidR="003F6C89">
        <w:rPr>
          <w:color w:val="000000"/>
        </w:rPr>
        <w:t xml:space="preserve"> сельского поселения</w:t>
      </w:r>
    </w:p>
    <w:p w:rsidR="0008509B" w:rsidRPr="0008509B" w:rsidRDefault="0008509B" w:rsidP="0008509B">
      <w:pPr>
        <w:spacing w:after="200"/>
        <w:jc w:val="both"/>
        <w:rPr>
          <w:rFonts w:ascii="Arial" w:hAnsi="Arial" w:cs="Arial"/>
          <w:color w:val="000000"/>
          <w:sz w:val="20"/>
          <w:szCs w:val="20"/>
        </w:rPr>
      </w:pPr>
      <w:r w:rsidRPr="0008509B">
        <w:rPr>
          <w:color w:val="000000"/>
        </w:rPr>
        <w:t>1. 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w:t>
      </w:r>
    </w:p>
    <w:p w:rsidR="0008509B" w:rsidRPr="0008509B" w:rsidRDefault="0008509B" w:rsidP="0008509B">
      <w:pPr>
        <w:spacing w:after="200"/>
        <w:jc w:val="both"/>
        <w:rPr>
          <w:rFonts w:ascii="Arial" w:hAnsi="Arial" w:cs="Arial"/>
          <w:color w:val="000000"/>
          <w:sz w:val="20"/>
          <w:szCs w:val="20"/>
        </w:rPr>
      </w:pPr>
      <w:r w:rsidRPr="0008509B">
        <w:rPr>
          <w:color w:val="000000"/>
        </w:rPr>
        <w:t xml:space="preserve">2. </w:t>
      </w:r>
      <w:r w:rsidR="003F6C89">
        <w:rPr>
          <w:color w:val="000000"/>
        </w:rPr>
        <w:t xml:space="preserve"> Специалисту по делопроизводству</w:t>
      </w:r>
      <w:r w:rsidRPr="0008509B">
        <w:rPr>
          <w:color w:val="000000"/>
        </w:rPr>
        <w:t> ознакомить муниципальных служащих с  настоящим постановлением.</w:t>
      </w:r>
    </w:p>
    <w:p w:rsidR="0008509B" w:rsidRPr="0008509B" w:rsidRDefault="0008509B" w:rsidP="0008509B">
      <w:pPr>
        <w:spacing w:after="200"/>
        <w:jc w:val="both"/>
        <w:rPr>
          <w:rFonts w:ascii="Arial" w:hAnsi="Arial" w:cs="Arial"/>
          <w:color w:val="000000"/>
          <w:sz w:val="20"/>
          <w:szCs w:val="20"/>
        </w:rPr>
      </w:pPr>
      <w:r w:rsidRPr="0008509B">
        <w:rPr>
          <w:color w:val="000000"/>
        </w:rPr>
        <w:t xml:space="preserve">3. </w:t>
      </w:r>
      <w:proofErr w:type="gramStart"/>
      <w:r w:rsidRPr="0008509B">
        <w:rPr>
          <w:color w:val="000000"/>
        </w:rPr>
        <w:t>Контроль за</w:t>
      </w:r>
      <w:proofErr w:type="gramEnd"/>
      <w:r w:rsidRPr="0008509B">
        <w:rPr>
          <w:color w:val="000000"/>
        </w:rPr>
        <w:t xml:space="preserve"> исполнением настоящего постановления </w:t>
      </w:r>
      <w:r w:rsidR="003F6C89">
        <w:rPr>
          <w:color w:val="000000"/>
        </w:rPr>
        <w:t>возложить на главу сельского поселения</w:t>
      </w:r>
    </w:p>
    <w:p w:rsidR="0008509B" w:rsidRPr="0008509B" w:rsidRDefault="0008509B" w:rsidP="0008509B">
      <w:pPr>
        <w:spacing w:after="200"/>
        <w:jc w:val="both"/>
        <w:rPr>
          <w:rFonts w:ascii="Arial" w:hAnsi="Arial" w:cs="Arial"/>
          <w:color w:val="000000"/>
          <w:sz w:val="20"/>
          <w:szCs w:val="20"/>
        </w:rPr>
      </w:pPr>
      <w:r w:rsidRPr="0008509B">
        <w:rPr>
          <w:color w:val="000000"/>
        </w:rPr>
        <w:t>4. Настоящее постановление вступает в силу после его обнародования и подлежит размещению на официальном сайте</w:t>
      </w:r>
      <w:r w:rsidRPr="0008509B">
        <w:rPr>
          <w:rFonts w:ascii="Arial" w:hAnsi="Arial" w:cs="Arial"/>
          <w:color w:val="000000"/>
          <w:sz w:val="20"/>
          <w:szCs w:val="20"/>
        </w:rPr>
        <w:t> </w:t>
      </w:r>
    </w:p>
    <w:p w:rsidR="003F6C89" w:rsidRDefault="003F6C89" w:rsidP="003F6C89">
      <w:pPr>
        <w:pStyle w:val="a9"/>
        <w:spacing w:before="0" w:beforeAutospacing="0" w:after="200" w:afterAutospacing="0"/>
        <w:jc w:val="both"/>
        <w:rPr>
          <w:color w:val="000000"/>
        </w:rPr>
      </w:pPr>
    </w:p>
    <w:p w:rsidR="003F6C89" w:rsidRDefault="003F6C89" w:rsidP="003F6C89">
      <w:pPr>
        <w:pStyle w:val="a9"/>
        <w:tabs>
          <w:tab w:val="left" w:pos="6585"/>
        </w:tabs>
        <w:spacing w:before="0" w:beforeAutospacing="0" w:after="200" w:afterAutospacing="0"/>
        <w:jc w:val="both"/>
        <w:rPr>
          <w:color w:val="000000"/>
        </w:rPr>
      </w:pPr>
      <w:r>
        <w:rPr>
          <w:color w:val="000000"/>
        </w:rPr>
        <w:t>Глава администрации</w:t>
      </w:r>
      <w:r>
        <w:rPr>
          <w:color w:val="000000"/>
        </w:rPr>
        <w:tab/>
      </w:r>
      <w:proofErr w:type="spellStart"/>
      <w:r>
        <w:rPr>
          <w:color w:val="000000"/>
        </w:rPr>
        <w:t>Н.С.Долгушин</w:t>
      </w:r>
      <w:proofErr w:type="spellEnd"/>
    </w:p>
    <w:p w:rsidR="003F6C89" w:rsidRDefault="003F6C89" w:rsidP="003F6C89">
      <w:pPr>
        <w:pStyle w:val="a9"/>
        <w:spacing w:before="0" w:beforeAutospacing="0" w:after="200" w:afterAutospacing="0"/>
        <w:jc w:val="both"/>
        <w:rPr>
          <w:color w:val="000000"/>
        </w:rPr>
      </w:pPr>
    </w:p>
    <w:p w:rsidR="003F6C89" w:rsidRDefault="003F6C89" w:rsidP="003F6C89">
      <w:pPr>
        <w:pStyle w:val="a9"/>
        <w:spacing w:before="0" w:beforeAutospacing="0" w:after="200" w:afterAutospacing="0"/>
        <w:jc w:val="both"/>
        <w:rPr>
          <w:color w:val="000000"/>
        </w:rPr>
      </w:pP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lastRenderedPageBreak/>
        <w:t>Приложение</w:t>
      </w:r>
    </w:p>
    <w:p w:rsidR="003F6C89" w:rsidRDefault="003F6C89" w:rsidP="003F6C89">
      <w:pPr>
        <w:pStyle w:val="a9"/>
        <w:spacing w:before="0" w:beforeAutospacing="0" w:after="200" w:afterAutospacing="0"/>
        <w:rPr>
          <w:rFonts w:ascii="Arial" w:hAnsi="Arial" w:cs="Arial"/>
          <w:color w:val="000000"/>
          <w:sz w:val="20"/>
          <w:szCs w:val="20"/>
        </w:rPr>
      </w:pPr>
      <w:r>
        <w:rPr>
          <w:color w:val="000000"/>
        </w:rPr>
        <w:t>к постановлению администрации</w:t>
      </w:r>
    </w:p>
    <w:p w:rsidR="003F6C89" w:rsidRDefault="003F6C89" w:rsidP="003F6C89">
      <w:pPr>
        <w:pStyle w:val="a9"/>
        <w:spacing w:before="0" w:beforeAutospacing="0" w:after="200" w:afterAutospacing="0"/>
        <w:rPr>
          <w:rFonts w:ascii="Arial" w:hAnsi="Arial" w:cs="Arial"/>
          <w:color w:val="000000"/>
          <w:sz w:val="20"/>
          <w:szCs w:val="20"/>
        </w:rPr>
      </w:pPr>
      <w:r>
        <w:rPr>
          <w:rFonts w:ascii="Arial" w:hAnsi="Arial" w:cs="Arial"/>
          <w:color w:val="000000"/>
          <w:sz w:val="20"/>
          <w:szCs w:val="20"/>
        </w:rPr>
        <w:t>Никольского сельского поселения</w:t>
      </w:r>
    </w:p>
    <w:p w:rsidR="003F6C89" w:rsidRDefault="003F6C89" w:rsidP="003F6C89">
      <w:pPr>
        <w:pStyle w:val="a9"/>
        <w:spacing w:before="0" w:beforeAutospacing="0" w:after="200" w:afterAutospacing="0"/>
        <w:rPr>
          <w:rFonts w:ascii="Arial" w:hAnsi="Arial" w:cs="Arial"/>
          <w:color w:val="000000"/>
          <w:sz w:val="20"/>
          <w:szCs w:val="20"/>
        </w:rPr>
      </w:pPr>
      <w:r>
        <w:rPr>
          <w:color w:val="000000"/>
        </w:rPr>
        <w:t>от 24.06.2023 №22</w:t>
      </w:r>
    </w:p>
    <w:p w:rsidR="003F6C89" w:rsidRDefault="003F6C89" w:rsidP="003F6C89">
      <w:pPr>
        <w:pStyle w:val="a9"/>
        <w:spacing w:before="0" w:beforeAutospacing="0" w:after="200" w:afterAutospacing="0"/>
        <w:jc w:val="right"/>
        <w:rPr>
          <w:rFonts w:ascii="Arial" w:hAnsi="Arial" w:cs="Arial"/>
          <w:color w:val="000000"/>
          <w:sz w:val="20"/>
          <w:szCs w:val="20"/>
        </w:rPr>
      </w:pPr>
      <w:r>
        <w:rPr>
          <w:rFonts w:ascii="Arial" w:hAnsi="Arial" w:cs="Arial"/>
          <w:color w:val="000000"/>
          <w:sz w:val="20"/>
          <w:szCs w:val="20"/>
        </w:rPr>
        <w:t> </w:t>
      </w:r>
    </w:p>
    <w:p w:rsidR="003F6C89" w:rsidRDefault="003F6C89" w:rsidP="003F6C89">
      <w:pPr>
        <w:pStyle w:val="a9"/>
        <w:spacing w:before="0" w:beforeAutospacing="0" w:after="200" w:afterAutospacing="0"/>
        <w:rPr>
          <w:rFonts w:ascii="Arial" w:hAnsi="Arial" w:cs="Arial"/>
          <w:color w:val="000000"/>
          <w:sz w:val="20"/>
          <w:szCs w:val="20"/>
        </w:rPr>
      </w:pPr>
      <w:r>
        <w:rPr>
          <w:rFonts w:ascii="Calibri" w:hAnsi="Calibri" w:cs="Arial"/>
          <w:color w:val="000000"/>
          <w:sz w:val="22"/>
          <w:szCs w:val="22"/>
        </w:rPr>
        <w:t>                                           </w:t>
      </w:r>
    </w:p>
    <w:p w:rsidR="003F6C89" w:rsidRDefault="003F6C89" w:rsidP="003F6C89">
      <w:pPr>
        <w:pStyle w:val="a9"/>
        <w:spacing w:before="0" w:beforeAutospacing="0" w:after="200" w:afterAutospacing="0"/>
        <w:jc w:val="center"/>
        <w:rPr>
          <w:rFonts w:ascii="Arial" w:hAnsi="Arial" w:cs="Arial"/>
          <w:color w:val="000000"/>
          <w:sz w:val="20"/>
          <w:szCs w:val="20"/>
        </w:rPr>
      </w:pPr>
      <w:r>
        <w:rPr>
          <w:b/>
          <w:bCs/>
          <w:color w:val="000000"/>
        </w:rPr>
        <w:t>Порядок</w:t>
      </w:r>
    </w:p>
    <w:p w:rsidR="003F6C89" w:rsidRDefault="003F6C89" w:rsidP="003F6C89">
      <w:pPr>
        <w:pStyle w:val="a9"/>
        <w:spacing w:before="0" w:beforeAutospacing="0" w:after="200" w:afterAutospacing="0"/>
        <w:jc w:val="center"/>
        <w:rPr>
          <w:rFonts w:ascii="Arial" w:hAnsi="Arial" w:cs="Arial"/>
          <w:color w:val="000000"/>
          <w:sz w:val="20"/>
          <w:szCs w:val="20"/>
        </w:rPr>
      </w:pPr>
      <w:r>
        <w:rPr>
          <w:b/>
          <w:bCs/>
          <w:color w:val="000000"/>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3F6C89" w:rsidRDefault="003F6C89" w:rsidP="003F6C89">
      <w:pPr>
        <w:pStyle w:val="a9"/>
        <w:spacing w:before="0" w:beforeAutospacing="0" w:after="200" w:afterAutospacing="0"/>
        <w:jc w:val="both"/>
        <w:rPr>
          <w:rFonts w:ascii="Arial" w:hAnsi="Arial" w:cs="Arial"/>
          <w:color w:val="000000"/>
          <w:sz w:val="20"/>
          <w:szCs w:val="20"/>
        </w:rPr>
      </w:pPr>
      <w:r>
        <w:rPr>
          <w:rFonts w:ascii="Arial" w:hAnsi="Arial" w:cs="Arial"/>
          <w:color w:val="000000"/>
          <w:sz w:val="20"/>
          <w:szCs w:val="20"/>
        </w:rPr>
        <w:t> </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 xml:space="preserve">1. </w:t>
      </w:r>
      <w:proofErr w:type="gramStart"/>
      <w:r>
        <w:rPr>
          <w:color w:val="000000"/>
        </w:rPr>
        <w:t>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 служащими администрации Никольского сельского поселения в письменной форме представителю нанимателя (работодателю):</w:t>
      </w:r>
      <w:proofErr w:type="gramEnd"/>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 xml:space="preserve">3. </w:t>
      </w:r>
      <w:proofErr w:type="gramStart"/>
      <w:r>
        <w:rPr>
          <w:color w:val="000000"/>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rPr>
          <w:color w:val="000000"/>
        </w:rPr>
        <w:t xml:space="preserve"> выходных или праздничных дней, окончания отпуска или периода временной нетрудоспособности соответственно.</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4. В сообщении указываются:</w:t>
      </w:r>
    </w:p>
    <w:p w:rsidR="003F6C89" w:rsidRDefault="003F6C89" w:rsidP="003F6C89">
      <w:pPr>
        <w:pStyle w:val="a9"/>
        <w:spacing w:before="0" w:beforeAutospacing="0" w:after="200" w:afterAutospacing="0"/>
        <w:jc w:val="both"/>
        <w:rPr>
          <w:rFonts w:ascii="Arial" w:hAnsi="Arial" w:cs="Arial"/>
          <w:color w:val="000000"/>
          <w:sz w:val="20"/>
          <w:szCs w:val="20"/>
        </w:rPr>
      </w:pPr>
      <w:proofErr w:type="gramStart"/>
      <w:r>
        <w:rPr>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lastRenderedPageBreak/>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3F6C89" w:rsidRDefault="003F6C89" w:rsidP="003F6C89">
      <w:pPr>
        <w:pStyle w:val="a9"/>
        <w:spacing w:before="0" w:beforeAutospacing="0" w:after="200" w:afterAutospacing="0"/>
        <w:jc w:val="both"/>
        <w:rPr>
          <w:rFonts w:ascii="Arial" w:hAnsi="Arial" w:cs="Arial"/>
          <w:color w:val="000000"/>
          <w:sz w:val="20"/>
          <w:szCs w:val="20"/>
        </w:rPr>
      </w:pPr>
      <w:proofErr w:type="gramStart"/>
      <w:r>
        <w:rPr>
          <w:color w:val="00000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Pr>
          <w:color w:val="000000"/>
        </w:rPr>
        <w:t xml:space="preserve"> иностранного государства;</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 дата составления сообщения и подпись муниципального служащего.</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5. Муниципальный служащий представляет сообщение ведущему специалисту (специалисту по кадрам) администрации Никольского сельского поселения для регистрации и предварительного рассмотрения.</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6. Сообщение подлежит регистрации в течение одного рабочего дня со дня его поступления специалисту по кадрам.</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7. В ходе предварительного рассмотрения сообщения специалист по кадрам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По результатам предварительного рассмотрения сообщения подготавливается мотивированное заключение, которое подписывается специалистом по кадрам.</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8. Мотивированное заключение, предусмотренное пунктом 7 настоящего Порядка, должно содержать:</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 информацию, изложенную в сообщении;</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 информацию, полученную от муниципального служащего, направившего сообщение;</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или лицу, исполняющему его обязанности, для принятия решения.</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10. 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 xml:space="preserve">11. Сообщение с резолюцией главы администрации, мотивированное заключение и материалы, полученные в ходе предварительного рассмотрения сообщения, направляются </w:t>
      </w:r>
      <w:r>
        <w:rPr>
          <w:color w:val="000000"/>
        </w:rPr>
        <w:lastRenderedPageBreak/>
        <w:t>специалисту по кадрам 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12. 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Порядка, лично специалистом по кадрам под подпись.</w:t>
      </w:r>
    </w:p>
    <w:p w:rsidR="003F6C89" w:rsidRDefault="003F6C89" w:rsidP="003F6C89">
      <w:pPr>
        <w:pStyle w:val="a9"/>
        <w:spacing w:before="0" w:beforeAutospacing="0" w:after="200" w:afterAutospacing="0"/>
        <w:jc w:val="both"/>
        <w:rPr>
          <w:rFonts w:ascii="Arial" w:hAnsi="Arial" w:cs="Arial"/>
          <w:color w:val="000000"/>
          <w:sz w:val="20"/>
          <w:szCs w:val="20"/>
        </w:rPr>
      </w:pPr>
      <w:r>
        <w:rPr>
          <w:color w:val="000000"/>
        </w:rPr>
        <w:t>13. 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3F6C89" w:rsidRDefault="003F6C89" w:rsidP="003F6C89">
      <w:pPr>
        <w:pStyle w:val="a9"/>
        <w:spacing w:before="0" w:beforeAutospacing="0" w:after="200" w:afterAutospacing="0"/>
        <w:jc w:val="both"/>
        <w:rPr>
          <w:rFonts w:ascii="Arial" w:hAnsi="Arial" w:cs="Arial"/>
          <w:color w:val="000000"/>
          <w:sz w:val="20"/>
          <w:szCs w:val="20"/>
        </w:rPr>
      </w:pPr>
      <w:r>
        <w:rPr>
          <w:rFonts w:ascii="Arial" w:hAnsi="Arial" w:cs="Arial"/>
          <w:color w:val="000000"/>
          <w:sz w:val="20"/>
          <w:szCs w:val="20"/>
        </w:rPr>
        <w:t> </w:t>
      </w:r>
    </w:p>
    <w:p w:rsidR="003F6C89" w:rsidRDefault="003F6C89" w:rsidP="003F6C89">
      <w:pPr>
        <w:pStyle w:val="a9"/>
        <w:spacing w:before="0" w:beforeAutospacing="0" w:after="200" w:afterAutospacing="0"/>
        <w:jc w:val="both"/>
        <w:rPr>
          <w:rFonts w:ascii="Arial" w:hAnsi="Arial" w:cs="Arial"/>
          <w:color w:val="000000"/>
          <w:sz w:val="20"/>
          <w:szCs w:val="20"/>
        </w:rPr>
      </w:pPr>
      <w:r>
        <w:rPr>
          <w:rFonts w:ascii="Arial" w:hAnsi="Arial" w:cs="Arial"/>
          <w:color w:val="000000"/>
          <w:sz w:val="20"/>
          <w:szCs w:val="20"/>
        </w:rPr>
        <w:t> </w:t>
      </w:r>
    </w:p>
    <w:p w:rsidR="003F6C89" w:rsidRDefault="003F6C89" w:rsidP="003F6C89">
      <w:pPr>
        <w:pStyle w:val="a9"/>
        <w:spacing w:before="0" w:beforeAutospacing="0" w:after="200" w:afterAutospacing="0"/>
        <w:jc w:val="right"/>
        <w:rPr>
          <w:rFonts w:ascii="Arial" w:hAnsi="Arial" w:cs="Arial"/>
          <w:color w:val="000000"/>
          <w:sz w:val="20"/>
          <w:szCs w:val="20"/>
        </w:rPr>
      </w:pPr>
      <w:r>
        <w:rPr>
          <w:rFonts w:ascii="Arial" w:hAnsi="Arial" w:cs="Arial"/>
          <w:color w:val="000000"/>
          <w:sz w:val="20"/>
          <w:szCs w:val="20"/>
        </w:rPr>
        <w:t> </w:t>
      </w:r>
    </w:p>
    <w:p w:rsidR="00CA4F24" w:rsidRDefault="00CA4F24"/>
    <w:sectPr w:rsidR="00CA4F24" w:rsidSect="00CA4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8509B"/>
    <w:rsid w:val="0008509B"/>
    <w:rsid w:val="00252646"/>
    <w:rsid w:val="003C07A2"/>
    <w:rsid w:val="003D1BF9"/>
    <w:rsid w:val="003F6C89"/>
    <w:rsid w:val="008253A4"/>
    <w:rsid w:val="00870A8C"/>
    <w:rsid w:val="009C041D"/>
    <w:rsid w:val="00A06217"/>
    <w:rsid w:val="00AC2AA3"/>
    <w:rsid w:val="00C00A06"/>
    <w:rsid w:val="00CA4F24"/>
    <w:rsid w:val="00CD6EA4"/>
    <w:rsid w:val="00D41B2A"/>
    <w:rsid w:val="00F011E6"/>
    <w:rsid w:val="00F3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2A"/>
    <w:rPr>
      <w:sz w:val="24"/>
      <w:szCs w:val="24"/>
    </w:rPr>
  </w:style>
  <w:style w:type="paragraph" w:styleId="1">
    <w:name w:val="heading 1"/>
    <w:basedOn w:val="a"/>
    <w:next w:val="a"/>
    <w:link w:val="10"/>
    <w:qFormat/>
    <w:rsid w:val="00D41B2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B2A"/>
    <w:rPr>
      <w:rFonts w:asciiTheme="majorHAnsi" w:eastAsiaTheme="majorEastAsia" w:hAnsiTheme="majorHAnsi" w:cstheme="majorBidi"/>
      <w:b/>
      <w:bCs/>
      <w:kern w:val="32"/>
      <w:sz w:val="32"/>
      <w:szCs w:val="32"/>
    </w:rPr>
  </w:style>
  <w:style w:type="paragraph" w:styleId="a3">
    <w:name w:val="Title"/>
    <w:basedOn w:val="a"/>
    <w:next w:val="a"/>
    <w:link w:val="a4"/>
    <w:qFormat/>
    <w:rsid w:val="00D41B2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D41B2A"/>
    <w:rPr>
      <w:rFonts w:asciiTheme="majorHAnsi" w:eastAsiaTheme="majorEastAsia" w:hAnsiTheme="majorHAnsi" w:cstheme="majorBidi"/>
      <w:b/>
      <w:bCs/>
      <w:kern w:val="28"/>
      <w:sz w:val="32"/>
      <w:szCs w:val="32"/>
    </w:rPr>
  </w:style>
  <w:style w:type="paragraph" w:styleId="a5">
    <w:name w:val="Subtitle"/>
    <w:basedOn w:val="a"/>
    <w:next w:val="a"/>
    <w:link w:val="a6"/>
    <w:qFormat/>
    <w:rsid w:val="00D41B2A"/>
    <w:pPr>
      <w:spacing w:after="60"/>
      <w:jc w:val="center"/>
      <w:outlineLvl w:val="1"/>
    </w:pPr>
    <w:rPr>
      <w:rFonts w:ascii="Cambria" w:hAnsi="Cambria"/>
    </w:rPr>
  </w:style>
  <w:style w:type="character" w:customStyle="1" w:styleId="a6">
    <w:name w:val="Подзаголовок Знак"/>
    <w:basedOn w:val="a0"/>
    <w:link w:val="a5"/>
    <w:rsid w:val="00D41B2A"/>
    <w:rPr>
      <w:rFonts w:ascii="Cambria" w:eastAsia="Times New Roman" w:hAnsi="Cambria" w:cs="Times New Roman"/>
      <w:sz w:val="24"/>
      <w:szCs w:val="24"/>
    </w:rPr>
  </w:style>
  <w:style w:type="character" w:styleId="a7">
    <w:name w:val="Emphasis"/>
    <w:basedOn w:val="a0"/>
    <w:qFormat/>
    <w:rsid w:val="00D41B2A"/>
    <w:rPr>
      <w:i/>
      <w:iCs/>
    </w:rPr>
  </w:style>
  <w:style w:type="paragraph" w:styleId="a8">
    <w:name w:val="List Paragraph"/>
    <w:basedOn w:val="a"/>
    <w:uiPriority w:val="34"/>
    <w:qFormat/>
    <w:rsid w:val="00D41B2A"/>
    <w:pPr>
      <w:ind w:left="708"/>
    </w:pPr>
  </w:style>
  <w:style w:type="paragraph" w:styleId="a9">
    <w:name w:val="Normal (Web)"/>
    <w:basedOn w:val="a"/>
    <w:uiPriority w:val="99"/>
    <w:unhideWhenUsed/>
    <w:rsid w:val="000850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8081813">
      <w:bodyDiv w:val="1"/>
      <w:marLeft w:val="0"/>
      <w:marRight w:val="0"/>
      <w:marTop w:val="0"/>
      <w:marBottom w:val="0"/>
      <w:divBdr>
        <w:top w:val="none" w:sz="0" w:space="0" w:color="auto"/>
        <w:left w:val="none" w:sz="0" w:space="0" w:color="auto"/>
        <w:bottom w:val="none" w:sz="0" w:space="0" w:color="auto"/>
        <w:right w:val="none" w:sz="0" w:space="0" w:color="auto"/>
      </w:divBdr>
    </w:div>
    <w:div w:id="10054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Никольское</dc:creator>
  <cp:lastModifiedBy>Никольское</cp:lastModifiedBy>
  <cp:revision>2</cp:revision>
  <cp:lastPrinted>2023-06-26T06:57:00Z</cp:lastPrinted>
  <dcterms:created xsi:type="dcterms:W3CDTF">2023-07-25T06:07:00Z</dcterms:created>
  <dcterms:modified xsi:type="dcterms:W3CDTF">2023-07-25T06:07:00Z</dcterms:modified>
</cp:coreProperties>
</file>