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8C4" w:rsidRPr="00EB0809" w:rsidRDefault="006D38C4" w:rsidP="00EB0809">
      <w:pPr>
        <w:spacing w:before="100" w:beforeAutospacing="1" w:after="100" w:afterAutospacing="1" w:line="240" w:lineRule="auto"/>
        <w:ind w:firstLine="709"/>
        <w:jc w:val="right"/>
        <w:rPr>
          <w:rFonts w:ascii="Arial" w:eastAsia="Times New Roman" w:hAnsi="Arial" w:cs="Arial"/>
          <w:b/>
          <w:i/>
          <w:sz w:val="24"/>
          <w:szCs w:val="24"/>
          <w:u w:val="single"/>
        </w:rPr>
      </w:pPr>
      <w:r w:rsidRPr="00C662A4">
        <w:rPr>
          <w:rFonts w:ascii="Arial" w:eastAsia="Times New Roman" w:hAnsi="Arial" w:cs="Arial"/>
          <w:sz w:val="24"/>
          <w:szCs w:val="24"/>
        </w:rPr>
        <w:t> </w:t>
      </w:r>
      <w:r w:rsidR="00EB0809">
        <w:rPr>
          <w:rFonts w:ascii="Arial" w:eastAsia="Times New Roman" w:hAnsi="Arial" w:cs="Arial"/>
          <w:b/>
          <w:i/>
          <w:sz w:val="24"/>
          <w:szCs w:val="24"/>
          <w:u w:val="single"/>
        </w:rPr>
        <w:t>ПРОЕКТ</w:t>
      </w:r>
    </w:p>
    <w:p w:rsidR="00C662A4" w:rsidRPr="004835C6" w:rsidRDefault="00C662A4" w:rsidP="00C662A4">
      <w:pPr>
        <w:jc w:val="center"/>
        <w:outlineLvl w:val="0"/>
        <w:rPr>
          <w:rFonts w:ascii="Arial" w:hAnsi="Arial" w:cs="Arial"/>
        </w:rPr>
      </w:pPr>
      <w:r w:rsidRPr="004835C6">
        <w:rPr>
          <w:rFonts w:ascii="Arial" w:hAnsi="Arial" w:cs="Arial"/>
        </w:rPr>
        <w:t>РОССИЙСКАЯ ФЕДЕРАЦИЯ</w:t>
      </w:r>
    </w:p>
    <w:p w:rsidR="00C662A4" w:rsidRPr="004835C6" w:rsidRDefault="00C662A4" w:rsidP="00C662A4">
      <w:pPr>
        <w:jc w:val="center"/>
        <w:outlineLvl w:val="0"/>
        <w:rPr>
          <w:rFonts w:ascii="Arial" w:hAnsi="Arial" w:cs="Arial"/>
        </w:rPr>
      </w:pPr>
      <w:r w:rsidRPr="004835C6">
        <w:rPr>
          <w:rFonts w:ascii="Arial" w:hAnsi="Arial" w:cs="Arial"/>
        </w:rPr>
        <w:t>ОРЛОВСКАЯ ОБЛАСТЬ</w:t>
      </w:r>
    </w:p>
    <w:p w:rsidR="00C662A4" w:rsidRPr="004835C6" w:rsidRDefault="00C662A4" w:rsidP="00C662A4">
      <w:pPr>
        <w:jc w:val="center"/>
        <w:outlineLvl w:val="0"/>
        <w:rPr>
          <w:rFonts w:ascii="Arial" w:hAnsi="Arial" w:cs="Arial"/>
        </w:rPr>
      </w:pPr>
      <w:r w:rsidRPr="004835C6">
        <w:rPr>
          <w:rFonts w:ascii="Arial" w:hAnsi="Arial" w:cs="Arial"/>
        </w:rPr>
        <w:t>ТРОСНЯНСКИЙ РАЙОН</w:t>
      </w:r>
    </w:p>
    <w:p w:rsidR="00C662A4" w:rsidRDefault="00C662A4" w:rsidP="00C662A4">
      <w:pPr>
        <w:jc w:val="center"/>
        <w:outlineLvl w:val="0"/>
        <w:rPr>
          <w:rFonts w:ascii="Arial" w:hAnsi="Arial" w:cs="Arial"/>
        </w:rPr>
      </w:pPr>
      <w:r w:rsidRPr="004835C6">
        <w:rPr>
          <w:rFonts w:ascii="Arial" w:hAnsi="Arial" w:cs="Arial"/>
        </w:rPr>
        <w:t>МУРАВЛЬСКИЙ СЕЛЬСКИЙ СОВЕТ НАРОДНЫХ ДЕПУТАТОВ</w:t>
      </w:r>
    </w:p>
    <w:p w:rsidR="00C662A4" w:rsidRPr="004835C6" w:rsidRDefault="00C662A4" w:rsidP="00C662A4">
      <w:pPr>
        <w:jc w:val="center"/>
        <w:outlineLvl w:val="0"/>
        <w:rPr>
          <w:rFonts w:ascii="Arial" w:hAnsi="Arial" w:cs="Arial"/>
        </w:rPr>
      </w:pPr>
    </w:p>
    <w:p w:rsidR="00C662A4" w:rsidRPr="004835C6" w:rsidRDefault="00C662A4" w:rsidP="00C662A4">
      <w:pPr>
        <w:jc w:val="center"/>
        <w:outlineLvl w:val="0"/>
        <w:rPr>
          <w:rFonts w:ascii="Arial" w:hAnsi="Arial" w:cs="Arial"/>
        </w:rPr>
      </w:pPr>
      <w:r w:rsidRPr="004835C6">
        <w:rPr>
          <w:rFonts w:ascii="Arial" w:hAnsi="Arial" w:cs="Arial"/>
        </w:rPr>
        <w:t>РЕШЕНИЕ</w:t>
      </w:r>
    </w:p>
    <w:p w:rsidR="00C662A4" w:rsidRPr="00C662A4" w:rsidRDefault="000A6FE1" w:rsidP="00C662A4">
      <w:pPr>
        <w:widowControl w:val="0"/>
        <w:autoSpaceDE w:val="0"/>
        <w:autoSpaceDN w:val="0"/>
        <w:adjustRightInd w:val="0"/>
        <w:rPr>
          <w:rFonts w:ascii="Arial" w:hAnsi="Arial" w:cs="Arial"/>
          <w:sz w:val="24"/>
          <w:szCs w:val="24"/>
        </w:rPr>
      </w:pPr>
      <w:r>
        <w:rPr>
          <w:rFonts w:ascii="Arial" w:hAnsi="Arial" w:cs="Arial"/>
          <w:sz w:val="24"/>
          <w:szCs w:val="24"/>
        </w:rPr>
        <w:t>о</w:t>
      </w:r>
      <w:r w:rsidR="00C662A4" w:rsidRPr="00C662A4">
        <w:rPr>
          <w:rFonts w:ascii="Arial" w:hAnsi="Arial" w:cs="Arial"/>
          <w:sz w:val="24"/>
          <w:szCs w:val="24"/>
        </w:rPr>
        <w:t>т</w:t>
      </w:r>
      <w:r w:rsidR="00EA13F6">
        <w:rPr>
          <w:rFonts w:ascii="Arial" w:hAnsi="Arial" w:cs="Arial"/>
          <w:sz w:val="24"/>
          <w:szCs w:val="24"/>
        </w:rPr>
        <w:t xml:space="preserve"> </w:t>
      </w:r>
      <w:r w:rsidR="00C662A4" w:rsidRPr="00C662A4">
        <w:rPr>
          <w:rFonts w:ascii="Arial" w:hAnsi="Arial" w:cs="Arial"/>
          <w:sz w:val="24"/>
          <w:szCs w:val="24"/>
        </w:rPr>
        <w:t xml:space="preserve">года                                                             </w:t>
      </w:r>
      <w:r>
        <w:rPr>
          <w:rFonts w:ascii="Arial" w:hAnsi="Arial" w:cs="Arial"/>
          <w:sz w:val="24"/>
          <w:szCs w:val="24"/>
        </w:rPr>
        <w:t xml:space="preserve">                         </w:t>
      </w:r>
      <w:r w:rsidR="00EB0809">
        <w:rPr>
          <w:rFonts w:ascii="Arial" w:hAnsi="Arial" w:cs="Arial"/>
          <w:sz w:val="24"/>
          <w:szCs w:val="24"/>
        </w:rPr>
        <w:t xml:space="preserve">№ </w:t>
      </w:r>
      <w:r w:rsidR="00C662A4" w:rsidRPr="00C662A4">
        <w:rPr>
          <w:rFonts w:ascii="Arial" w:hAnsi="Arial" w:cs="Arial"/>
          <w:sz w:val="24"/>
          <w:szCs w:val="24"/>
        </w:rPr>
        <w:t xml:space="preserve">                                                                              </w:t>
      </w:r>
    </w:p>
    <w:p w:rsidR="00C662A4" w:rsidRPr="00C662A4" w:rsidRDefault="00C662A4" w:rsidP="00C662A4">
      <w:pPr>
        <w:widowControl w:val="0"/>
        <w:autoSpaceDE w:val="0"/>
        <w:autoSpaceDN w:val="0"/>
        <w:adjustRightInd w:val="0"/>
        <w:rPr>
          <w:rFonts w:ascii="Arial" w:hAnsi="Arial" w:cs="Arial"/>
          <w:sz w:val="24"/>
          <w:szCs w:val="24"/>
        </w:rPr>
      </w:pPr>
      <w:r w:rsidRPr="00C662A4">
        <w:rPr>
          <w:rFonts w:ascii="Arial" w:hAnsi="Arial" w:cs="Arial"/>
          <w:sz w:val="24"/>
          <w:szCs w:val="24"/>
        </w:rPr>
        <w:t>с. Муравль</w:t>
      </w:r>
    </w:p>
    <w:p w:rsidR="00C662A4" w:rsidRPr="00C662A4" w:rsidRDefault="00C662A4" w:rsidP="00C662A4">
      <w:pPr>
        <w:widowControl w:val="0"/>
        <w:autoSpaceDE w:val="0"/>
        <w:autoSpaceDN w:val="0"/>
        <w:adjustRightInd w:val="0"/>
        <w:jc w:val="right"/>
        <w:rPr>
          <w:rFonts w:ascii="Arial" w:hAnsi="Arial" w:cs="Arial"/>
          <w:sz w:val="24"/>
          <w:szCs w:val="24"/>
        </w:rPr>
      </w:pPr>
      <w:r w:rsidRPr="00C662A4">
        <w:rPr>
          <w:rFonts w:ascii="Arial" w:hAnsi="Arial" w:cs="Arial"/>
          <w:sz w:val="24"/>
          <w:szCs w:val="24"/>
        </w:rPr>
        <w:t xml:space="preserve">Принято на шестидесятом заседании </w:t>
      </w:r>
    </w:p>
    <w:p w:rsidR="00C662A4" w:rsidRPr="00C662A4" w:rsidRDefault="00C662A4" w:rsidP="00C662A4">
      <w:pPr>
        <w:widowControl w:val="0"/>
        <w:autoSpaceDE w:val="0"/>
        <w:autoSpaceDN w:val="0"/>
        <w:adjustRightInd w:val="0"/>
        <w:jc w:val="right"/>
        <w:rPr>
          <w:rFonts w:ascii="Arial" w:hAnsi="Arial" w:cs="Arial"/>
          <w:sz w:val="24"/>
          <w:szCs w:val="24"/>
        </w:rPr>
      </w:pPr>
      <w:r w:rsidRPr="00C662A4">
        <w:rPr>
          <w:rFonts w:ascii="Arial" w:hAnsi="Arial" w:cs="Arial"/>
          <w:sz w:val="24"/>
          <w:szCs w:val="24"/>
        </w:rPr>
        <w:t>Муравльского сельского Совета</w:t>
      </w:r>
    </w:p>
    <w:p w:rsidR="00C662A4" w:rsidRPr="00C662A4" w:rsidRDefault="00C662A4" w:rsidP="00C662A4">
      <w:pPr>
        <w:widowControl w:val="0"/>
        <w:autoSpaceDE w:val="0"/>
        <w:autoSpaceDN w:val="0"/>
        <w:adjustRightInd w:val="0"/>
        <w:jc w:val="right"/>
        <w:rPr>
          <w:rFonts w:ascii="Arial" w:hAnsi="Arial" w:cs="Arial"/>
          <w:sz w:val="24"/>
          <w:szCs w:val="24"/>
        </w:rPr>
      </w:pPr>
      <w:r w:rsidRPr="00C662A4">
        <w:rPr>
          <w:rFonts w:ascii="Arial" w:hAnsi="Arial" w:cs="Arial"/>
          <w:sz w:val="24"/>
          <w:szCs w:val="24"/>
        </w:rPr>
        <w:t>народных депутатов пятого созыва</w:t>
      </w:r>
    </w:p>
    <w:p w:rsidR="00C662A4" w:rsidRPr="00CC61E6" w:rsidRDefault="00C662A4" w:rsidP="00C662A4">
      <w:pPr>
        <w:pStyle w:val="a6"/>
        <w:rPr>
          <w:rFonts w:cs="Arial"/>
        </w:rPr>
      </w:pPr>
    </w:p>
    <w:p w:rsidR="00C662A4" w:rsidRPr="00CC61E6" w:rsidRDefault="00C662A4" w:rsidP="00C662A4">
      <w:pPr>
        <w:pStyle w:val="a6"/>
        <w:ind w:right="5386" w:firstLine="0"/>
        <w:outlineLvl w:val="0"/>
        <w:rPr>
          <w:rFonts w:cs="Arial"/>
        </w:rPr>
      </w:pPr>
      <w:r>
        <w:rPr>
          <w:rFonts w:cs="Arial"/>
        </w:rPr>
        <w:t xml:space="preserve">  </w:t>
      </w:r>
      <w:bookmarkStart w:id="0" w:name="_GoBack"/>
      <w:r w:rsidRPr="00CC61E6">
        <w:rPr>
          <w:rFonts w:cs="Arial"/>
        </w:rPr>
        <w:t>Об утверждении Положения</w:t>
      </w:r>
      <w:r>
        <w:rPr>
          <w:rFonts w:cs="Arial"/>
        </w:rPr>
        <w:t xml:space="preserve"> </w:t>
      </w:r>
      <w:r w:rsidRPr="00CC61E6">
        <w:rPr>
          <w:rFonts w:cs="Arial"/>
        </w:rPr>
        <w:t xml:space="preserve">о </w:t>
      </w:r>
      <w:r>
        <w:rPr>
          <w:rFonts w:cs="Arial"/>
        </w:rPr>
        <w:t>муниципальном контроле в сфере благоустройства</w:t>
      </w:r>
      <w:bookmarkEnd w:id="0"/>
    </w:p>
    <w:p w:rsidR="001657DF" w:rsidRDefault="001657DF" w:rsidP="001657DF">
      <w:pPr>
        <w:jc w:val="both"/>
        <w:rPr>
          <w:b/>
          <w:spacing w:val="12"/>
        </w:rPr>
      </w:pPr>
    </w:p>
    <w:p w:rsidR="001657DF" w:rsidRPr="001657DF" w:rsidRDefault="001657DF" w:rsidP="001657DF">
      <w:pPr>
        <w:jc w:val="both"/>
        <w:rPr>
          <w:rFonts w:ascii="Arial" w:hAnsi="Arial" w:cs="Arial"/>
          <w:sz w:val="24"/>
          <w:szCs w:val="24"/>
        </w:rPr>
      </w:pPr>
      <w:r>
        <w:rPr>
          <w:b/>
          <w:spacing w:val="12"/>
        </w:rPr>
        <w:t xml:space="preserve">  </w:t>
      </w:r>
      <w:r w:rsidRPr="001657DF">
        <w:rPr>
          <w:rFonts w:ascii="Arial" w:hAnsi="Arial" w:cs="Arial"/>
          <w:sz w:val="24"/>
          <w:szCs w:val="24"/>
        </w:rPr>
        <w:t xml:space="preserve">В соответствии с Уставом Муравльского сельского поселения Троснянского района Орловской области Российской Федерации,  в целях установления порядка и осуществления муниципального контроля в сфере благоустройства на территории сельского поселения, </w:t>
      </w:r>
      <w:r>
        <w:rPr>
          <w:rFonts w:ascii="Arial" w:hAnsi="Arial" w:cs="Arial"/>
          <w:sz w:val="24"/>
          <w:szCs w:val="24"/>
        </w:rPr>
        <w:t>Муравльский сельский Совет народных депутатов РЕШИЛ</w:t>
      </w:r>
      <w:r w:rsidRPr="001657DF">
        <w:rPr>
          <w:rFonts w:ascii="Arial" w:hAnsi="Arial" w:cs="Arial"/>
          <w:sz w:val="24"/>
          <w:szCs w:val="24"/>
        </w:rPr>
        <w:t>:</w:t>
      </w:r>
    </w:p>
    <w:p w:rsidR="001657DF" w:rsidRPr="001657DF" w:rsidRDefault="001657DF" w:rsidP="001657DF">
      <w:pPr>
        <w:jc w:val="both"/>
        <w:rPr>
          <w:rFonts w:ascii="Arial" w:hAnsi="Arial" w:cs="Arial"/>
          <w:sz w:val="24"/>
          <w:szCs w:val="24"/>
        </w:rPr>
      </w:pPr>
      <w:bookmarkStart w:id="1" w:name="sub_1"/>
      <w:r>
        <w:rPr>
          <w:rFonts w:ascii="Arial" w:hAnsi="Arial" w:cs="Arial"/>
          <w:sz w:val="24"/>
          <w:szCs w:val="24"/>
        </w:rPr>
        <w:t xml:space="preserve">            </w:t>
      </w:r>
      <w:r w:rsidRPr="001657DF">
        <w:rPr>
          <w:rFonts w:ascii="Arial" w:hAnsi="Arial" w:cs="Arial"/>
          <w:sz w:val="24"/>
          <w:szCs w:val="24"/>
        </w:rPr>
        <w:t xml:space="preserve">1. Утвердить </w:t>
      </w:r>
      <w:hyperlink w:anchor="sub_1000" w:history="1">
        <w:r w:rsidRPr="001657DF">
          <w:rPr>
            <w:rStyle w:val="a3"/>
            <w:rFonts w:ascii="Arial" w:hAnsi="Arial" w:cs="Arial"/>
            <w:sz w:val="24"/>
            <w:szCs w:val="24"/>
          </w:rPr>
          <w:t>Положение</w:t>
        </w:r>
      </w:hyperlink>
      <w:r w:rsidRPr="001657DF">
        <w:rPr>
          <w:rFonts w:ascii="Arial" w:hAnsi="Arial" w:cs="Arial"/>
          <w:sz w:val="24"/>
          <w:szCs w:val="24"/>
        </w:rPr>
        <w:t xml:space="preserve"> о </w:t>
      </w:r>
      <w:r>
        <w:rPr>
          <w:rFonts w:ascii="Arial" w:hAnsi="Arial" w:cs="Arial"/>
          <w:sz w:val="24"/>
          <w:szCs w:val="24"/>
        </w:rPr>
        <w:t>муниципальном контроле</w:t>
      </w:r>
      <w:r w:rsidRPr="001657DF">
        <w:rPr>
          <w:rFonts w:ascii="Arial" w:hAnsi="Arial" w:cs="Arial"/>
          <w:sz w:val="24"/>
          <w:szCs w:val="24"/>
        </w:rPr>
        <w:t xml:space="preserve"> </w:t>
      </w:r>
      <w:r w:rsidR="00007602">
        <w:rPr>
          <w:rFonts w:ascii="Arial" w:hAnsi="Arial" w:cs="Arial"/>
          <w:sz w:val="24"/>
          <w:szCs w:val="24"/>
        </w:rPr>
        <w:t xml:space="preserve">в сфере </w:t>
      </w:r>
      <w:r w:rsidRPr="001657DF">
        <w:rPr>
          <w:rFonts w:ascii="Arial" w:hAnsi="Arial" w:cs="Arial"/>
          <w:sz w:val="24"/>
          <w:szCs w:val="24"/>
        </w:rPr>
        <w:t>благоустройства (приложение).</w:t>
      </w:r>
    </w:p>
    <w:bookmarkEnd w:id="1"/>
    <w:p w:rsidR="001657DF" w:rsidRPr="001657DF" w:rsidRDefault="001657DF" w:rsidP="001657DF">
      <w:pPr>
        <w:ind w:firstLine="709"/>
        <w:jc w:val="both"/>
        <w:rPr>
          <w:rFonts w:ascii="Arial" w:hAnsi="Arial" w:cs="Arial"/>
          <w:sz w:val="24"/>
          <w:szCs w:val="24"/>
        </w:rPr>
      </w:pPr>
      <w:r w:rsidRPr="001657DF">
        <w:rPr>
          <w:rFonts w:ascii="Arial" w:hAnsi="Arial" w:cs="Arial"/>
          <w:sz w:val="24"/>
          <w:szCs w:val="24"/>
        </w:rPr>
        <w:t xml:space="preserve">2. Обнародовать настоящее </w:t>
      </w:r>
      <w:r w:rsidR="00007602">
        <w:rPr>
          <w:rFonts w:ascii="Arial" w:hAnsi="Arial" w:cs="Arial"/>
          <w:sz w:val="24"/>
          <w:szCs w:val="24"/>
        </w:rPr>
        <w:t>решение</w:t>
      </w:r>
      <w:r w:rsidRPr="001657DF">
        <w:rPr>
          <w:rFonts w:ascii="Arial" w:hAnsi="Arial" w:cs="Arial"/>
          <w:sz w:val="24"/>
          <w:szCs w:val="24"/>
        </w:rPr>
        <w:t xml:space="preserve"> и разместить на официальном сайте администрации Муравльского сельского поселения Троснянского района Орловской области</w:t>
      </w:r>
      <w:r w:rsidRPr="001657DF">
        <w:rPr>
          <w:rFonts w:ascii="Arial" w:hAnsi="Arial" w:cs="Arial"/>
          <w:b/>
          <w:sz w:val="24"/>
          <w:szCs w:val="24"/>
        </w:rPr>
        <w:t xml:space="preserve"> </w:t>
      </w:r>
      <w:r w:rsidRPr="001657DF">
        <w:rPr>
          <w:rFonts w:ascii="Arial" w:hAnsi="Arial" w:cs="Arial"/>
          <w:sz w:val="24"/>
          <w:szCs w:val="24"/>
        </w:rPr>
        <w:t>в сети «Интернет».</w:t>
      </w:r>
    </w:p>
    <w:p w:rsidR="001657DF" w:rsidRPr="001657DF" w:rsidRDefault="001657DF" w:rsidP="001657DF">
      <w:pPr>
        <w:jc w:val="both"/>
        <w:rPr>
          <w:rFonts w:ascii="Arial" w:hAnsi="Arial" w:cs="Arial"/>
          <w:sz w:val="24"/>
          <w:szCs w:val="24"/>
        </w:rPr>
      </w:pPr>
      <w:r>
        <w:rPr>
          <w:rFonts w:ascii="Arial" w:hAnsi="Arial" w:cs="Arial"/>
          <w:sz w:val="24"/>
          <w:szCs w:val="24"/>
        </w:rPr>
        <w:t xml:space="preserve">          </w:t>
      </w:r>
      <w:r w:rsidRPr="001657DF">
        <w:rPr>
          <w:rFonts w:ascii="Arial" w:hAnsi="Arial" w:cs="Arial"/>
          <w:sz w:val="24"/>
          <w:szCs w:val="24"/>
        </w:rPr>
        <w:t xml:space="preserve">3. </w:t>
      </w:r>
      <w:r w:rsidR="00007602">
        <w:rPr>
          <w:rFonts w:ascii="Arial" w:hAnsi="Arial" w:cs="Arial"/>
          <w:sz w:val="24"/>
          <w:szCs w:val="24"/>
        </w:rPr>
        <w:t>Решение</w:t>
      </w:r>
      <w:r w:rsidRPr="001657DF">
        <w:rPr>
          <w:rFonts w:ascii="Arial" w:hAnsi="Arial" w:cs="Arial"/>
          <w:sz w:val="24"/>
          <w:szCs w:val="24"/>
        </w:rPr>
        <w:t xml:space="preserve"> вступает в силу со дня официального обнародования</w:t>
      </w:r>
      <w:r>
        <w:rPr>
          <w:rFonts w:ascii="Arial" w:hAnsi="Arial" w:cs="Arial"/>
          <w:sz w:val="24"/>
          <w:szCs w:val="24"/>
        </w:rPr>
        <w:t>.</w:t>
      </w:r>
    </w:p>
    <w:p w:rsidR="001657DF" w:rsidRPr="001657DF" w:rsidRDefault="001657DF" w:rsidP="001657DF">
      <w:pPr>
        <w:jc w:val="both"/>
        <w:rPr>
          <w:rFonts w:ascii="Arial" w:hAnsi="Arial" w:cs="Arial"/>
          <w:sz w:val="24"/>
          <w:szCs w:val="24"/>
        </w:rPr>
      </w:pPr>
    </w:p>
    <w:p w:rsidR="001657DF" w:rsidRPr="001657DF" w:rsidRDefault="001657DF" w:rsidP="001657DF">
      <w:pPr>
        <w:jc w:val="both"/>
        <w:rPr>
          <w:rFonts w:ascii="Arial" w:hAnsi="Arial" w:cs="Arial"/>
          <w:sz w:val="24"/>
          <w:szCs w:val="24"/>
        </w:rPr>
      </w:pPr>
      <w:r w:rsidRPr="001657DF">
        <w:rPr>
          <w:rFonts w:ascii="Arial" w:hAnsi="Arial" w:cs="Arial"/>
          <w:sz w:val="24"/>
          <w:szCs w:val="24"/>
        </w:rPr>
        <w:t xml:space="preserve">Глава сельского поселения                         </w:t>
      </w:r>
      <w:r>
        <w:rPr>
          <w:rFonts w:ascii="Arial" w:hAnsi="Arial" w:cs="Arial"/>
          <w:sz w:val="24"/>
          <w:szCs w:val="24"/>
        </w:rPr>
        <w:t xml:space="preserve">        </w:t>
      </w:r>
      <w:r w:rsidRPr="001657DF">
        <w:rPr>
          <w:rFonts w:ascii="Arial" w:hAnsi="Arial" w:cs="Arial"/>
          <w:sz w:val="24"/>
          <w:szCs w:val="24"/>
        </w:rPr>
        <w:t xml:space="preserve">                </w:t>
      </w:r>
      <w:r>
        <w:rPr>
          <w:rFonts w:ascii="Arial" w:hAnsi="Arial" w:cs="Arial"/>
          <w:sz w:val="24"/>
          <w:szCs w:val="24"/>
        </w:rPr>
        <w:t xml:space="preserve">           </w:t>
      </w:r>
      <w:r w:rsidRPr="001657DF">
        <w:rPr>
          <w:rFonts w:ascii="Arial" w:hAnsi="Arial" w:cs="Arial"/>
          <w:sz w:val="24"/>
          <w:szCs w:val="24"/>
        </w:rPr>
        <w:t xml:space="preserve">     Е. Н. Ковалькова</w:t>
      </w:r>
    </w:p>
    <w:p w:rsidR="00C662A4" w:rsidRPr="004835C6" w:rsidRDefault="00C662A4" w:rsidP="00C662A4">
      <w:pPr>
        <w:widowControl w:val="0"/>
        <w:autoSpaceDE w:val="0"/>
        <w:autoSpaceDN w:val="0"/>
        <w:adjustRightInd w:val="0"/>
        <w:jc w:val="right"/>
        <w:rPr>
          <w:rFonts w:ascii="Arial" w:hAnsi="Arial" w:cs="Arial"/>
        </w:rPr>
      </w:pPr>
    </w:p>
    <w:p w:rsidR="006D38C4" w:rsidRPr="00C662A4" w:rsidRDefault="006D38C4" w:rsidP="00EC7EE6">
      <w:pPr>
        <w:spacing w:before="100" w:beforeAutospacing="1" w:after="100" w:afterAutospacing="1" w:line="240" w:lineRule="auto"/>
        <w:ind w:firstLine="709"/>
        <w:jc w:val="center"/>
        <w:rPr>
          <w:rFonts w:ascii="Arial" w:eastAsia="Times New Roman" w:hAnsi="Arial" w:cs="Arial"/>
          <w:sz w:val="24"/>
          <w:szCs w:val="24"/>
        </w:rPr>
      </w:pPr>
      <w:r w:rsidRPr="00C662A4">
        <w:rPr>
          <w:rFonts w:ascii="Arial" w:eastAsia="Times New Roman" w:hAnsi="Arial" w:cs="Arial"/>
          <w:sz w:val="24"/>
          <w:szCs w:val="24"/>
        </w:rPr>
        <w:t> </w:t>
      </w:r>
    </w:p>
    <w:p w:rsidR="006D38C4" w:rsidRDefault="006D38C4" w:rsidP="00AF00C9">
      <w:pPr>
        <w:spacing w:before="100" w:beforeAutospacing="1" w:after="100" w:afterAutospacing="1" w:line="240" w:lineRule="auto"/>
        <w:rPr>
          <w:rFonts w:ascii="Arial" w:eastAsia="Times New Roman" w:hAnsi="Arial" w:cs="Arial"/>
          <w:sz w:val="24"/>
          <w:szCs w:val="24"/>
        </w:rPr>
      </w:pPr>
    </w:p>
    <w:p w:rsidR="00007602" w:rsidRPr="00007602" w:rsidRDefault="00007602" w:rsidP="00007602">
      <w:pPr>
        <w:autoSpaceDE w:val="0"/>
        <w:autoSpaceDN w:val="0"/>
        <w:adjustRightInd w:val="0"/>
        <w:jc w:val="right"/>
        <w:rPr>
          <w:rFonts w:ascii="Arial" w:hAnsi="Arial" w:cs="Arial"/>
          <w:sz w:val="24"/>
          <w:szCs w:val="24"/>
        </w:rPr>
      </w:pPr>
      <w:r w:rsidRPr="00007602">
        <w:rPr>
          <w:rFonts w:ascii="Arial" w:hAnsi="Arial" w:cs="Arial"/>
          <w:sz w:val="24"/>
          <w:szCs w:val="24"/>
        </w:rPr>
        <w:lastRenderedPageBreak/>
        <w:t xml:space="preserve">Приложение </w:t>
      </w:r>
    </w:p>
    <w:p w:rsidR="00007602" w:rsidRPr="00007602" w:rsidRDefault="00007602" w:rsidP="00007602">
      <w:pPr>
        <w:autoSpaceDE w:val="0"/>
        <w:autoSpaceDN w:val="0"/>
        <w:adjustRightInd w:val="0"/>
        <w:jc w:val="right"/>
        <w:rPr>
          <w:rFonts w:ascii="Arial" w:hAnsi="Arial" w:cs="Arial"/>
          <w:sz w:val="24"/>
          <w:szCs w:val="24"/>
        </w:rPr>
      </w:pPr>
      <w:r w:rsidRPr="00007602">
        <w:rPr>
          <w:rFonts w:ascii="Arial" w:hAnsi="Arial" w:cs="Arial"/>
          <w:sz w:val="24"/>
          <w:szCs w:val="24"/>
        </w:rPr>
        <w:t xml:space="preserve">к решению Муравльского </w:t>
      </w:r>
      <w:proofErr w:type="gramStart"/>
      <w:r w:rsidRPr="00007602">
        <w:rPr>
          <w:rFonts w:ascii="Arial" w:hAnsi="Arial" w:cs="Arial"/>
          <w:sz w:val="24"/>
          <w:szCs w:val="24"/>
        </w:rPr>
        <w:t>сельского</w:t>
      </w:r>
      <w:proofErr w:type="gramEnd"/>
    </w:p>
    <w:p w:rsidR="00007602" w:rsidRPr="00007602" w:rsidRDefault="00007602" w:rsidP="00007602">
      <w:pPr>
        <w:autoSpaceDE w:val="0"/>
        <w:autoSpaceDN w:val="0"/>
        <w:adjustRightInd w:val="0"/>
        <w:jc w:val="right"/>
        <w:rPr>
          <w:rFonts w:ascii="Arial" w:hAnsi="Arial" w:cs="Arial"/>
          <w:sz w:val="24"/>
          <w:szCs w:val="24"/>
        </w:rPr>
      </w:pPr>
      <w:r w:rsidRPr="00007602">
        <w:rPr>
          <w:rFonts w:ascii="Arial" w:hAnsi="Arial" w:cs="Arial"/>
          <w:sz w:val="24"/>
          <w:szCs w:val="24"/>
        </w:rPr>
        <w:t xml:space="preserve"> Совета народных депутатов</w:t>
      </w:r>
    </w:p>
    <w:p w:rsidR="00007602" w:rsidRPr="00007602" w:rsidRDefault="00007602" w:rsidP="00007602">
      <w:pPr>
        <w:autoSpaceDE w:val="0"/>
        <w:autoSpaceDN w:val="0"/>
        <w:adjustRightInd w:val="0"/>
        <w:ind w:firstLine="709"/>
        <w:jc w:val="right"/>
        <w:rPr>
          <w:rFonts w:ascii="Arial" w:hAnsi="Arial" w:cs="Arial"/>
          <w:sz w:val="24"/>
          <w:szCs w:val="24"/>
        </w:rPr>
      </w:pPr>
      <w:r w:rsidRPr="00007602">
        <w:rPr>
          <w:rFonts w:ascii="Arial" w:hAnsi="Arial" w:cs="Arial"/>
          <w:sz w:val="24"/>
          <w:szCs w:val="24"/>
        </w:rPr>
        <w:t xml:space="preserve">                                                          </w:t>
      </w:r>
      <w:r w:rsidR="000A6FE1">
        <w:rPr>
          <w:rFonts w:ascii="Arial" w:hAnsi="Arial" w:cs="Arial"/>
          <w:sz w:val="24"/>
          <w:szCs w:val="24"/>
        </w:rPr>
        <w:t>о</w:t>
      </w:r>
      <w:r w:rsidRPr="00007602">
        <w:rPr>
          <w:rFonts w:ascii="Arial" w:hAnsi="Arial" w:cs="Arial"/>
          <w:sz w:val="24"/>
          <w:szCs w:val="24"/>
        </w:rPr>
        <w:t>т</w:t>
      </w:r>
      <w:r w:rsidR="00EA13F6">
        <w:rPr>
          <w:rFonts w:ascii="Arial" w:hAnsi="Arial" w:cs="Arial"/>
          <w:sz w:val="24"/>
          <w:szCs w:val="24"/>
        </w:rPr>
        <w:t xml:space="preserve"> </w:t>
      </w:r>
      <w:r w:rsidRPr="00007602">
        <w:rPr>
          <w:rFonts w:ascii="Arial" w:hAnsi="Arial" w:cs="Arial"/>
          <w:sz w:val="24"/>
          <w:szCs w:val="24"/>
        </w:rPr>
        <w:t>№</w:t>
      </w:r>
      <w:r w:rsidR="00EB0809">
        <w:rPr>
          <w:rFonts w:ascii="Arial" w:hAnsi="Arial" w:cs="Arial"/>
          <w:sz w:val="24"/>
          <w:szCs w:val="24"/>
        </w:rPr>
        <w:t xml:space="preserve"> </w:t>
      </w:r>
    </w:p>
    <w:p w:rsidR="00C662A4" w:rsidRPr="00C662A4" w:rsidRDefault="00C662A4" w:rsidP="00AF00C9">
      <w:pPr>
        <w:spacing w:before="100" w:beforeAutospacing="1" w:after="100" w:afterAutospacing="1" w:line="240" w:lineRule="auto"/>
        <w:rPr>
          <w:rFonts w:ascii="Arial" w:eastAsia="Times New Roman" w:hAnsi="Arial" w:cs="Arial"/>
          <w:sz w:val="24"/>
          <w:szCs w:val="24"/>
        </w:rPr>
      </w:pPr>
    </w:p>
    <w:p w:rsidR="006D38C4" w:rsidRPr="00C662A4" w:rsidRDefault="006D38C4" w:rsidP="00EC7EE6">
      <w:pPr>
        <w:spacing w:before="100" w:beforeAutospacing="1" w:after="100" w:afterAutospacing="1" w:line="240" w:lineRule="auto"/>
        <w:ind w:firstLine="709"/>
        <w:jc w:val="center"/>
        <w:rPr>
          <w:rFonts w:ascii="Arial" w:eastAsia="Times New Roman" w:hAnsi="Arial" w:cs="Arial"/>
          <w:sz w:val="24"/>
          <w:szCs w:val="24"/>
        </w:rPr>
      </w:pPr>
      <w:r w:rsidRPr="00C662A4">
        <w:rPr>
          <w:rFonts w:ascii="Arial" w:eastAsia="Times New Roman" w:hAnsi="Arial" w:cs="Arial"/>
          <w:b/>
          <w:bCs/>
          <w:sz w:val="24"/>
          <w:szCs w:val="24"/>
        </w:rPr>
        <w:t>Положение</w:t>
      </w:r>
    </w:p>
    <w:p w:rsidR="006D38C4" w:rsidRPr="00C662A4" w:rsidRDefault="006D38C4" w:rsidP="00EC7EE6">
      <w:pPr>
        <w:spacing w:before="100" w:beforeAutospacing="1" w:after="100" w:afterAutospacing="1" w:line="240" w:lineRule="auto"/>
        <w:ind w:firstLine="709"/>
        <w:jc w:val="center"/>
        <w:rPr>
          <w:rFonts w:ascii="Arial" w:eastAsia="Times New Roman" w:hAnsi="Arial" w:cs="Arial"/>
          <w:sz w:val="24"/>
          <w:szCs w:val="24"/>
        </w:rPr>
      </w:pPr>
      <w:r w:rsidRPr="00C662A4">
        <w:rPr>
          <w:rFonts w:ascii="Arial" w:eastAsia="Times New Roman" w:hAnsi="Arial" w:cs="Arial"/>
          <w:b/>
          <w:bCs/>
          <w:sz w:val="24"/>
          <w:szCs w:val="24"/>
        </w:rPr>
        <w:t>о муниципальном контроле в сфере благоустройства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Общие положения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w:t>
      </w:r>
      <w:r w:rsidR="00007602" w:rsidRPr="00007602">
        <w:rPr>
          <w:rFonts w:ascii="Arial" w:hAnsi="Arial" w:cs="Arial"/>
          <w:sz w:val="24"/>
          <w:szCs w:val="24"/>
        </w:rPr>
        <w:t xml:space="preserve"> </w:t>
      </w:r>
      <w:r w:rsidR="00007602" w:rsidRPr="001657DF">
        <w:rPr>
          <w:rFonts w:ascii="Arial" w:hAnsi="Arial" w:cs="Arial"/>
          <w:sz w:val="24"/>
          <w:szCs w:val="24"/>
        </w:rPr>
        <w:t>сельского поселения</w:t>
      </w:r>
      <w:r w:rsidRPr="00C662A4">
        <w:rPr>
          <w:rFonts w:ascii="Arial" w:eastAsia="Times New Roman" w:hAnsi="Arial" w:cs="Arial"/>
          <w:sz w:val="24"/>
          <w:szCs w:val="24"/>
        </w:rPr>
        <w:t xml:space="preserve"> </w:t>
      </w:r>
      <w:r w:rsidR="00667871" w:rsidRPr="00C662A4">
        <w:rPr>
          <w:rFonts w:ascii="Arial" w:eastAsia="Times New Roman" w:hAnsi="Arial" w:cs="Arial"/>
          <w:sz w:val="24"/>
          <w:szCs w:val="24"/>
        </w:rPr>
        <w:t>Троснянского района.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Муниципальный контроль в сфере благоустройства (далее – муниципальный контроль</w:t>
      </w:r>
      <w:r w:rsidR="00667871" w:rsidRPr="00C662A4">
        <w:rPr>
          <w:rFonts w:ascii="Arial" w:eastAsia="Times New Roman" w:hAnsi="Arial" w:cs="Arial"/>
          <w:sz w:val="24"/>
          <w:szCs w:val="24"/>
        </w:rPr>
        <w:t xml:space="preserve">) на территории </w:t>
      </w:r>
      <w:r w:rsidR="00007602" w:rsidRPr="001657DF">
        <w:rPr>
          <w:rFonts w:ascii="Arial" w:hAnsi="Arial" w:cs="Arial"/>
          <w:sz w:val="24"/>
          <w:szCs w:val="24"/>
        </w:rPr>
        <w:t>сельского поселения</w:t>
      </w:r>
      <w:r w:rsidR="00007602" w:rsidRPr="00C662A4">
        <w:rPr>
          <w:rFonts w:ascii="Arial" w:eastAsia="Times New Roman" w:hAnsi="Arial" w:cs="Arial"/>
          <w:sz w:val="24"/>
          <w:szCs w:val="24"/>
        </w:rPr>
        <w:t xml:space="preserve"> </w:t>
      </w:r>
      <w:r w:rsidR="00667871" w:rsidRPr="00C662A4">
        <w:rPr>
          <w:rFonts w:ascii="Arial" w:eastAsia="Times New Roman" w:hAnsi="Arial" w:cs="Arial"/>
          <w:sz w:val="24"/>
          <w:szCs w:val="24"/>
        </w:rPr>
        <w:t xml:space="preserve">Троснянского района Орловской </w:t>
      </w:r>
      <w:r w:rsidRPr="00C662A4">
        <w:rPr>
          <w:rFonts w:ascii="Arial" w:eastAsia="Times New Roman" w:hAnsi="Arial" w:cs="Arial"/>
          <w:sz w:val="24"/>
          <w:szCs w:val="24"/>
        </w:rPr>
        <w:t>области осуществляется администр</w:t>
      </w:r>
      <w:r w:rsidR="00667871" w:rsidRPr="00C662A4">
        <w:rPr>
          <w:rFonts w:ascii="Arial" w:eastAsia="Times New Roman" w:hAnsi="Arial" w:cs="Arial"/>
          <w:sz w:val="24"/>
          <w:szCs w:val="24"/>
        </w:rPr>
        <w:t xml:space="preserve">ацией </w:t>
      </w:r>
      <w:r w:rsidR="00007602">
        <w:rPr>
          <w:rFonts w:ascii="Arial" w:eastAsia="Times New Roman" w:hAnsi="Arial" w:cs="Arial"/>
          <w:sz w:val="24"/>
          <w:szCs w:val="24"/>
        </w:rPr>
        <w:t xml:space="preserve">Муравльского сельского поселения </w:t>
      </w:r>
      <w:r w:rsidR="00667871" w:rsidRPr="00C662A4">
        <w:rPr>
          <w:rFonts w:ascii="Arial" w:eastAsia="Times New Roman" w:hAnsi="Arial" w:cs="Arial"/>
          <w:sz w:val="24"/>
          <w:szCs w:val="24"/>
        </w:rPr>
        <w:t>Троснянского района Орловской</w:t>
      </w:r>
      <w:r w:rsidRPr="00C662A4">
        <w:rPr>
          <w:rFonts w:ascii="Arial" w:eastAsia="Times New Roman" w:hAnsi="Arial" w:cs="Arial"/>
          <w:sz w:val="24"/>
          <w:szCs w:val="24"/>
        </w:rPr>
        <w:t xml:space="preserve"> области (далее – контрольный орган).</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Должностным лицом, уполномоченным на осуществление муниципального контроля (далее – дол</w:t>
      </w:r>
      <w:r w:rsidR="00667871" w:rsidRPr="00C662A4">
        <w:rPr>
          <w:rFonts w:ascii="Arial" w:eastAsia="Times New Roman" w:hAnsi="Arial" w:cs="Arial"/>
          <w:sz w:val="24"/>
          <w:szCs w:val="24"/>
        </w:rPr>
        <w:t>жностное лицо) является глав</w:t>
      </w:r>
      <w:r w:rsidR="00007602">
        <w:rPr>
          <w:rFonts w:ascii="Arial" w:eastAsia="Times New Roman" w:hAnsi="Arial" w:cs="Arial"/>
          <w:sz w:val="24"/>
          <w:szCs w:val="24"/>
        </w:rPr>
        <w:t xml:space="preserve">а </w:t>
      </w:r>
      <w:r w:rsidR="00667871" w:rsidRPr="00C662A4">
        <w:rPr>
          <w:rFonts w:ascii="Arial" w:eastAsia="Times New Roman" w:hAnsi="Arial" w:cs="Arial"/>
          <w:sz w:val="24"/>
          <w:szCs w:val="24"/>
        </w:rPr>
        <w:t xml:space="preserve">администрации </w:t>
      </w:r>
      <w:r w:rsidR="00007602">
        <w:rPr>
          <w:rFonts w:ascii="Arial" w:eastAsia="Times New Roman" w:hAnsi="Arial" w:cs="Arial"/>
          <w:sz w:val="24"/>
          <w:szCs w:val="24"/>
        </w:rPr>
        <w:t xml:space="preserve">сельского поселения </w:t>
      </w:r>
      <w:r w:rsidR="00667871" w:rsidRPr="00C662A4">
        <w:rPr>
          <w:rFonts w:ascii="Arial" w:eastAsia="Times New Roman" w:hAnsi="Arial" w:cs="Arial"/>
          <w:sz w:val="24"/>
          <w:szCs w:val="24"/>
        </w:rPr>
        <w:t>Троснянского</w:t>
      </w:r>
      <w:r w:rsidRPr="00C662A4">
        <w:rPr>
          <w:rFonts w:ascii="Arial" w:eastAsia="Times New Roman" w:hAnsi="Arial" w:cs="Arial"/>
          <w:sz w:val="24"/>
          <w:szCs w:val="24"/>
        </w:rPr>
        <w:t xml:space="preserve"> м</w:t>
      </w:r>
      <w:r w:rsidR="00667871" w:rsidRPr="00C662A4">
        <w:rPr>
          <w:rFonts w:ascii="Arial" w:eastAsia="Times New Roman" w:hAnsi="Arial" w:cs="Arial"/>
          <w:sz w:val="24"/>
          <w:szCs w:val="24"/>
        </w:rPr>
        <w:t>униципального района Орловской</w:t>
      </w:r>
      <w:r w:rsidRPr="00C662A4">
        <w:rPr>
          <w:rFonts w:ascii="Arial" w:eastAsia="Times New Roman" w:hAnsi="Arial" w:cs="Arial"/>
          <w:sz w:val="24"/>
          <w:szCs w:val="24"/>
        </w:rPr>
        <w:t xml:space="preserve"> области.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4. Должностное лицо при осуществлении муниципального контроля реализует права и </w:t>
      </w:r>
      <w:proofErr w:type="gramStart"/>
      <w:r w:rsidRPr="00C662A4">
        <w:rPr>
          <w:rFonts w:ascii="Arial" w:eastAsia="Times New Roman" w:hAnsi="Arial" w:cs="Arial"/>
          <w:sz w:val="24"/>
          <w:szCs w:val="24"/>
        </w:rPr>
        <w:t>несет обязанности</w:t>
      </w:r>
      <w:proofErr w:type="gramEnd"/>
      <w:r w:rsidRPr="00C662A4">
        <w:rPr>
          <w:rFonts w:ascii="Arial" w:eastAsia="Times New Roman" w:hAnsi="Arial" w:cs="Arial"/>
          <w:sz w:val="24"/>
          <w:szCs w:val="24"/>
        </w:rPr>
        <w:t>,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w:t>
      </w:r>
      <w:r w:rsidR="00007602" w:rsidRPr="00007602">
        <w:rPr>
          <w:rFonts w:ascii="Arial" w:hAnsi="Arial" w:cs="Arial"/>
          <w:sz w:val="24"/>
          <w:szCs w:val="24"/>
        </w:rPr>
        <w:t xml:space="preserve"> </w:t>
      </w:r>
      <w:r w:rsidR="00007602" w:rsidRPr="001657DF">
        <w:rPr>
          <w:rFonts w:ascii="Arial" w:hAnsi="Arial" w:cs="Arial"/>
          <w:sz w:val="24"/>
          <w:szCs w:val="24"/>
        </w:rPr>
        <w:t>сельского поселения</w:t>
      </w:r>
      <w:r w:rsidRPr="00C662A4">
        <w:rPr>
          <w:rFonts w:ascii="Arial" w:eastAsia="Times New Roman" w:hAnsi="Arial" w:cs="Arial"/>
          <w:sz w:val="24"/>
          <w:szCs w:val="24"/>
        </w:rPr>
        <w:t xml:space="preserve"> </w:t>
      </w:r>
      <w:r w:rsidR="0065471C" w:rsidRPr="00C662A4">
        <w:rPr>
          <w:rFonts w:ascii="Arial" w:eastAsia="Times New Roman" w:hAnsi="Arial" w:cs="Arial"/>
          <w:sz w:val="24"/>
          <w:szCs w:val="24"/>
        </w:rPr>
        <w:t>Троснянского района Орловско</w:t>
      </w:r>
      <w:r w:rsidRPr="00C662A4">
        <w:rPr>
          <w:rFonts w:ascii="Arial" w:eastAsia="Times New Roman" w:hAnsi="Arial" w:cs="Arial"/>
          <w:sz w:val="24"/>
          <w:szCs w:val="24"/>
        </w:rPr>
        <w:t>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 Объектами муниципального контроля являются: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lastRenderedPageBreak/>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007602" w:rsidRPr="00C662A4">
        <w:rPr>
          <w:rFonts w:ascii="Arial" w:eastAsia="Times New Roman" w:hAnsi="Arial" w:cs="Arial"/>
          <w:sz w:val="24"/>
          <w:szCs w:val="24"/>
        </w:rPr>
        <w:t>также,</w:t>
      </w:r>
      <w:r w:rsidRPr="00C662A4">
        <w:rPr>
          <w:rFonts w:ascii="Arial" w:eastAsia="Times New Roman" w:hAnsi="Arial" w:cs="Arial"/>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10. Под контролируемыми лицами при осуществлении муниципального контроля понимаются граждане и организации, указанные в статье 31 Федерального закона №</w:t>
      </w:r>
      <w:r w:rsidR="00007602">
        <w:rPr>
          <w:rFonts w:ascii="Arial" w:eastAsia="Times New Roman" w:hAnsi="Arial" w:cs="Arial"/>
          <w:sz w:val="24"/>
          <w:szCs w:val="24"/>
        </w:rPr>
        <w:t xml:space="preserve"> </w:t>
      </w:r>
      <w:r w:rsidRPr="00C662A4">
        <w:rPr>
          <w:rFonts w:ascii="Arial" w:eastAsia="Times New Roman" w:hAnsi="Arial" w:cs="Arial"/>
          <w:sz w:val="24"/>
          <w:szCs w:val="24"/>
        </w:rPr>
        <w:t xml:space="preserve">248-ФЗ, деятельность, действия или результаты </w:t>
      </w:r>
      <w:proofErr w:type="gramStart"/>
      <w:r w:rsidRPr="00C662A4">
        <w:rPr>
          <w:rFonts w:ascii="Arial" w:eastAsia="Times New Roman" w:hAnsi="Arial" w:cs="Arial"/>
          <w:sz w:val="24"/>
          <w:szCs w:val="24"/>
        </w:rPr>
        <w:t>деятельности</w:t>
      </w:r>
      <w:proofErr w:type="gramEnd"/>
      <w:r w:rsidRPr="00C662A4">
        <w:rPr>
          <w:rFonts w:ascii="Arial" w:eastAsia="Times New Roman" w:hAnsi="Arial" w:cs="Arial"/>
          <w:sz w:val="24"/>
          <w:szCs w:val="24"/>
        </w:rPr>
        <w:t xml:space="preserve"> которых либо производственные объекты, находящиеся во владении и (или) в пользовании которых, подлежат муниципальному контролю.</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11. Контролируемые лица при осуществлении муниципального контроля реализуют права и </w:t>
      </w:r>
      <w:proofErr w:type="gramStart"/>
      <w:r w:rsidRPr="00C662A4">
        <w:rPr>
          <w:rFonts w:ascii="Arial" w:eastAsia="Times New Roman" w:hAnsi="Arial" w:cs="Arial"/>
          <w:sz w:val="24"/>
          <w:szCs w:val="24"/>
        </w:rPr>
        <w:t>несут обязанности</w:t>
      </w:r>
      <w:proofErr w:type="gramEnd"/>
      <w:r w:rsidRPr="00C662A4">
        <w:rPr>
          <w:rFonts w:ascii="Arial" w:eastAsia="Times New Roman" w:hAnsi="Arial" w:cs="Arial"/>
          <w:sz w:val="24"/>
          <w:szCs w:val="24"/>
        </w:rPr>
        <w:t>, установленные Федеральным законом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13. При осуществлении муниципального контроля система оценки и управления рисками не применяется.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14. Досудебный порядок подачи жалоб, установленный главой 9 Федерального закона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 при осуществлении муниципального контроля не применяется.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15. Внеплановые контрольные (надзорные) мероприятия проводятся с учетом особенностей, установленных статьей 66 Федерального закона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16. Оценка результативности и эффективности муниципального контроля осуществляется в соответствии со статьей 30 Федерального закона №</w:t>
      </w:r>
      <w:r w:rsidR="00007602">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 xml:space="preserve">17. Ключевые показатели муниципального контроля и их целевые значения, индикативные показатели утверждаются решением </w:t>
      </w:r>
      <w:r w:rsidR="004221C0">
        <w:rPr>
          <w:rFonts w:ascii="Arial" w:eastAsia="Times New Roman" w:hAnsi="Arial" w:cs="Arial"/>
          <w:sz w:val="24"/>
          <w:szCs w:val="24"/>
        </w:rPr>
        <w:t xml:space="preserve">сельского </w:t>
      </w:r>
      <w:r w:rsidRPr="00C662A4">
        <w:rPr>
          <w:rFonts w:ascii="Arial" w:eastAsia="Times New Roman" w:hAnsi="Arial" w:cs="Arial"/>
          <w:sz w:val="24"/>
          <w:szCs w:val="24"/>
        </w:rPr>
        <w:t xml:space="preserve">Совета </w:t>
      </w:r>
      <w:r w:rsidR="004221C0">
        <w:rPr>
          <w:rFonts w:ascii="Arial" w:eastAsia="Times New Roman" w:hAnsi="Arial" w:cs="Arial"/>
          <w:sz w:val="24"/>
          <w:szCs w:val="24"/>
        </w:rPr>
        <w:t xml:space="preserve">народных </w:t>
      </w:r>
      <w:r w:rsidRPr="00C662A4">
        <w:rPr>
          <w:rFonts w:ascii="Arial" w:eastAsia="Times New Roman" w:hAnsi="Arial" w:cs="Arial"/>
          <w:sz w:val="24"/>
          <w:szCs w:val="24"/>
        </w:rPr>
        <w:t xml:space="preserve">депутатов </w:t>
      </w:r>
      <w:r w:rsidR="004221C0">
        <w:rPr>
          <w:rFonts w:ascii="Arial" w:eastAsia="Times New Roman" w:hAnsi="Arial" w:cs="Arial"/>
          <w:sz w:val="24"/>
          <w:szCs w:val="24"/>
        </w:rPr>
        <w:t>Муравльского</w:t>
      </w:r>
      <w:r w:rsidRPr="00C662A4">
        <w:rPr>
          <w:rFonts w:ascii="Arial" w:eastAsia="Times New Roman" w:hAnsi="Arial" w:cs="Arial"/>
          <w:sz w:val="24"/>
          <w:szCs w:val="24"/>
        </w:rPr>
        <w:t xml:space="preserve"> сельского поселения </w:t>
      </w:r>
      <w:r w:rsidR="004221C0">
        <w:rPr>
          <w:rFonts w:ascii="Arial" w:eastAsia="Times New Roman" w:hAnsi="Arial" w:cs="Arial"/>
          <w:sz w:val="24"/>
          <w:szCs w:val="24"/>
        </w:rPr>
        <w:t>Троснянского</w:t>
      </w:r>
      <w:r w:rsidRPr="00C662A4">
        <w:rPr>
          <w:rFonts w:ascii="Arial" w:eastAsia="Times New Roman" w:hAnsi="Arial" w:cs="Arial"/>
          <w:sz w:val="24"/>
          <w:szCs w:val="24"/>
        </w:rPr>
        <w:t xml:space="preserve"> муниципального района.</w:t>
      </w:r>
    </w:p>
    <w:p w:rsidR="006D38C4" w:rsidRPr="00C662A4" w:rsidRDefault="006D38C4" w:rsidP="004221C0">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Профилактика рисков причинения вреда (ущерба)</w:t>
      </w:r>
      <w:r w:rsidR="004221C0">
        <w:rPr>
          <w:rFonts w:ascii="Arial" w:eastAsia="Times New Roman" w:hAnsi="Arial" w:cs="Arial"/>
          <w:sz w:val="24"/>
          <w:szCs w:val="24"/>
        </w:rPr>
        <w:t xml:space="preserve"> </w:t>
      </w:r>
      <w:r w:rsidRPr="00C662A4">
        <w:rPr>
          <w:rFonts w:ascii="Arial" w:eastAsia="Times New Roman" w:hAnsi="Arial" w:cs="Arial"/>
          <w:sz w:val="24"/>
          <w:szCs w:val="24"/>
        </w:rPr>
        <w:t>охраняемым законом ценностям</w:t>
      </w:r>
      <w:r w:rsidR="004221C0">
        <w:rPr>
          <w:rFonts w:ascii="Arial" w:eastAsia="Times New Roman" w:hAnsi="Arial" w:cs="Arial"/>
          <w:sz w:val="24"/>
          <w:szCs w:val="24"/>
        </w:rPr>
        <w:t>.</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w:t>
      </w:r>
      <w:r w:rsidR="0043745B" w:rsidRPr="00C662A4">
        <w:rPr>
          <w:rFonts w:ascii="Arial" w:eastAsia="Times New Roman" w:hAnsi="Arial" w:cs="Arial"/>
          <w:sz w:val="24"/>
          <w:szCs w:val="24"/>
        </w:rPr>
        <w:t>ым актом администрации Троснянского  района Орлов</w:t>
      </w:r>
      <w:r w:rsidRPr="00C662A4">
        <w:rPr>
          <w:rFonts w:ascii="Arial" w:eastAsia="Times New Roman" w:hAnsi="Arial" w:cs="Arial"/>
          <w:sz w:val="24"/>
          <w:szCs w:val="24"/>
        </w:rPr>
        <w:t>ской области.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Утвержденная Программа профилактики размещается на официальном сайте контрольного органа в сети «Интернет».</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Контрольный орган может проводить профилактические мероприятия, не предусмотренные Программой профилактики.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20. При осуществлении муниципального контроля могут проводиться следующие виды профилактических мероприятий: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информирование;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консультирование;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объявление предостережения;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профилактический визит.</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21. Информирование контролируемых лиц и иных заинтересованных лиц осуществляется в порядке, установленном статьей 46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23.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24. Консультирование осуществляется по следующим вопросам: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компетенция контрольного органа;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организация и осуществление муниципального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порядок осуществления профилактических, контрольных (надзорных) мероприятий, установленных Положением;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применение мер ответственности за нарушение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4221C0">
        <w:rPr>
          <w:rFonts w:ascii="Arial" w:eastAsia="Times New Roman" w:hAnsi="Arial" w:cs="Arial"/>
          <w:sz w:val="24"/>
          <w:szCs w:val="24"/>
        </w:rPr>
        <w:t xml:space="preserve"> </w:t>
      </w:r>
      <w:r w:rsidRPr="00C662A4">
        <w:rPr>
          <w:rFonts w:ascii="Arial" w:eastAsia="Times New Roman" w:hAnsi="Arial" w:cs="Arial"/>
          <w:sz w:val="24"/>
          <w:szCs w:val="24"/>
        </w:rPr>
        <w:t>59-ФЗ «О порядке рассмотрения обращений граждан Российской Федерации».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26. </w:t>
      </w:r>
      <w:proofErr w:type="gramStart"/>
      <w:r w:rsidRPr="00C662A4">
        <w:rPr>
          <w:rFonts w:ascii="Arial" w:eastAsia="Times New Roman" w:hAnsi="Arial" w:cs="Arial"/>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29. </w:t>
      </w:r>
      <w:proofErr w:type="gramStart"/>
      <w:r w:rsidRPr="00C662A4">
        <w:rPr>
          <w:rFonts w:ascii="Arial" w:eastAsia="Times New Roman" w:hAnsi="Arial" w:cs="Arial"/>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C662A4">
        <w:rPr>
          <w:rFonts w:ascii="Arial" w:eastAsia="Times New Roman" w:hAnsi="Arial" w:cs="Arial"/>
          <w:sz w:val="24"/>
          <w:szCs w:val="24"/>
        </w:rPr>
        <w:t xml:space="preserve"> принять меры по обеспечению соблюдения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 xml:space="preserve">30. </w:t>
      </w:r>
      <w:proofErr w:type="gramStart"/>
      <w:r w:rsidRPr="00C662A4">
        <w:rPr>
          <w:rFonts w:ascii="Arial" w:eastAsia="Times New Roman" w:hAnsi="Arial" w:cs="Arial"/>
          <w:sz w:val="24"/>
          <w:szCs w:val="24"/>
        </w:rPr>
        <w:t>Предостережение объявляется и направляется контролируемому лицу в порядке, предусмотренном Федеральным законом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C662A4">
        <w:rPr>
          <w:rFonts w:ascii="Arial" w:eastAsia="Times New Roman" w:hAnsi="Arial" w:cs="Arial"/>
          <w:sz w:val="24"/>
          <w:szCs w:val="24"/>
        </w:rPr>
        <w:t xml:space="preserve"> лицом сведений и документов.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C662A4">
        <w:rPr>
          <w:rFonts w:ascii="Arial" w:eastAsia="Times New Roman" w:hAnsi="Arial" w:cs="Arial"/>
          <w:sz w:val="24"/>
          <w:szCs w:val="24"/>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36. В ходе профилактического визита должностным лицом контрольного органа может осуществляться консультирование контролируемого лица.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Порядок организации муниципального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дата, время и место принятия решения;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кем принято решение;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основание проведения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вид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 объект контроля, в отношении которого проводится контрольное (надзорное) мероприятие;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C662A4">
        <w:rPr>
          <w:rFonts w:ascii="Arial" w:eastAsia="Times New Roman" w:hAnsi="Arial" w:cs="Arial"/>
          <w:sz w:val="24"/>
          <w:szCs w:val="24"/>
        </w:rPr>
        <w:t xml:space="preserve">надзорное) </w:t>
      </w:r>
      <w:proofErr w:type="gramEnd"/>
      <w:r w:rsidRPr="00C662A4">
        <w:rPr>
          <w:rFonts w:ascii="Arial" w:eastAsia="Times New Roman" w:hAnsi="Arial" w:cs="Arial"/>
          <w:sz w:val="24"/>
          <w:szCs w:val="24"/>
        </w:rPr>
        <w:t>мероприятие, может не указываться в отношении рейдового осмотра;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C662A4">
        <w:rPr>
          <w:rFonts w:ascii="Arial" w:eastAsia="Times New Roman" w:hAnsi="Arial" w:cs="Arial"/>
          <w:sz w:val="24"/>
          <w:szCs w:val="24"/>
        </w:rPr>
        <w:t xml:space="preserve">надзорное) </w:t>
      </w:r>
      <w:proofErr w:type="gramEnd"/>
      <w:r w:rsidRPr="00C662A4">
        <w:rPr>
          <w:rFonts w:ascii="Arial" w:eastAsia="Times New Roman" w:hAnsi="Arial" w:cs="Arial"/>
          <w:sz w:val="24"/>
          <w:szCs w:val="24"/>
        </w:rPr>
        <w:t>мероприятие, может не указываться в отношении рейдового осмотра;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9) вид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10) перечень контрольных (надзорных) действий, совершаемых в рамках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11) предмет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12) проверочные листы, если их применение является обязательным;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15) иные сведения, если это предусмотрено Положением.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инспекционный визит;</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документарная проверка;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выездная проверка;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рейдовый 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наблюдение за соблюдением обязательных требований (мониторинг безопасности);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выездное обследование.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43. Плановые контрольные (надзорные) мероприятия при осуществлении муниципального контроля не проводятся.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w:t>
      </w:r>
      <w:r w:rsidRPr="00C662A4">
        <w:rPr>
          <w:rFonts w:ascii="Arial" w:eastAsia="Times New Roman" w:hAnsi="Arial" w:cs="Arial"/>
          <w:sz w:val="24"/>
          <w:szCs w:val="24"/>
        </w:rPr>
        <w:lastRenderedPageBreak/>
        <w:t>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Контрольные (надзорные)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48. В ходе инспекционного визита могут совершаться следующие контрольные (надзорные) действия: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опрос;</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получение письменных объяснений;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инструментальное обследование;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49. Инспекционный визит проводится без предварительного уведомления контролируемого лица и собственника производственного объекта.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53. </w:t>
      </w:r>
      <w:proofErr w:type="gramStart"/>
      <w:r w:rsidRPr="00C662A4">
        <w:rPr>
          <w:rFonts w:ascii="Arial" w:eastAsia="Times New Roman" w:hAnsi="Arial" w:cs="Arial"/>
          <w:sz w:val="24"/>
          <w:szCs w:val="24"/>
        </w:rPr>
        <w:t xml:space="preserve">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w:t>
      </w:r>
      <w:r w:rsidRPr="00C662A4">
        <w:rPr>
          <w:rFonts w:ascii="Arial" w:eastAsia="Times New Roman" w:hAnsi="Arial" w:cs="Arial"/>
          <w:sz w:val="24"/>
          <w:szCs w:val="24"/>
        </w:rPr>
        <w:lastRenderedPageBreak/>
        <w:t>осуществлении их деятельности и связанные с исполнением ими обязательных требований и решений контрольного органа.</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55. В ходе документарной проверки могут совершаться следующие контрольные (надзорные) действия: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получение письменных объяснений;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истребование документов;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экспертиза.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56. В случае</w:t>
      </w:r>
      <w:proofErr w:type="gramStart"/>
      <w:r w:rsidRPr="00C662A4">
        <w:rPr>
          <w:rFonts w:ascii="Arial" w:eastAsia="Times New Roman" w:hAnsi="Arial" w:cs="Arial"/>
          <w:sz w:val="24"/>
          <w:szCs w:val="24"/>
        </w:rPr>
        <w:t>,</w:t>
      </w:r>
      <w:proofErr w:type="gramEnd"/>
      <w:r w:rsidRPr="00C662A4">
        <w:rPr>
          <w:rFonts w:ascii="Arial" w:eastAsia="Times New Roman" w:hAnsi="Arial"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57. </w:t>
      </w:r>
      <w:proofErr w:type="gramStart"/>
      <w:r w:rsidRPr="00C662A4">
        <w:rPr>
          <w:rFonts w:ascii="Arial" w:eastAsia="Times New Roman" w:hAnsi="Arial" w:cs="Arial"/>
          <w:sz w:val="24"/>
          <w:szCs w:val="24"/>
        </w:rPr>
        <w:t xml:space="preserve">В случае если в ходе документарной проверки выявлены ошибки и (или) противоречия в представленных контролируемым лицом </w:t>
      </w:r>
      <w:r w:rsidR="004221C0" w:rsidRPr="00C662A4">
        <w:rPr>
          <w:rFonts w:ascii="Arial" w:eastAsia="Times New Roman" w:hAnsi="Arial" w:cs="Arial"/>
          <w:sz w:val="24"/>
          <w:szCs w:val="24"/>
        </w:rPr>
        <w:t>документах,</w:t>
      </w:r>
      <w:r w:rsidRPr="00C662A4">
        <w:rPr>
          <w:rFonts w:ascii="Arial" w:eastAsia="Times New Roman" w:hAnsi="Arial" w:cs="Arial"/>
          <w:sz w:val="24"/>
          <w:szCs w:val="24"/>
        </w:rPr>
        <w:t xml:space="preserve">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w:t>
      </w:r>
      <w:proofErr w:type="gramEnd"/>
      <w:r w:rsidRPr="00C662A4">
        <w:rPr>
          <w:rFonts w:ascii="Arial" w:eastAsia="Times New Roman" w:hAnsi="Arial" w:cs="Arial"/>
          <w:sz w:val="24"/>
          <w:szCs w:val="24"/>
        </w:rPr>
        <w:t xml:space="preserve"> пояснения. </w:t>
      </w:r>
      <w:proofErr w:type="gramStart"/>
      <w:r w:rsidRPr="00C662A4">
        <w:rPr>
          <w:rFonts w:ascii="Arial" w:eastAsia="Times New Roman" w:hAnsi="Arial" w:cs="Arial"/>
          <w:sz w:val="24"/>
          <w:szCs w:val="24"/>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59. Срок проведения документарной проверки не может превышать 10 рабочих дней. </w:t>
      </w:r>
      <w:proofErr w:type="gramStart"/>
      <w:r w:rsidRPr="00C662A4">
        <w:rPr>
          <w:rFonts w:ascii="Arial" w:eastAsia="Times New Roman" w:hAnsi="Arial" w:cs="Arial"/>
          <w:sz w:val="24"/>
          <w:szCs w:val="24"/>
        </w:rPr>
        <w:t xml:space="preserve">В указанный срок не включается период с момента направления контрольным органом контролируемому лицу требования представить </w:t>
      </w:r>
      <w:r w:rsidRPr="00C662A4">
        <w:rPr>
          <w:rFonts w:ascii="Arial" w:eastAsia="Times New Roman" w:hAnsi="Arial" w:cs="Arial"/>
          <w:sz w:val="24"/>
          <w:szCs w:val="24"/>
        </w:rPr>
        <w:lastRenderedPageBreak/>
        <w:t>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C662A4">
        <w:rPr>
          <w:rFonts w:ascii="Arial" w:eastAsia="Times New Roman" w:hAnsi="Arial" w:cs="Arial"/>
          <w:sz w:val="24"/>
          <w:szCs w:val="24"/>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60. Внеплановая документарная проверка проводится без согласования с органами прокуратуры.</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63. Выездная проверка проводится в случае, если не представляется возможным: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65. О проведении выездной проверки контролируемое лицо уведомляется путем направления копии решения о проведении выездной проверки не </w:t>
      </w:r>
      <w:r w:rsidR="004221C0" w:rsidRPr="00C662A4">
        <w:rPr>
          <w:rFonts w:ascii="Arial" w:eastAsia="Times New Roman" w:hAnsi="Arial" w:cs="Arial"/>
          <w:sz w:val="24"/>
          <w:szCs w:val="24"/>
        </w:rPr>
        <w:t>позднее,</w:t>
      </w:r>
      <w:r w:rsidRPr="00C662A4">
        <w:rPr>
          <w:rFonts w:ascii="Arial" w:eastAsia="Times New Roman" w:hAnsi="Arial" w:cs="Arial"/>
          <w:sz w:val="24"/>
          <w:szCs w:val="24"/>
        </w:rPr>
        <w:t xml:space="preserve"> чем за 24 часа до ее начала в порядке, предусмотренном статьей 21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 если иное не предусмотрено федеральным законом о виде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66. Срок проведения выездной проверки не может превышать 10 рабочих дней. </w:t>
      </w:r>
      <w:proofErr w:type="gramStart"/>
      <w:r w:rsidRPr="00C662A4">
        <w:rPr>
          <w:rFonts w:ascii="Arial" w:eastAsia="Times New Roman"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w:t>
      </w:r>
      <w:r w:rsidRPr="00C662A4">
        <w:rPr>
          <w:rFonts w:ascii="Arial" w:eastAsia="Times New Roman" w:hAnsi="Arial" w:cs="Arial"/>
          <w:sz w:val="24"/>
          <w:szCs w:val="24"/>
        </w:rPr>
        <w:lastRenderedPageBreak/>
        <w:t xml:space="preserve">часов для малого предприятия и 15 часов для </w:t>
      </w:r>
      <w:proofErr w:type="spellStart"/>
      <w:r w:rsidRPr="00C662A4">
        <w:rPr>
          <w:rFonts w:ascii="Arial" w:eastAsia="Times New Roman" w:hAnsi="Arial" w:cs="Arial"/>
          <w:sz w:val="24"/>
          <w:szCs w:val="24"/>
        </w:rPr>
        <w:t>микропредприятия</w:t>
      </w:r>
      <w:proofErr w:type="spellEnd"/>
      <w:r w:rsidRPr="00C662A4">
        <w:rPr>
          <w:rFonts w:ascii="Arial" w:eastAsia="Times New Roman" w:hAnsi="Arial" w:cs="Arial"/>
          <w:sz w:val="24"/>
          <w:szCs w:val="24"/>
        </w:rPr>
        <w:t>, за исключением выездной проверки, основанием для проведения которой является пункт 6 части 1 статьи 57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 xml:space="preserve">248-ФЗ и которая для </w:t>
      </w:r>
      <w:proofErr w:type="spellStart"/>
      <w:r w:rsidRPr="00C662A4">
        <w:rPr>
          <w:rFonts w:ascii="Arial" w:eastAsia="Times New Roman" w:hAnsi="Arial" w:cs="Arial"/>
          <w:sz w:val="24"/>
          <w:szCs w:val="24"/>
        </w:rPr>
        <w:t>микропредприятия</w:t>
      </w:r>
      <w:proofErr w:type="spellEnd"/>
      <w:r w:rsidRPr="00C662A4">
        <w:rPr>
          <w:rFonts w:ascii="Arial" w:eastAsia="Times New Roman" w:hAnsi="Arial" w:cs="Arial"/>
          <w:sz w:val="24"/>
          <w:szCs w:val="24"/>
        </w:rPr>
        <w:t xml:space="preserve"> не может продолжаться более 40 часов.</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67. В ходе выездной проверки могут совершаться следующие контрольные (надзорные) действия: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досмотр;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опрос;</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получение письменных объяснений;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 истребование документов;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 инструментальное обследование;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 экспертиза.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69.В ходе рейдового осмотра могут совершаться следующие контрольные (надзорные) действия: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2)досмотр;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3)опрос;</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4)получение письменных объяснений;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5)истребование документов;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6)инструментальное обследование;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7)экспертиза.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70.</w:t>
      </w:r>
      <w:r w:rsidR="004221C0">
        <w:rPr>
          <w:rFonts w:ascii="Arial" w:eastAsia="Times New Roman" w:hAnsi="Arial" w:cs="Arial"/>
          <w:sz w:val="24"/>
          <w:szCs w:val="24"/>
        </w:rPr>
        <w:t xml:space="preserve"> </w:t>
      </w:r>
      <w:r w:rsidRPr="00C662A4">
        <w:rPr>
          <w:rFonts w:ascii="Arial" w:eastAsia="Times New Roman" w:hAnsi="Arial" w:cs="Arial"/>
          <w:sz w:val="24"/>
          <w:szCs w:val="24"/>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71.При проведении рейдового осмотра должностные лица вправе взаимодействовать с находящимися на производственных объектах лицами.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75. </w:t>
      </w:r>
      <w:proofErr w:type="gramStart"/>
      <w:r w:rsidRPr="00C662A4">
        <w:rPr>
          <w:rFonts w:ascii="Arial" w:eastAsia="Times New Roman" w:hAnsi="Arial" w:cs="Arial"/>
          <w:sz w:val="24"/>
          <w:szCs w:val="24"/>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C662A4">
        <w:rPr>
          <w:rFonts w:ascii="Arial" w:eastAsia="Times New Roman" w:hAnsi="Arial"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77. </w:t>
      </w:r>
      <w:proofErr w:type="gramStart"/>
      <w:r w:rsidRPr="00C662A4">
        <w:rPr>
          <w:rFonts w:ascii="Arial" w:eastAsia="Times New Roman" w:hAnsi="Arial" w:cs="Arial"/>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roofErr w:type="gramEnd"/>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78.Под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1)осмотр;</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2)инструментальное обследование (с применением видеозаписи);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3)испытание;</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4)экспертиза.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81.Выездное обследование проводится без информирования контролируемого лица.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84. Контролируемые лица, вправе в соответствии с частью 8 статьи 31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 представить в контрольный орган информацию о невозможности присутствия при проведении контрольного (надзорного) мероприятия в случаях:</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1) нахождения на стационарном лечении в медицинском учреждении;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нахождения за пределами Российской Федерации;</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3) административного ареста;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5) признания недееспособным или ограниченно дееспособным решением суда, вступившим в законную силу.</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85. Информация о невозможности присутствия при проведении контрольного (надзорного) мероприятия должна содержать:</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1) описание обстоятельств, препятствующих присутствию при проведении контрольных (надзорных) мероприятий и их продолжительность;</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2) срок, необходимый для устранения обстоятельств, препятствующих присутствию при проведении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87. Результаты контрольного (надзорного) мероприятия оформляются в порядке, установленном статьей 87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C662A4">
        <w:rPr>
          <w:rFonts w:ascii="Arial" w:eastAsia="Times New Roman" w:hAnsi="Arial" w:cs="Arial"/>
          <w:sz w:val="24"/>
          <w:szCs w:val="24"/>
        </w:rPr>
        <w:t xml:space="preserve"> В случае</w:t>
      </w:r>
      <w:proofErr w:type="gramStart"/>
      <w:r w:rsidRPr="00C662A4">
        <w:rPr>
          <w:rFonts w:ascii="Arial" w:eastAsia="Times New Roman" w:hAnsi="Arial" w:cs="Arial"/>
          <w:sz w:val="24"/>
          <w:szCs w:val="24"/>
        </w:rPr>
        <w:t>,</w:t>
      </w:r>
      <w:proofErr w:type="gramEnd"/>
      <w:r w:rsidRPr="00C662A4">
        <w:rPr>
          <w:rFonts w:ascii="Arial" w:eastAsia="Times New Roman" w:hAnsi="Arial" w:cs="Arial"/>
          <w:sz w:val="24"/>
          <w:szCs w:val="24"/>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88. Оформление акта производится на месте проведения контрольного (надзорного) мероприятия в день окончания проведения такого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89. Контролируемое лицо или его представитель знакомится с содержанием акта на месте проведения контрольного (надзорного) мероприятия.</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proofErr w:type="gramStart"/>
      <w:r w:rsidRPr="00C662A4">
        <w:rPr>
          <w:rFonts w:ascii="Arial" w:eastAsia="Times New Roman" w:hAnsi="Arial" w:cs="Arial"/>
          <w:sz w:val="24"/>
          <w:szCs w:val="24"/>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w:t>
      </w:r>
      <w:proofErr w:type="gramEnd"/>
      <w:r w:rsidRPr="00C662A4">
        <w:rPr>
          <w:rFonts w:ascii="Arial" w:eastAsia="Times New Roman" w:hAnsi="Arial" w:cs="Arial"/>
          <w:sz w:val="24"/>
          <w:szCs w:val="24"/>
        </w:rPr>
        <w:t xml:space="preserve"> Федерального закона 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lastRenderedPageBreak/>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93. </w:t>
      </w:r>
      <w:proofErr w:type="gramStart"/>
      <w:r w:rsidRPr="00C662A4">
        <w:rPr>
          <w:rFonts w:ascii="Arial" w:eastAsia="Times New Roman" w:hAnsi="Arial" w:cs="Arial"/>
          <w:sz w:val="24"/>
          <w:szCs w:val="24"/>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C662A4">
        <w:rPr>
          <w:rFonts w:ascii="Arial" w:eastAsia="Times New Roman" w:hAnsi="Arial" w:cs="Arial"/>
          <w:sz w:val="24"/>
          <w:szCs w:val="24"/>
        </w:rPr>
        <w:t xml:space="preserve"> </w:t>
      </w:r>
      <w:proofErr w:type="gramStart"/>
      <w:r w:rsidRPr="00C662A4">
        <w:rPr>
          <w:rFonts w:ascii="Arial" w:eastAsia="Times New Roman" w:hAnsi="Arial" w:cs="Arial"/>
          <w:sz w:val="24"/>
          <w:szCs w:val="24"/>
        </w:rPr>
        <w:t>устанавливающих</w:t>
      </w:r>
      <w:proofErr w:type="gramEnd"/>
      <w:r w:rsidRPr="00C662A4">
        <w:rPr>
          <w:rFonts w:ascii="Arial" w:eastAsia="Times New Roman" w:hAnsi="Arial" w:cs="Arial"/>
          <w:sz w:val="24"/>
          <w:szCs w:val="24"/>
        </w:rPr>
        <w:t>, сроки исполнения предписания, по форме утвержденной муниципальным правовым актом.</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94. </w:t>
      </w:r>
      <w:proofErr w:type="gramStart"/>
      <w:r w:rsidRPr="00C662A4">
        <w:rPr>
          <w:rFonts w:ascii="Arial" w:eastAsia="Times New Roman" w:hAnsi="Arial" w:cs="Arial"/>
          <w:sz w:val="24"/>
          <w:szCs w:val="24"/>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Pr="00C662A4">
        <w:rPr>
          <w:rFonts w:ascii="Arial" w:eastAsia="Times New Roman" w:hAnsi="Arial" w:cs="Arial"/>
          <w:sz w:val="24"/>
          <w:szCs w:val="24"/>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Pr="00C662A4">
        <w:rPr>
          <w:rFonts w:ascii="Arial" w:eastAsia="Times New Roman" w:hAnsi="Arial" w:cs="Arial"/>
          <w:sz w:val="24"/>
          <w:szCs w:val="24"/>
        </w:rPr>
        <w:t>недействительными</w:t>
      </w:r>
      <w:proofErr w:type="gramEnd"/>
      <w:r w:rsidRPr="00C662A4">
        <w:rPr>
          <w:rFonts w:ascii="Arial" w:eastAsia="Times New Roman" w:hAnsi="Arial" w:cs="Arial"/>
          <w:sz w:val="24"/>
          <w:szCs w:val="24"/>
        </w:rPr>
        <w:t>.</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 xml:space="preserve">95. Исполнение решений контрольного органа осуществляется в </w:t>
      </w:r>
      <w:proofErr w:type="gramStart"/>
      <w:r w:rsidRPr="00C662A4">
        <w:rPr>
          <w:rFonts w:ascii="Arial" w:eastAsia="Times New Roman" w:hAnsi="Arial" w:cs="Arial"/>
          <w:sz w:val="24"/>
          <w:szCs w:val="24"/>
        </w:rPr>
        <w:t>порядке</w:t>
      </w:r>
      <w:proofErr w:type="gramEnd"/>
      <w:r w:rsidRPr="00C662A4">
        <w:rPr>
          <w:rFonts w:ascii="Arial" w:eastAsia="Times New Roman" w:hAnsi="Arial" w:cs="Arial"/>
          <w:sz w:val="24"/>
          <w:szCs w:val="24"/>
        </w:rPr>
        <w:t xml:space="preserve"> установленном статьями 92-95 Федерального закона №</w:t>
      </w:r>
      <w:r w:rsidR="004221C0">
        <w:rPr>
          <w:rFonts w:ascii="Arial" w:eastAsia="Times New Roman" w:hAnsi="Arial" w:cs="Arial"/>
          <w:sz w:val="24"/>
          <w:szCs w:val="24"/>
        </w:rPr>
        <w:t xml:space="preserve"> </w:t>
      </w:r>
      <w:r w:rsidRPr="00C662A4">
        <w:rPr>
          <w:rFonts w:ascii="Arial" w:eastAsia="Times New Roman" w:hAnsi="Arial" w:cs="Arial"/>
          <w:sz w:val="24"/>
          <w:szCs w:val="24"/>
        </w:rPr>
        <w:t>248-ФЗ.</w:t>
      </w:r>
    </w:p>
    <w:p w:rsidR="006D38C4" w:rsidRPr="00C662A4" w:rsidRDefault="006D38C4" w:rsidP="00EC7EE6">
      <w:pPr>
        <w:spacing w:before="100" w:beforeAutospacing="1" w:after="100" w:afterAutospacing="1" w:line="240" w:lineRule="auto"/>
        <w:ind w:firstLine="709"/>
        <w:jc w:val="both"/>
        <w:rPr>
          <w:rFonts w:ascii="Arial" w:eastAsia="Times New Roman" w:hAnsi="Arial" w:cs="Arial"/>
          <w:sz w:val="24"/>
          <w:szCs w:val="24"/>
        </w:rPr>
      </w:pPr>
      <w:r w:rsidRPr="00C662A4">
        <w:rPr>
          <w:rFonts w:ascii="Arial" w:eastAsia="Times New Roman" w:hAnsi="Arial" w:cs="Arial"/>
          <w:sz w:val="24"/>
          <w:szCs w:val="24"/>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sectPr w:rsidR="006D38C4" w:rsidRPr="00C662A4" w:rsidSect="00815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C4"/>
    <w:rsid w:val="00007602"/>
    <w:rsid w:val="00024F18"/>
    <w:rsid w:val="000A6FE1"/>
    <w:rsid w:val="000D271A"/>
    <w:rsid w:val="001657DF"/>
    <w:rsid w:val="001B2606"/>
    <w:rsid w:val="004221C0"/>
    <w:rsid w:val="00425CC0"/>
    <w:rsid w:val="00431845"/>
    <w:rsid w:val="0043745B"/>
    <w:rsid w:val="00603512"/>
    <w:rsid w:val="0065471C"/>
    <w:rsid w:val="00667871"/>
    <w:rsid w:val="006D38C4"/>
    <w:rsid w:val="0073312B"/>
    <w:rsid w:val="00750346"/>
    <w:rsid w:val="008151AE"/>
    <w:rsid w:val="00844353"/>
    <w:rsid w:val="008C1676"/>
    <w:rsid w:val="009717CE"/>
    <w:rsid w:val="00AF00C9"/>
    <w:rsid w:val="00C00383"/>
    <w:rsid w:val="00C662A4"/>
    <w:rsid w:val="00E3419B"/>
    <w:rsid w:val="00EA13F6"/>
    <w:rsid w:val="00EB0809"/>
    <w:rsid w:val="00EC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3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8C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D38C4"/>
    <w:rPr>
      <w:color w:val="0000FF"/>
      <w:u w:val="single"/>
    </w:rPr>
  </w:style>
  <w:style w:type="paragraph" w:styleId="a4">
    <w:name w:val="Normal (Web)"/>
    <w:basedOn w:val="a"/>
    <w:uiPriority w:val="99"/>
    <w:semiHidden/>
    <w:unhideWhenUsed/>
    <w:rsid w:val="006D38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D38C4"/>
    <w:rPr>
      <w:b/>
      <w:bCs/>
    </w:rPr>
  </w:style>
  <w:style w:type="paragraph" w:styleId="a6">
    <w:name w:val="No Spacing"/>
    <w:uiPriority w:val="1"/>
    <w:qFormat/>
    <w:rsid w:val="00C662A4"/>
    <w:pPr>
      <w:spacing w:after="0" w:line="240" w:lineRule="auto"/>
      <w:ind w:firstLine="567"/>
      <w:jc w:val="both"/>
    </w:pPr>
    <w:rPr>
      <w:rFonts w:ascii="Arial" w:eastAsia="Times New Roman" w:hAnsi="Arial" w:cs="Times New Roman"/>
      <w:sz w:val="24"/>
      <w:szCs w:val="24"/>
    </w:rPr>
  </w:style>
  <w:style w:type="paragraph" w:styleId="a7">
    <w:name w:val="Balloon Text"/>
    <w:basedOn w:val="a"/>
    <w:link w:val="a8"/>
    <w:uiPriority w:val="99"/>
    <w:semiHidden/>
    <w:unhideWhenUsed/>
    <w:rsid w:val="009717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1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3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8C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D38C4"/>
    <w:rPr>
      <w:color w:val="0000FF"/>
      <w:u w:val="single"/>
    </w:rPr>
  </w:style>
  <w:style w:type="paragraph" w:styleId="a4">
    <w:name w:val="Normal (Web)"/>
    <w:basedOn w:val="a"/>
    <w:uiPriority w:val="99"/>
    <w:semiHidden/>
    <w:unhideWhenUsed/>
    <w:rsid w:val="006D38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D38C4"/>
    <w:rPr>
      <w:b/>
      <w:bCs/>
    </w:rPr>
  </w:style>
  <w:style w:type="paragraph" w:styleId="a6">
    <w:name w:val="No Spacing"/>
    <w:uiPriority w:val="1"/>
    <w:qFormat/>
    <w:rsid w:val="00C662A4"/>
    <w:pPr>
      <w:spacing w:after="0" w:line="240" w:lineRule="auto"/>
      <w:ind w:firstLine="567"/>
      <w:jc w:val="both"/>
    </w:pPr>
    <w:rPr>
      <w:rFonts w:ascii="Arial" w:eastAsia="Times New Roman" w:hAnsi="Arial" w:cs="Times New Roman"/>
      <w:sz w:val="24"/>
      <w:szCs w:val="24"/>
    </w:rPr>
  </w:style>
  <w:style w:type="paragraph" w:styleId="a7">
    <w:name w:val="Balloon Text"/>
    <w:basedOn w:val="a"/>
    <w:link w:val="a8"/>
    <w:uiPriority w:val="99"/>
    <w:semiHidden/>
    <w:unhideWhenUsed/>
    <w:rsid w:val="009717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1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18122">
      <w:bodyDiv w:val="1"/>
      <w:marLeft w:val="0"/>
      <w:marRight w:val="0"/>
      <w:marTop w:val="0"/>
      <w:marBottom w:val="0"/>
      <w:divBdr>
        <w:top w:val="none" w:sz="0" w:space="0" w:color="auto"/>
        <w:left w:val="none" w:sz="0" w:space="0" w:color="auto"/>
        <w:bottom w:val="none" w:sz="0" w:space="0" w:color="auto"/>
        <w:right w:val="none" w:sz="0" w:space="0" w:color="auto"/>
      </w:divBdr>
      <w:divsChild>
        <w:div w:id="316571539">
          <w:marLeft w:val="0"/>
          <w:marRight w:val="0"/>
          <w:marTop w:val="0"/>
          <w:marBottom w:val="0"/>
          <w:divBdr>
            <w:top w:val="none" w:sz="0" w:space="0" w:color="auto"/>
            <w:left w:val="none" w:sz="0" w:space="0" w:color="auto"/>
            <w:bottom w:val="none" w:sz="0" w:space="0" w:color="auto"/>
            <w:right w:val="none" w:sz="0" w:space="0" w:color="auto"/>
          </w:divBdr>
        </w:div>
        <w:div w:id="553128270">
          <w:marLeft w:val="0"/>
          <w:marRight w:val="0"/>
          <w:marTop w:val="0"/>
          <w:marBottom w:val="0"/>
          <w:divBdr>
            <w:top w:val="none" w:sz="0" w:space="0" w:color="auto"/>
            <w:left w:val="none" w:sz="0" w:space="0" w:color="auto"/>
            <w:bottom w:val="none" w:sz="0" w:space="0" w:color="auto"/>
            <w:right w:val="none" w:sz="0" w:space="0" w:color="auto"/>
          </w:divBdr>
          <w:divsChild>
            <w:div w:id="16487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D8EE-A9B7-47E9-9323-A9F17082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5374</Words>
  <Characters>30634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2021-09-20T08:15:00Z</cp:lastPrinted>
  <dcterms:created xsi:type="dcterms:W3CDTF">2023-10-26T07:16:00Z</dcterms:created>
  <dcterms:modified xsi:type="dcterms:W3CDTF">2023-10-26T07:17:00Z</dcterms:modified>
</cp:coreProperties>
</file>