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D" w:rsidRDefault="00DB40DD" w:rsidP="00DB40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B40DD" w:rsidRDefault="00DB40DD" w:rsidP="00DB40D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DD" w:rsidRDefault="00DB40DD" w:rsidP="00DB40D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B40DD" w:rsidRDefault="00DB40DD" w:rsidP="00DB40D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DB40DD" w:rsidRDefault="00DB40DD" w:rsidP="00DB40DD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DB40DD" w:rsidRDefault="00DB40DD" w:rsidP="00DB40DD">
      <w:pPr>
        <w:jc w:val="both"/>
        <w:rPr>
          <w:rFonts w:ascii="Times New Roman" w:hAnsi="Times New Roman"/>
          <w:b/>
          <w:sz w:val="28"/>
          <w:szCs w:val="28"/>
        </w:rPr>
      </w:pPr>
    </w:p>
    <w:p w:rsidR="00A17136" w:rsidRDefault="00A17136" w:rsidP="00DB4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0DD" w:rsidRDefault="00DB40DD" w:rsidP="00DB4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40DD" w:rsidRDefault="00DB40DD" w:rsidP="00DB4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20426">
        <w:rPr>
          <w:rFonts w:ascii="Times New Roman" w:hAnsi="Times New Roman"/>
        </w:rPr>
        <w:t>24 декабря</w:t>
      </w:r>
      <w:r>
        <w:rPr>
          <w:rFonts w:ascii="Times New Roman" w:hAnsi="Times New Roman"/>
        </w:rPr>
        <w:t xml:space="preserve"> </w:t>
      </w:r>
      <w:r w:rsidRPr="00B024F9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</w:t>
      </w:r>
      <w:r w:rsidRPr="00B024F9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                                                                   </w:t>
      </w:r>
      <w:r w:rsidR="0082042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№ </w:t>
      </w:r>
      <w:r w:rsidR="00820426">
        <w:rPr>
          <w:rFonts w:ascii="Times New Roman" w:hAnsi="Times New Roman"/>
        </w:rPr>
        <w:t>370</w:t>
      </w:r>
    </w:p>
    <w:p w:rsidR="00DB40DD" w:rsidRDefault="00DB40DD" w:rsidP="00DB40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DB40DD" w:rsidRDefault="00DB40DD" w:rsidP="00DB40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 w:rsidR="00DB40DD" w:rsidRDefault="00DB40DD" w:rsidP="00DB40DD">
      <w:pPr>
        <w:spacing w:after="0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Ремонт общеобразовательных учреждений </w:t>
      </w:r>
      <w:r w:rsidRPr="00B051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Троснянского района</w:t>
      </w:r>
    </w:p>
    <w:p w:rsidR="00DB40DD" w:rsidRPr="00B05103" w:rsidRDefault="00DB40DD" w:rsidP="00DB40DD">
      <w:pPr>
        <w:spacing w:after="0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2020 </w:t>
      </w:r>
      <w:r w:rsidR="009F07A0">
        <w:rPr>
          <w:rFonts w:ascii="Times New Roman" w:hAnsi="Times New Roman"/>
          <w:b/>
          <w:sz w:val="28"/>
          <w:szCs w:val="28"/>
        </w:rPr>
        <w:t xml:space="preserve">-2022 </w:t>
      </w:r>
      <w:r>
        <w:rPr>
          <w:rFonts w:ascii="Times New Roman" w:hAnsi="Times New Roman"/>
          <w:b/>
          <w:sz w:val="28"/>
          <w:szCs w:val="28"/>
        </w:rPr>
        <w:t>год</w:t>
      </w:r>
      <w:r w:rsidR="009F07A0">
        <w:rPr>
          <w:rFonts w:ascii="Times New Roman" w:hAnsi="Times New Roman"/>
          <w:b/>
          <w:sz w:val="28"/>
          <w:szCs w:val="28"/>
        </w:rPr>
        <w:t>ы</w:t>
      </w:r>
      <w:r w:rsidRPr="00B05103">
        <w:rPr>
          <w:rFonts w:ascii="Times New Roman" w:hAnsi="Times New Roman"/>
          <w:b/>
          <w:sz w:val="28"/>
          <w:szCs w:val="28"/>
        </w:rPr>
        <w:t>»</w:t>
      </w:r>
    </w:p>
    <w:p w:rsidR="00DB40DD" w:rsidRPr="00DB40DD" w:rsidRDefault="00DB40DD" w:rsidP="00DB40DD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AEF" w:rsidRDefault="00DB40DD" w:rsidP="00DB40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DB40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DB40D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Федеральным законом от 06.10.2003 N 131-ФЗ "Об общих принципах организации местного самоуправления в Российской </w:t>
        </w:r>
        <w:r w:rsidR="00937AE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                                 </w:t>
        </w:r>
        <w:r w:rsidRPr="00DB40D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Федерации</w:t>
        </w:r>
        <w:r w:rsidRPr="00345D8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"</w:t>
        </w:r>
      </w:hyperlink>
      <w:r w:rsidR="00937A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 </w:t>
      </w:r>
      <w:hyperlink r:id="rId8" w:history="1">
        <w:r w:rsidR="00345D82" w:rsidRPr="00DB40D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Уставом </w:t>
        </w:r>
        <w:r w:rsidR="00345D8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Троснянского района Орловской </w:t>
        </w:r>
        <w:r w:rsidR="00345D82" w:rsidRPr="00DB40D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области </w:t>
        </w:r>
      </w:hyperlink>
    </w:p>
    <w:p w:rsidR="00DB40DD" w:rsidRDefault="00345D82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0DD" w:rsidRPr="00D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</w:t>
      </w:r>
      <w:r w:rsidR="00DB40DD" w:rsidRPr="00DB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40DD" w:rsidRPr="00DB40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DB40DD" w:rsidRPr="00DB40DD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е т:</w:t>
      </w:r>
      <w:r w:rsidR="00DB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40DD" w:rsidRPr="00FF7395" w:rsidRDefault="00DB40DD" w:rsidP="00DB40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395">
        <w:rPr>
          <w:rFonts w:ascii="Times New Roman" w:eastAsia="Times New Roman" w:hAnsi="Times New Roman"/>
          <w:sz w:val="28"/>
          <w:szCs w:val="28"/>
          <w:lang w:eastAsia="ru-RU"/>
        </w:rPr>
        <w:t>Утвердить муниципальную программу «</w:t>
      </w:r>
      <w:r w:rsidR="008176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45D82">
        <w:rPr>
          <w:rFonts w:ascii="Times New Roman" w:eastAsia="Times New Roman" w:hAnsi="Times New Roman"/>
          <w:sz w:val="28"/>
          <w:szCs w:val="28"/>
          <w:lang w:eastAsia="ru-RU"/>
        </w:rPr>
        <w:t xml:space="preserve">емонт образовательных учреждений </w:t>
      </w:r>
      <w:r w:rsidRPr="00FF7395">
        <w:rPr>
          <w:rFonts w:ascii="Times New Roman" w:hAnsi="Times New Roman"/>
          <w:sz w:val="28"/>
          <w:szCs w:val="28"/>
        </w:rPr>
        <w:t xml:space="preserve">  </w:t>
      </w:r>
      <w:r w:rsidR="00345D82">
        <w:rPr>
          <w:rFonts w:ascii="Times New Roman" w:hAnsi="Times New Roman"/>
          <w:sz w:val="28"/>
          <w:szCs w:val="28"/>
        </w:rPr>
        <w:t>Троснянского района на 2020</w:t>
      </w:r>
      <w:r w:rsidR="002A5282">
        <w:rPr>
          <w:rFonts w:ascii="Times New Roman" w:hAnsi="Times New Roman"/>
          <w:sz w:val="28"/>
          <w:szCs w:val="28"/>
        </w:rPr>
        <w:t>-2022</w:t>
      </w:r>
      <w:r w:rsidR="00345D82">
        <w:rPr>
          <w:rFonts w:ascii="Times New Roman" w:hAnsi="Times New Roman"/>
          <w:sz w:val="28"/>
          <w:szCs w:val="28"/>
        </w:rPr>
        <w:t xml:space="preserve"> год</w:t>
      </w:r>
      <w:r w:rsidR="002A5282">
        <w:rPr>
          <w:rFonts w:ascii="Times New Roman" w:hAnsi="Times New Roman"/>
          <w:sz w:val="28"/>
          <w:szCs w:val="28"/>
        </w:rPr>
        <w:t>ы</w:t>
      </w:r>
      <w:r w:rsidR="00345D82">
        <w:rPr>
          <w:rFonts w:ascii="Times New Roman" w:hAnsi="Times New Roman"/>
          <w:sz w:val="28"/>
          <w:szCs w:val="28"/>
        </w:rPr>
        <w:t>»</w:t>
      </w:r>
      <w:r w:rsidRPr="00FF739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B40DD" w:rsidRPr="005A6776" w:rsidRDefault="00DB40DD" w:rsidP="00DB40D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разместить </w:t>
      </w:r>
      <w:r w:rsidRPr="005A6776">
        <w:rPr>
          <w:rFonts w:ascii="Times New Roman" w:hAnsi="Times New Roman"/>
          <w:sz w:val="28"/>
          <w:szCs w:val="28"/>
        </w:rPr>
        <w:t xml:space="preserve">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B40DD" w:rsidRDefault="00DB40DD" w:rsidP="00DB4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Троснянского района </w:t>
      </w:r>
      <w:proofErr w:type="spellStart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>Фроловичева</w:t>
      </w:r>
      <w:proofErr w:type="spellEnd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DB40DD" w:rsidRDefault="00DB40DD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D82" w:rsidRDefault="00345D82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D82" w:rsidRDefault="00345D82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0DD" w:rsidRPr="00DD23EF" w:rsidRDefault="00DB40DD" w:rsidP="00DB40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района                                                                А.И.Насонов</w:t>
      </w:r>
    </w:p>
    <w:p w:rsidR="00DB40DD" w:rsidRDefault="00DB40DD" w:rsidP="00DB40D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345D82" w:rsidRDefault="00DB40DD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                        </w:t>
      </w:r>
      <w:r w:rsidR="00345D8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345D82" w:rsidRDefault="00345D82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345D82" w:rsidRDefault="00345D82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6318EB" w:rsidRPr="006318EB" w:rsidRDefault="00345D82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от _______________  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9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 _______</w:t>
      </w:r>
    </w:p>
    <w:p w:rsidR="006318EB" w:rsidRDefault="006318EB" w:rsidP="006318EB">
      <w:pPr>
        <w:autoSpaceDE w:val="0"/>
        <w:jc w:val="center"/>
        <w:rPr>
          <w:sz w:val="28"/>
          <w:szCs w:val="28"/>
        </w:rPr>
      </w:pPr>
    </w:p>
    <w:p w:rsidR="006318EB" w:rsidRDefault="006318EB" w:rsidP="006318EB">
      <w:pPr>
        <w:autoSpaceDE w:val="0"/>
        <w:jc w:val="center"/>
        <w:rPr>
          <w:sz w:val="28"/>
          <w:szCs w:val="28"/>
        </w:rPr>
      </w:pPr>
    </w:p>
    <w:p w:rsidR="00A17136" w:rsidRDefault="00A17136" w:rsidP="006318EB">
      <w:pPr>
        <w:autoSpaceDE w:val="0"/>
        <w:jc w:val="center"/>
        <w:rPr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sz w:val="32"/>
          <w:szCs w:val="32"/>
        </w:rPr>
        <w:t>Муниципальная программа Троснянского района</w:t>
      </w:r>
    </w:p>
    <w:p w:rsid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sz w:val="32"/>
          <w:szCs w:val="32"/>
        </w:rPr>
        <w:t>Орловской области</w:t>
      </w:r>
    </w:p>
    <w:p w:rsidR="006318EB" w:rsidRP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8EB" w:rsidRPr="006318EB" w:rsidRDefault="006318EB" w:rsidP="006318E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318EB">
        <w:rPr>
          <w:rFonts w:ascii="Times New Roman" w:hAnsi="Times New Roman"/>
          <w:b/>
          <w:sz w:val="36"/>
          <w:szCs w:val="36"/>
        </w:rPr>
        <w:t>«Ремонт общеобразовательных учреждений  Троснянского района  на 2020</w:t>
      </w:r>
      <w:r w:rsidR="009F07A0">
        <w:rPr>
          <w:rFonts w:ascii="Times New Roman" w:hAnsi="Times New Roman"/>
          <w:b/>
          <w:sz w:val="36"/>
          <w:szCs w:val="36"/>
        </w:rPr>
        <w:t>-2022</w:t>
      </w:r>
      <w:r w:rsidRPr="006318EB">
        <w:rPr>
          <w:rFonts w:ascii="Times New Roman" w:hAnsi="Times New Roman"/>
          <w:b/>
          <w:sz w:val="36"/>
          <w:szCs w:val="36"/>
        </w:rPr>
        <w:t xml:space="preserve"> год</w:t>
      </w:r>
      <w:r w:rsidR="009F07A0">
        <w:rPr>
          <w:rFonts w:ascii="Times New Roman" w:hAnsi="Times New Roman"/>
          <w:b/>
          <w:sz w:val="36"/>
          <w:szCs w:val="36"/>
        </w:rPr>
        <w:t>ы</w:t>
      </w:r>
      <w:r w:rsidRPr="006318EB">
        <w:rPr>
          <w:rFonts w:ascii="Times New Roman" w:hAnsi="Times New Roman"/>
          <w:b/>
          <w:sz w:val="36"/>
          <w:szCs w:val="36"/>
        </w:rPr>
        <w:t>»</w:t>
      </w: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Отдел архитектуры, строительства и ЖКХ </w:t>
      </w:r>
    </w:p>
    <w:p w:rsid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Администрации  Троснянского района</w:t>
      </w: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Зам. начальника отдела     __________________________ Г.М. Медынцева  </w:t>
      </w:r>
    </w:p>
    <w:p w:rsidR="006318EB" w:rsidRDefault="006318EB" w:rsidP="006318EB">
      <w:pPr>
        <w:autoSpaceDE w:val="0"/>
        <w:rPr>
          <w:sz w:val="28"/>
          <w:szCs w:val="28"/>
        </w:rPr>
      </w:pPr>
    </w:p>
    <w:p w:rsid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Непосредственный      исполнитель: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зам. начальника отдела архитектуры,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 строительства и ЖКХ 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Г.М.Медынцева</w:t>
      </w:r>
    </w:p>
    <w:p w:rsidR="006318EB" w:rsidRPr="008176BE" w:rsidRDefault="006318EB" w:rsidP="008176BE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Pr="006318EB">
        <w:rPr>
          <w:rFonts w:ascii="Times New Roman" w:hAnsi="Times New Roman" w:cs="Times New Roman"/>
          <w:b/>
          <w:sz w:val="28"/>
          <w:szCs w:val="28"/>
        </w:rPr>
        <w:t>8 (48666)2-16-05</w:t>
      </w:r>
    </w:p>
    <w:p w:rsidR="00185F53" w:rsidRPr="008176BE" w:rsidRDefault="006318EB" w:rsidP="008176BE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 Приложение 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от _______________  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9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 _______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E31C8" w:rsidRDefault="001E31C8" w:rsidP="006318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18EB" w:rsidRPr="006318EB" w:rsidRDefault="006318EB" w:rsidP="001E31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18EB">
        <w:rPr>
          <w:rFonts w:ascii="Times New Roman" w:hAnsi="Times New Roman" w:cs="Times New Roman"/>
          <w:b/>
          <w:bCs/>
          <w:sz w:val="32"/>
          <w:szCs w:val="32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18EB">
        <w:rPr>
          <w:rFonts w:ascii="Times New Roman" w:hAnsi="Times New Roman"/>
          <w:b/>
          <w:sz w:val="32"/>
          <w:szCs w:val="32"/>
        </w:rPr>
        <w:t xml:space="preserve">«Ремонт общеобразовательных учреждений Троснянского района на 2020 </w:t>
      </w:r>
      <w:r w:rsidR="00071FA1">
        <w:rPr>
          <w:rFonts w:ascii="Times New Roman" w:hAnsi="Times New Roman"/>
          <w:b/>
          <w:sz w:val="32"/>
          <w:szCs w:val="32"/>
        </w:rPr>
        <w:t xml:space="preserve">-2022 </w:t>
      </w:r>
      <w:r w:rsidRPr="006318EB">
        <w:rPr>
          <w:rFonts w:ascii="Times New Roman" w:hAnsi="Times New Roman"/>
          <w:b/>
          <w:sz w:val="32"/>
          <w:szCs w:val="32"/>
        </w:rPr>
        <w:t>год</w:t>
      </w:r>
      <w:r w:rsidR="00071FA1">
        <w:rPr>
          <w:rFonts w:ascii="Times New Roman" w:hAnsi="Times New Roman"/>
          <w:b/>
          <w:sz w:val="32"/>
          <w:szCs w:val="32"/>
        </w:rPr>
        <w:t>ы</w:t>
      </w:r>
      <w:r w:rsidRPr="006318EB">
        <w:rPr>
          <w:rFonts w:ascii="Times New Roman" w:hAnsi="Times New Roman"/>
          <w:b/>
          <w:sz w:val="32"/>
          <w:szCs w:val="32"/>
        </w:rPr>
        <w:t>»</w:t>
      </w:r>
    </w:p>
    <w:p w:rsidR="006318EB" w:rsidRDefault="006318EB" w:rsidP="006318E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36"/>
          <w:szCs w:val="36"/>
          <w:lang w:eastAsia="en-US"/>
        </w:rPr>
      </w:pPr>
    </w:p>
    <w:p w:rsidR="006318EB" w:rsidRDefault="006318EB" w:rsidP="006318E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318EB" w:rsidRDefault="00345D82" w:rsidP="00345D82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318EB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Паспорт </w:t>
      </w:r>
    </w:p>
    <w:p w:rsidR="00345D82" w:rsidRPr="006318EB" w:rsidRDefault="00345D82" w:rsidP="00345D82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318EB">
        <w:rPr>
          <w:rFonts w:ascii="Times New Roman" w:hAnsi="Times New Roman" w:cs="Times New Roman"/>
          <w:b/>
          <w:sz w:val="32"/>
          <w:szCs w:val="32"/>
          <w:lang w:eastAsia="en-US"/>
        </w:rPr>
        <w:t>муниципальной программы</w:t>
      </w:r>
      <w:r w:rsidR="006318EB" w:rsidRPr="006318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18EB">
        <w:rPr>
          <w:rFonts w:ascii="Times New Roman" w:hAnsi="Times New Roman" w:cs="Times New Roman"/>
          <w:b/>
          <w:bCs/>
          <w:sz w:val="32"/>
          <w:szCs w:val="32"/>
        </w:rPr>
        <w:t xml:space="preserve">Троснянского района </w:t>
      </w:r>
      <w:r w:rsidR="006318EB" w:rsidRPr="006318EB">
        <w:rPr>
          <w:rFonts w:ascii="Times New Roman" w:hAnsi="Times New Roman" w:cs="Times New Roman"/>
          <w:b/>
          <w:bCs/>
          <w:sz w:val="32"/>
          <w:szCs w:val="32"/>
        </w:rPr>
        <w:t>Орловской области</w:t>
      </w:r>
    </w:p>
    <w:p w:rsidR="00345D82" w:rsidRPr="006318EB" w:rsidRDefault="00937AEF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/>
          <w:b/>
          <w:sz w:val="32"/>
          <w:szCs w:val="32"/>
        </w:rPr>
        <w:t xml:space="preserve"> </w:t>
      </w:r>
      <w:r w:rsidR="00345D82" w:rsidRPr="006318EB">
        <w:rPr>
          <w:rFonts w:ascii="Times New Roman" w:hAnsi="Times New Roman"/>
          <w:b/>
          <w:sz w:val="32"/>
          <w:szCs w:val="32"/>
        </w:rPr>
        <w:t xml:space="preserve">«Ремонт общеобразовательных учреждений </w:t>
      </w:r>
    </w:p>
    <w:p w:rsidR="00345D82" w:rsidRDefault="00345D82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/>
          <w:b/>
          <w:sz w:val="32"/>
          <w:szCs w:val="32"/>
        </w:rPr>
        <w:t>Троснянского района на 2020</w:t>
      </w:r>
      <w:r w:rsidR="009F07A0">
        <w:rPr>
          <w:rFonts w:ascii="Times New Roman" w:hAnsi="Times New Roman"/>
          <w:b/>
          <w:sz w:val="32"/>
          <w:szCs w:val="32"/>
        </w:rPr>
        <w:t>-2022</w:t>
      </w:r>
      <w:r w:rsidRPr="006318EB">
        <w:rPr>
          <w:rFonts w:ascii="Times New Roman" w:hAnsi="Times New Roman"/>
          <w:b/>
          <w:sz w:val="32"/>
          <w:szCs w:val="32"/>
        </w:rPr>
        <w:t xml:space="preserve"> год</w:t>
      </w:r>
      <w:r w:rsidR="009F07A0">
        <w:rPr>
          <w:rFonts w:ascii="Times New Roman" w:hAnsi="Times New Roman"/>
          <w:b/>
          <w:sz w:val="32"/>
          <w:szCs w:val="32"/>
        </w:rPr>
        <w:t>ы</w:t>
      </w:r>
      <w:r w:rsidRPr="006318EB">
        <w:rPr>
          <w:rFonts w:ascii="Times New Roman" w:hAnsi="Times New Roman"/>
          <w:b/>
          <w:sz w:val="32"/>
          <w:szCs w:val="32"/>
        </w:rPr>
        <w:t>»</w:t>
      </w:r>
    </w:p>
    <w:p w:rsidR="001E31C8" w:rsidRPr="006318EB" w:rsidRDefault="001E31C8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45D82" w:rsidRDefault="00345D82" w:rsidP="00345D8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3"/>
        <w:gridCol w:w="6492"/>
      </w:tblGrid>
      <w:tr w:rsidR="00631929" w:rsidRPr="00631929" w:rsidTr="00345D82">
        <w:trPr>
          <w:trHeight w:val="15"/>
        </w:trPr>
        <w:tc>
          <w:tcPr>
            <w:tcW w:w="2863" w:type="dxa"/>
            <w:hideMark/>
          </w:tcPr>
          <w:p w:rsidR="00631929" w:rsidRPr="00631929" w:rsidRDefault="00631929" w:rsidP="0063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92" w:type="dxa"/>
            <w:hideMark/>
          </w:tcPr>
          <w:p w:rsidR="00631929" w:rsidRPr="00631929" w:rsidRDefault="00631929" w:rsidP="0063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345D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 xml:space="preserve">«Ремонт общеобразовательных учреждений Троснянского района на 2020 </w:t>
            </w:r>
            <w:r w:rsidR="009F07A0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F07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FA50F8" w:rsidP="00345D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631929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631929" w:rsidRPr="009C7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" w:history="1">
              <w:r w:rsidR="00631929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Устав </w:t>
              </w:r>
              <w:r w:rsidR="00345D82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Троснянского</w:t>
              </w:r>
            </w:hyperlink>
            <w:r w:rsidR="00345D82" w:rsidRPr="009C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937AE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r w:rsidR="00937AEF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Троснянского района Орловской области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исполнитель муниципальной Программы.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071FA1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архитектуры, строительства и ЖКХ администрации Троснянского района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937AEF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архитектуры, строительства и ЖКХ администрации Троснянского района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6D4C" w:rsidRDefault="00631929" w:rsidP="003D33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Цели Программы: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276D4C">
              <w:t xml:space="preserve">- </w:t>
            </w:r>
            <w:r w:rsidR="00276D4C"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безопасных и благоприятных условий нахождения учащихся в образовательных учреждениях на </w:t>
            </w:r>
            <w:r w:rsidR="00276D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3D332F" w:rsidRP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</w:t>
            </w:r>
            <w:r w:rsid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</w:p>
          <w:p w:rsidR="003D332F" w:rsidRDefault="00276D4C" w:rsidP="003D33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D4C">
              <w:rPr>
                <w:sz w:val="24"/>
                <w:szCs w:val="24"/>
              </w:rP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ситуаций, влекущих расходы на ликвидацию аварийных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ситуаций.</w:t>
            </w:r>
            <w:r w:rsidR="00631929" w:rsidRP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631929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Задачи Программы:</w:t>
            </w:r>
            <w:r w:rsidR="00631929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для качественного предоставления услуг уровня технического состояния зданий образовательных учреждений, осуществляющих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 на территории Троснянского района,</w:t>
            </w:r>
          </w:p>
          <w:p w:rsidR="00276D4C" w:rsidRPr="009C7D31" w:rsidRDefault="00276D4C" w:rsidP="00276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эксплуатационных требований, предъявляемых к зданиям (помещениям)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согласно с установленными нормами 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Default="00105893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оля отремонтированных зданий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района, в общем количестве требующих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проведения  ремонта.</w:t>
            </w:r>
          </w:p>
          <w:p w:rsidR="00105893" w:rsidRPr="009C7D31" w:rsidRDefault="00105893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доля зданий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приведенных в соответствие с нормами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санитарно-гигиеническим требованиям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зданий учреждений образования, требующих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соответствующих мероприятий.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937AE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937AEF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F07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-2022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</w:t>
            </w:r>
            <w:r w:rsidR="009F07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9C7D31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AEF" w:rsidRDefault="00D621A9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буд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  отремонтированы 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здания  трех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4730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общеобразовательных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учреждения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9B44B2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Текущий ремонт помещений будет проведен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: </w:t>
            </w:r>
          </w:p>
          <w:p w:rsidR="009B44B2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«Никольская СОШ» общей площадью 1432 кв. м., что составляет  46 % всей площади здания.</w:t>
            </w:r>
          </w:p>
          <w:p w:rsidR="00062B0E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</w:t>
            </w:r>
            <w:proofErr w:type="spellStart"/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Муравльская</w:t>
            </w:r>
            <w:proofErr w:type="spellEnd"/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СОШ» общей площадью</w:t>
            </w:r>
          </w:p>
          <w:p w:rsidR="00062B0E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902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м., что составляет 29 % всей площади здания.</w:t>
            </w:r>
          </w:p>
          <w:p w:rsidR="00062B0E" w:rsidRDefault="00062B0E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«Воронецкая  СОШ» общей площадью</w:t>
            </w:r>
          </w:p>
          <w:p w:rsidR="009B44B2" w:rsidRPr="009C7D31" w:rsidRDefault="00062B0E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1031 кв.м., что составляет 32% всей площади здания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Ожидаемые результаты от реализации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893" w:rsidRDefault="00631929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Результатом выполнения намеченных в Программе мероприятий станет эффективное использование объектов сферы</w:t>
            </w:r>
            <w:r w:rsidR="001058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укрепление, обновление и развитие материально-технической базы муниципальных учреждений образования</w:t>
            </w:r>
            <w:r w:rsidR="006C4C5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105893" w:rsidRDefault="00631929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Программы обеспечит: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- улучшение технического состояния зданий </w:t>
            </w:r>
            <w:r w:rsidR="001058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образовательных учреждений,</w:t>
            </w:r>
          </w:p>
          <w:p w:rsidR="00631929" w:rsidRPr="009C7D31" w:rsidRDefault="00631929" w:rsidP="006C4C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приведение в соответствие объектов сферы</w:t>
            </w:r>
            <w:r w:rsidR="006C4C5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санитарно-гигиеническим требованиям, требованиям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пожарной безопасности;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- повышение конструктивной безопасности зданий, улучшение технического состояния зданий </w:t>
            </w:r>
            <w:r w:rsidR="00E76DF2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учреждений образования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9C7D31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7D31" w:rsidRPr="009C7D31" w:rsidRDefault="009C7D31" w:rsidP="009C7D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финансирования: 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7D31" w:rsidRDefault="009C7D31" w:rsidP="009C7D31">
            <w:pPr>
              <w:pStyle w:val="ConsPlusNonformat"/>
              <w:widowControl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Программы составляет </w:t>
            </w:r>
            <w:r w:rsidR="00062B0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000,00  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тыс. руб., </w:t>
            </w:r>
          </w:p>
          <w:p w:rsidR="009C7D31" w:rsidRDefault="009C7D31" w:rsidP="009C7D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9C7D31" w:rsidRPr="009C7D31" w:rsidRDefault="009C7D31" w:rsidP="005E60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областной  бюджет    - 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4380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,00 тыс. руб.</w:t>
            </w:r>
          </w:p>
          <w:p w:rsidR="009C7D31" w:rsidRPr="009C7D31" w:rsidRDefault="009C7D31" w:rsidP="005E60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местный бюджет 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,00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тыс. руб.</w:t>
            </w:r>
          </w:p>
          <w:p w:rsidR="009C7D31" w:rsidRDefault="009C7D31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внебюджетные фонды 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2020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2000,00  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 бюджет    -  1460,00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   -     500,00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внебюджетные фонды - 40,00 тыс. руб.,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2021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2000,00  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 бюджет    -  1460,00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-        500,00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внебюджетные фонды -  40,00 тыс. руб.,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2022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2000,00  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 бюджет    -  1460,00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   -    500,00 тыс. руб.</w:t>
            </w:r>
          </w:p>
          <w:p w:rsidR="008C3799" w:rsidRPr="009C7D31" w:rsidRDefault="008C3799" w:rsidP="008C37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внебюджетные фонды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-  </w:t>
            </w: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40,00 тыс. руб.,</w:t>
            </w:r>
          </w:p>
        </w:tc>
      </w:tr>
    </w:tbl>
    <w:p w:rsidR="00D621A9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621A9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621A9" w:rsidRPr="001E31C8" w:rsidRDefault="00D621A9" w:rsidP="00D621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D621A9" w:rsidRPr="001E31C8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62B0E" w:rsidRPr="001E31C8" w:rsidRDefault="00D52FEC" w:rsidP="00062B0E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здани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 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Троснянского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построен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годы прошлого столетия. В настоящее время материально-техническая база учреждений образования устаревает, что приводит к несоответствию современным требованиям, предъявляемым к организации учебно-воспитательного процесса. Безопасность образовательного учреждения рассматривается как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В настоящее время материально-техническое обеспечение образовательных учреждений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Троснянского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района характеризуется высокой степенью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учреждений.</w:t>
      </w:r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Троснянском</w:t>
      </w:r>
      <w:proofErr w:type="spellEnd"/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расположено 9 муниципальных общеобразовательных учреждений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  дошкольное учреждение, одно физкультурно-оздоровительное учреждение,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 искусств.</w:t>
      </w:r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Образовательные учреждения расположены </w:t>
      </w:r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14 отдельно стоящих зданиях, в том числе  основные  </w:t>
      </w:r>
      <w:proofErr w:type="spellStart"/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обшеобразовательные</w:t>
      </w:r>
      <w:proofErr w:type="spellEnd"/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школы располагаются  в 9 зданиях, детские сады в 4 зданиях, физкультурно-оздоровительное учреждение в 1 здании.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ряде образовательных учреждений необходим не только текущий, но и капитальные ремонты зданий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в текущем году в связи с объявлением конкурсного отбора по  проекту  «Народный бюджет» в Орловской области  было проведено обследование учреждений образования. В результате принято реш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 провести текущие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в БОУ ТРОО «Никольская СОШ»,</w:t>
      </w:r>
      <w:r w:rsidR="00062B0E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062B0E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Воронецкая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</w:p>
    <w:p w:rsidR="00EB0DEF" w:rsidRPr="001E31C8" w:rsidRDefault="00EB0DEF" w:rsidP="00D52FEC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2FEC" w:rsidRPr="001E31C8" w:rsidRDefault="00D52FEC" w:rsidP="00D52FEC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2FEC" w:rsidRPr="001E31C8" w:rsidRDefault="00D52FEC" w:rsidP="00F23C8E">
      <w:pPr>
        <w:pStyle w:val="ConsPlusNormal"/>
        <w:widowControl/>
        <w:tabs>
          <w:tab w:val="left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2. Основные цели и задачи программы</w:t>
      </w:r>
    </w:p>
    <w:p w:rsidR="0060243D" w:rsidRPr="001E31C8" w:rsidRDefault="0060243D" w:rsidP="0060243D">
      <w:pPr>
        <w:pStyle w:val="ConsPlusNormal"/>
        <w:widowControl/>
        <w:spacing w:line="276" w:lineRule="auto"/>
        <w:ind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>Программа предназначена для укрепления материально-технической базы учреждений образования.</w:t>
      </w: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sz w:val="28"/>
          <w:szCs w:val="28"/>
        </w:rPr>
        <w:t xml:space="preserve">  </w:t>
      </w:r>
      <w:r w:rsidR="001E31C8">
        <w:rPr>
          <w:sz w:val="28"/>
          <w:szCs w:val="28"/>
        </w:rPr>
        <w:t xml:space="preserve">     </w:t>
      </w:r>
      <w:r w:rsidRPr="001E31C8">
        <w:rPr>
          <w:sz w:val="28"/>
          <w:szCs w:val="28"/>
        </w:rPr>
        <w:t xml:space="preserve"> </w:t>
      </w:r>
      <w:r w:rsidRPr="001E31C8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оптимальных, безопасных и благоприятных условий нахождения граждан в образовательных учреждениях, осуществляющих деятельность в сфере образования на территории Троснянского района. 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направлениям. </w:t>
      </w:r>
    </w:p>
    <w:p w:rsidR="006C4C58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i/>
          <w:sz w:val="28"/>
          <w:szCs w:val="28"/>
        </w:rPr>
        <w:t>Задача 1.</w:t>
      </w:r>
      <w:r w:rsidRPr="001E31C8">
        <w:rPr>
          <w:rFonts w:ascii="Times New Roman" w:hAnsi="Times New Roman" w:cs="Times New Roman"/>
          <w:sz w:val="28"/>
          <w:szCs w:val="28"/>
        </w:rPr>
        <w:t xml:space="preserve"> Обеспечение необходимого для качествен</w:t>
      </w:r>
      <w:r w:rsidR="006C4C58" w:rsidRPr="001E31C8">
        <w:rPr>
          <w:rFonts w:ascii="Times New Roman" w:hAnsi="Times New Roman" w:cs="Times New Roman"/>
          <w:sz w:val="28"/>
          <w:szCs w:val="28"/>
        </w:rPr>
        <w:t>ного предоставления услуг уровня технического состояния зданий образовательных учреждений, осуществляющих деятельность в сфере образования на территории Троснянского района</w:t>
      </w:r>
      <w:r w:rsidR="003C2F8A" w:rsidRPr="001E31C8">
        <w:rPr>
          <w:rFonts w:ascii="Times New Roman" w:hAnsi="Times New Roman" w:cs="Times New Roman"/>
          <w:sz w:val="28"/>
          <w:szCs w:val="28"/>
        </w:rPr>
        <w:t>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В рамках данной задачи необходимо: </w:t>
      </w:r>
    </w:p>
    <w:p w:rsidR="006E161C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- провести ремонт образовательных учреждений осуществляющих деятельность в сфере образования.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i/>
          <w:sz w:val="28"/>
          <w:szCs w:val="28"/>
        </w:rPr>
        <w:t>Задача 2</w:t>
      </w:r>
      <w:r w:rsidRPr="001E31C8">
        <w:rPr>
          <w:rFonts w:ascii="Times New Roman" w:hAnsi="Times New Roman" w:cs="Times New Roman"/>
          <w:sz w:val="28"/>
          <w:szCs w:val="28"/>
        </w:rPr>
        <w:t xml:space="preserve">. Обеспечение эксплуатационных требований, предъявляемых к зданиям (помещениям) образовательных учреждений, осуществляющих деятельность в сфере образования на территории Троснянского района, согласно установленным нормам и требованиям безопасности. </w:t>
      </w:r>
    </w:p>
    <w:p w:rsidR="006E161C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Реализация настоящей Программы будет осуществляться в течение 2020</w:t>
      </w:r>
      <w:r w:rsidR="00186866">
        <w:rPr>
          <w:rFonts w:ascii="Times New Roman" w:hAnsi="Times New Roman" w:cs="Times New Roman"/>
          <w:sz w:val="28"/>
          <w:szCs w:val="28"/>
        </w:rPr>
        <w:t>-2022</w:t>
      </w:r>
      <w:r w:rsidRPr="001E31C8">
        <w:rPr>
          <w:rFonts w:ascii="Times New Roman" w:hAnsi="Times New Roman" w:cs="Times New Roman"/>
          <w:sz w:val="28"/>
          <w:szCs w:val="28"/>
        </w:rPr>
        <w:t xml:space="preserve"> год</w:t>
      </w:r>
      <w:r w:rsidR="00186866">
        <w:rPr>
          <w:rFonts w:ascii="Times New Roman" w:hAnsi="Times New Roman" w:cs="Times New Roman"/>
          <w:sz w:val="28"/>
          <w:szCs w:val="28"/>
        </w:rPr>
        <w:t>ы</w:t>
      </w:r>
      <w:r w:rsidRPr="001E31C8">
        <w:rPr>
          <w:rFonts w:ascii="Times New Roman" w:hAnsi="Times New Roman" w:cs="Times New Roman"/>
          <w:sz w:val="28"/>
          <w:szCs w:val="28"/>
        </w:rPr>
        <w:t>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Предполагается: </w:t>
      </w:r>
    </w:p>
    <w:p w:rsidR="00186866" w:rsidRPr="001E31C8" w:rsidRDefault="006C4C58" w:rsidP="00186866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/>
          <w:sz w:val="28"/>
          <w:szCs w:val="28"/>
        </w:rPr>
        <w:lastRenderedPageBreak/>
        <w:t>Осуществление тек</w:t>
      </w:r>
      <w:r w:rsidR="00186866">
        <w:rPr>
          <w:rFonts w:ascii="Times New Roman" w:hAnsi="Times New Roman"/>
          <w:sz w:val="28"/>
          <w:szCs w:val="28"/>
        </w:rPr>
        <w:t>ущего ремонта помещений в зданиях</w:t>
      </w:r>
      <w:r w:rsidRPr="001E31C8">
        <w:rPr>
          <w:rFonts w:ascii="Times New Roman" w:hAnsi="Times New Roman"/>
          <w:sz w:val="28"/>
          <w:szCs w:val="28"/>
        </w:rPr>
        <w:t xml:space="preserve">   БОУ ТРОО «Никольская СОШ»</w:t>
      </w:r>
      <w:r w:rsidR="00486576">
        <w:rPr>
          <w:rFonts w:ascii="Times New Roman" w:hAnsi="Times New Roman"/>
          <w:sz w:val="28"/>
          <w:szCs w:val="28"/>
        </w:rPr>
        <w:t>,</w:t>
      </w:r>
      <w:r w:rsidR="00186866" w:rsidRP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186866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«Воронецкая  СОШ»,</w:t>
      </w:r>
    </w:p>
    <w:p w:rsidR="00186866" w:rsidRPr="001E31C8" w:rsidRDefault="00186866" w:rsidP="00186866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161C" w:rsidRPr="001E31C8" w:rsidRDefault="00F23C8E" w:rsidP="00F23C8E">
      <w:pPr>
        <w:pStyle w:val="ConsPlusNormal"/>
        <w:widowControl/>
        <w:spacing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3. Срок реализации Программы</w:t>
      </w:r>
    </w:p>
    <w:p w:rsidR="00F23C8E" w:rsidRPr="001E31C8" w:rsidRDefault="00F23C8E" w:rsidP="00F23C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муниципальной Программы рассчитана на период 2020</w:t>
      </w:r>
      <w:r w:rsidR="004865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-2022 </w:t>
      </w: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  <w:r w:rsidR="004865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243D" w:rsidRPr="001E31C8" w:rsidRDefault="00F23C8E" w:rsidP="00F23C8E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E31C8">
        <w:rPr>
          <w:rFonts w:ascii="Times New Roman" w:hAnsi="Times New Roman"/>
          <w:b/>
          <w:sz w:val="28"/>
          <w:szCs w:val="28"/>
        </w:rPr>
        <w:t>4. Мероприятия по реализации Программы</w:t>
      </w:r>
    </w:p>
    <w:p w:rsidR="0060243D" w:rsidRPr="001E31C8" w:rsidRDefault="00F23C8E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 Реализация Программы предусматривает мероприятия, обеспечивающие решение поставленных задач для достижения основной цели Программы. Перечень меро</w:t>
      </w:r>
      <w:r w:rsidR="003C2F8A" w:rsidRPr="001E31C8">
        <w:rPr>
          <w:rFonts w:ascii="Times New Roman" w:hAnsi="Times New Roman" w:cs="Times New Roman"/>
          <w:sz w:val="28"/>
          <w:szCs w:val="28"/>
        </w:rPr>
        <w:t xml:space="preserve">приятий отражен в приложении </w:t>
      </w:r>
      <w:r w:rsidRPr="001E31C8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60243D" w:rsidRPr="001E31C8" w:rsidRDefault="0060243D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7DF7" w:rsidRPr="001E31C8" w:rsidRDefault="00F23C8E" w:rsidP="00197DF7">
      <w:pPr>
        <w:pStyle w:val="ConsPlusNormal"/>
        <w:widowControl/>
        <w:spacing w:line="276" w:lineRule="auto"/>
        <w:ind w:left="6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5. Система  мероприятий Программы</w:t>
      </w:r>
    </w:p>
    <w:p w:rsidR="006108AD" w:rsidRPr="001E31C8" w:rsidRDefault="006108AD" w:rsidP="00197DF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1E31C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E31C8">
        <w:rPr>
          <w:rFonts w:ascii="Times New Roman" w:eastAsiaTheme="minorHAnsi" w:hAnsi="Times New Roman"/>
          <w:sz w:val="28"/>
          <w:szCs w:val="28"/>
        </w:rPr>
        <w:t>Система программных мероприятий включает в себя: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5.1. Использование и совершенствование в установленном порядке нормативной базы и  нормативов для проведения работ по  текущему ремонту зданий сферы образования.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5.2. Изготовление сметной документации на текущий ремонт  зданий  сферы образования.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5.3. Прохождение экспертизы сметной документации  на определение </w:t>
      </w:r>
      <w:proofErr w:type="gramStart"/>
      <w:r w:rsidRPr="001E31C8">
        <w:rPr>
          <w:rFonts w:ascii="Times New Roman" w:hAnsi="Times New Roman" w:cs="Times New Roman"/>
          <w:sz w:val="28"/>
          <w:szCs w:val="28"/>
        </w:rPr>
        <w:t>достоверности сметной стоимости  текущего ремонта объектов  сферы образования</w:t>
      </w:r>
      <w:proofErr w:type="gramEnd"/>
      <w:r w:rsidRPr="001E31C8">
        <w:rPr>
          <w:rFonts w:ascii="Times New Roman" w:hAnsi="Times New Roman" w:cs="Times New Roman"/>
          <w:sz w:val="28"/>
          <w:szCs w:val="28"/>
        </w:rPr>
        <w:t>.</w:t>
      </w:r>
    </w:p>
    <w:p w:rsidR="006108AD" w:rsidRPr="001E31C8" w:rsidRDefault="006108AD" w:rsidP="006108A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t>5.4. Определение подрядных организаций для выполнения работ по текущему ремонту зданий  учреждений образования  Троснянского района  в соответствии с требованиями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6108AD" w:rsidRPr="001E31C8" w:rsidRDefault="006108AD" w:rsidP="006108A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="00197DF7"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>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документации.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Программой предусматривается: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ремонт муниципальных учреждений образования Троснянского района,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выполнение текущего ремонта муниципальных учреждений образования, необходимые объёмы которого определяются с учетом наличия финансирования на эти мероприятия.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Объёмы финансирования определяются с учетом сложившихся рыночных цен на  ремонтные  работы.</w:t>
      </w:r>
    </w:p>
    <w:p w:rsidR="00197DF7" w:rsidRPr="001E31C8" w:rsidRDefault="00197DF7" w:rsidP="001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 .</w:t>
      </w:r>
    </w:p>
    <w:p w:rsidR="00A86F2F" w:rsidRPr="001E31C8" w:rsidRDefault="00197DF7" w:rsidP="00A86F2F">
      <w:pPr>
        <w:pStyle w:val="ConsPlusNormal"/>
        <w:widowControl/>
        <w:spacing w:line="276" w:lineRule="auto"/>
        <w:ind w:left="1844"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6. Обоснование ресурсного обеспечения Программы.</w:t>
      </w:r>
    </w:p>
    <w:p w:rsidR="00A86F2F" w:rsidRPr="001E31C8" w:rsidRDefault="00A86F2F" w:rsidP="00A86F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sz w:val="28"/>
          <w:szCs w:val="28"/>
        </w:rPr>
        <w:t xml:space="preserve">          </w:t>
      </w:r>
      <w:r w:rsidRPr="001E31C8">
        <w:rPr>
          <w:rFonts w:ascii="Times New Roman" w:hAnsi="Times New Roman" w:cs="Times New Roman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6108AD" w:rsidRPr="001E31C8" w:rsidRDefault="00A86F2F" w:rsidP="00197DF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Программы:</w:t>
      </w:r>
    </w:p>
    <w:p w:rsidR="00A86F2F" w:rsidRPr="001E31C8" w:rsidRDefault="00A86F2F" w:rsidP="00A86F2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Общий объем финансирования  Программы составляет </w:t>
      </w:r>
      <w:r w:rsidR="004865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4380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,00 тыс. руб.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1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A86F2F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12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руб.</w:t>
      </w:r>
    </w:p>
    <w:p w:rsidR="00486576" w:rsidRDefault="00486576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том числе по годам:</w:t>
      </w:r>
    </w:p>
    <w:p w:rsidR="00486576" w:rsidRPr="00486576" w:rsidRDefault="00486576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48657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1460,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00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48657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1460,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00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486576" w:rsidRP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2022 год: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1460,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00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86F2F" w:rsidRPr="001E31C8" w:rsidRDefault="00A86F2F" w:rsidP="00A86F2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1E31C8">
        <w:rPr>
          <w:rFonts w:ascii="Times New Roman" w:hAnsi="Times New Roman"/>
          <w:b/>
          <w:sz w:val="28"/>
          <w:szCs w:val="28"/>
        </w:rPr>
        <w:t xml:space="preserve">7. Организация управления и </w:t>
      </w:r>
      <w:r w:rsidRPr="001E31C8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86F2F" w:rsidRPr="001E31C8" w:rsidRDefault="00A86F2F" w:rsidP="00A86F2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sz w:val="28"/>
          <w:szCs w:val="28"/>
        </w:rPr>
        <w:t xml:space="preserve">          </w:t>
      </w:r>
      <w:r w:rsidRPr="001E31C8">
        <w:rPr>
          <w:rFonts w:ascii="Times New Roman" w:hAnsi="Times New Roman" w:cs="Times New Roman"/>
          <w:sz w:val="28"/>
          <w:szCs w:val="28"/>
        </w:rPr>
        <w:t xml:space="preserve">Основной разработчик и муниципальный заказчик Программы – Администрация Троснянского района. </w:t>
      </w:r>
      <w:r w:rsidRPr="001E31C8">
        <w:rPr>
          <w:rFonts w:ascii="Times New Roman" w:eastAsiaTheme="minorHAnsi" w:hAnsi="Times New Roman"/>
          <w:sz w:val="28"/>
          <w:szCs w:val="28"/>
        </w:rPr>
        <w:t>Отдел архитектуры, строительства и ЖКХ  администрации Троснянского муниципального района осуществляет: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1) координацию реализации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2) организацию выполнения мероприятий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3) подготовку информации и отчетов о выполнении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4) совершенствование механизма реализации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5) подготовку предложений по корректировке Программы;</w:t>
      </w:r>
    </w:p>
    <w:p w:rsidR="006108AD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6) координацию Программы с другими муниципальными программами</w:t>
      </w:r>
    </w:p>
    <w:p w:rsidR="00A86F2F" w:rsidRPr="001E31C8" w:rsidRDefault="00FE678C" w:rsidP="00A8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A86F2F" w:rsidRPr="001E31C8">
        <w:rPr>
          <w:rFonts w:ascii="Times New Roman" w:hAnsi="Times New Roman"/>
          <w:sz w:val="28"/>
          <w:szCs w:val="28"/>
        </w:rPr>
        <w:t xml:space="preserve">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</w:r>
      <w:proofErr w:type="gramStart"/>
      <w:r w:rsidR="00A86F2F" w:rsidRPr="001E31C8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="00A86F2F" w:rsidRPr="001E31C8">
        <w:rPr>
          <w:rFonts w:ascii="Times New Roman" w:hAnsi="Times New Roman"/>
          <w:sz w:val="28"/>
          <w:szCs w:val="28"/>
        </w:rPr>
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</w:r>
    </w:p>
    <w:p w:rsidR="00A86F2F" w:rsidRPr="001E31C8" w:rsidRDefault="00A86F2F" w:rsidP="00A86F2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eastAsiaTheme="minorHAnsi" w:hAnsi="Times New Roman"/>
          <w:sz w:val="28"/>
          <w:szCs w:val="28"/>
        </w:rPr>
        <w:t>Подрядные организации, получившие заказ на выполнение программных мероприятий, осуществляют свою деятельность в соответствии с заключенными договорами.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Программные мероприятия доводятся заказчиком Программы до исполнителей Программы, в ходе реализации Программы контролируются;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выполнение утверждённых программных мероприятий (заказов) и показателей по содержанию, объёмам, срокам, механизму осуществления;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затраты ресурсов (по срокам поступления и освоения), эффективность их использования;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эффективность программных мероприятий.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При выполнении программных мероприятий, при необходимости, производятся корректировка и уточнение показателей Программы.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E31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31C8">
        <w:rPr>
          <w:rFonts w:ascii="Times New Roman" w:hAnsi="Times New Roman"/>
          <w:sz w:val="28"/>
          <w:szCs w:val="28"/>
        </w:rPr>
        <w:t xml:space="preserve"> целевым расходованием средств осуществляется Администрацией Троснянского района и Ревизионной комиссией.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Текущий контроль своевременности и качества выполнения мероприятий Программы осуществляют администрация Троснянского района и администрации сельских поселений.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 Реализация Программы будет происходить системно, предусматривая взаимодействие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</w:r>
    </w:p>
    <w:p w:rsidR="00FE678C" w:rsidRPr="001E31C8" w:rsidRDefault="00FE678C" w:rsidP="00FE678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31C8">
        <w:rPr>
          <w:rFonts w:ascii="Times New Roman" w:eastAsiaTheme="minorHAnsi" w:hAnsi="Times New Roman"/>
          <w:sz w:val="28"/>
          <w:szCs w:val="28"/>
        </w:rPr>
        <w:t xml:space="preserve">   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</w:r>
    </w:p>
    <w:p w:rsidR="00FE678C" w:rsidRPr="001E31C8" w:rsidRDefault="00FE678C" w:rsidP="00FE678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FE678C" w:rsidRPr="001E31C8" w:rsidRDefault="00FE678C" w:rsidP="00FE678C">
      <w:pPr>
        <w:pStyle w:val="ConsPlusNormal"/>
        <w:widowControl/>
        <w:ind w:left="1844" w:firstLine="0"/>
        <w:rPr>
          <w:rFonts w:ascii="Times New Roman" w:eastAsiaTheme="minorHAnsi" w:hAnsi="Times New Roman"/>
          <w:b/>
          <w:sz w:val="28"/>
          <w:szCs w:val="28"/>
        </w:rPr>
      </w:pPr>
      <w:r w:rsidRPr="001E31C8">
        <w:rPr>
          <w:rFonts w:ascii="Times New Roman" w:eastAsiaTheme="minorHAnsi" w:hAnsi="Times New Roman"/>
          <w:b/>
          <w:sz w:val="28"/>
          <w:szCs w:val="28"/>
        </w:rPr>
        <w:t>8. Организация управления</w:t>
      </w:r>
    </w:p>
    <w:p w:rsidR="00FE678C" w:rsidRPr="001E31C8" w:rsidRDefault="00FE678C" w:rsidP="00FE678C">
      <w:pPr>
        <w:pStyle w:val="ConsPlusNormal"/>
        <w:widowControl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31C8">
        <w:rPr>
          <w:rFonts w:ascii="Times New Roman" w:eastAsiaTheme="minorHAnsi" w:hAnsi="Times New Roman"/>
          <w:sz w:val="28"/>
          <w:szCs w:val="28"/>
        </w:rPr>
        <w:t xml:space="preserve">      Администрация Троснянского района организует работу по реализации программы, осуществляет </w:t>
      </w:r>
      <w:proofErr w:type="gramStart"/>
      <w:r w:rsidRPr="001E31C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E31C8">
        <w:rPr>
          <w:rFonts w:ascii="Times New Roman" w:eastAsiaTheme="minorHAnsi" w:hAnsi="Times New Roman"/>
          <w:sz w:val="28"/>
          <w:szCs w:val="28"/>
        </w:rPr>
        <w:t xml:space="preserve"> целевым использованием денежных средств.</w:t>
      </w:r>
    </w:p>
    <w:p w:rsidR="00FE678C" w:rsidRPr="001E31C8" w:rsidRDefault="00FE678C" w:rsidP="00FE678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78C" w:rsidRPr="001E31C8" w:rsidRDefault="00FE678C" w:rsidP="00481587">
      <w:pPr>
        <w:autoSpaceDE w:val="0"/>
        <w:autoSpaceDN w:val="0"/>
        <w:adjustRightInd w:val="0"/>
        <w:spacing w:after="0"/>
        <w:ind w:left="1844"/>
        <w:rPr>
          <w:rFonts w:ascii="Times New Roman" w:hAnsi="Times New Roman"/>
          <w:b/>
          <w:sz w:val="28"/>
          <w:szCs w:val="28"/>
        </w:rPr>
      </w:pPr>
      <w:r w:rsidRPr="001E31C8">
        <w:rPr>
          <w:rFonts w:ascii="Times New Roman" w:hAnsi="Times New Roman"/>
          <w:b/>
          <w:sz w:val="28"/>
          <w:szCs w:val="28"/>
        </w:rPr>
        <w:lastRenderedPageBreak/>
        <w:t>9. Ожидаемые результаты реализации программы</w:t>
      </w:r>
    </w:p>
    <w:p w:rsidR="008C3799" w:rsidRDefault="00481587" w:rsidP="008C379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      </w:t>
      </w:r>
      <w:r w:rsidR="00900F18"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В результате реализации</w:t>
      </w:r>
      <w:r w:rsidR="008C379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программы будут отремонтированы здания</w:t>
      </w:r>
      <w:r w:rsidR="00900F18"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БОУ ТРОО «Никольская  СОШ»</w:t>
      </w:r>
      <w:r w:rsidR="008C379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, </w:t>
      </w:r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8C3799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«Воронецкая  СОШ».</w:t>
      </w:r>
    </w:p>
    <w:p w:rsidR="00A86F2F" w:rsidRPr="008C3799" w:rsidRDefault="00900F18" w:rsidP="008C379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Будут приведены в нормативное состояние помещения: актовый зал, столовая, пищеблок, подсобные помещения пищеблока, </w:t>
      </w:r>
      <w:r w:rsidR="002A5282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учебные 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кабинеты химии и  физики, </w:t>
      </w:r>
      <w:r w:rsidR="002A5282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русского языка и литературы и т.д., 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коридоры, фойе входа, санузлы. </w:t>
      </w:r>
    </w:p>
    <w:p w:rsidR="00FE678C" w:rsidRPr="001E31C8" w:rsidRDefault="00900F18" w:rsidP="00481587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</w:rPr>
        <w:t>9.</w:t>
      </w:r>
      <w:r w:rsidR="00FE678C" w:rsidRPr="001E31C8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900F18" w:rsidRPr="001E31C8" w:rsidRDefault="00900F18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</w:t>
      </w:r>
      <w:r w:rsidR="00FE678C" w:rsidRPr="001E31C8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достижение следующих социально-экономических результатов: </w:t>
      </w:r>
    </w:p>
    <w:p w:rsidR="00900F18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увеличение количества отремонтированных зданий муниципальных учреждений, осуществляющих деятельность в сфере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обеспечение должного уровня пожарной безопасности образовательных учреждений, осуществляющих деятельность в сфере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предотвращение возникновения аварийных ситуаций в учреждениях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обеспечение оптимальных, безопасных и благоприятных условий нахождения граждан в образовательных учреждениях </w:t>
      </w:r>
      <w:r w:rsidR="0026725C" w:rsidRPr="001E31C8">
        <w:rPr>
          <w:rFonts w:ascii="Times New Roman" w:hAnsi="Times New Roman" w:cs="Times New Roman"/>
          <w:sz w:val="28"/>
          <w:szCs w:val="28"/>
        </w:rPr>
        <w:t>Троснянского</w:t>
      </w:r>
      <w:r w:rsidRPr="001E3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725C" w:rsidRPr="001E31C8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1E31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создание нормальных условий труда работникам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достижение современного качества предоставления услуг населению в области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активизация образовательной деятельности. </w:t>
      </w:r>
    </w:p>
    <w:p w:rsidR="00A86F2F" w:rsidRPr="001E31C8" w:rsidRDefault="0026725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</w:t>
      </w:r>
      <w:r w:rsidR="00FE678C" w:rsidRPr="001E31C8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заключается</w:t>
      </w:r>
      <w:r w:rsidRPr="001E31C8">
        <w:rPr>
          <w:rFonts w:ascii="Times New Roman" w:hAnsi="Times New Roman" w:cs="Times New Roman"/>
          <w:sz w:val="28"/>
          <w:szCs w:val="28"/>
        </w:rPr>
        <w:t xml:space="preserve"> </w:t>
      </w:r>
      <w:r w:rsidR="00FE678C" w:rsidRPr="001E31C8">
        <w:rPr>
          <w:rFonts w:ascii="Times New Roman" w:hAnsi="Times New Roman" w:cs="Times New Roman"/>
          <w:sz w:val="28"/>
          <w:szCs w:val="28"/>
        </w:rPr>
        <w:t>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 Оценка эффективности реализации Программы осуществляется ежегодно в течение всего срока реализации Программы и в ц</w:t>
      </w:r>
      <w:r w:rsidRPr="001E31C8">
        <w:rPr>
          <w:rFonts w:ascii="Times New Roman" w:hAnsi="Times New Roman" w:cs="Times New Roman"/>
          <w:sz w:val="28"/>
          <w:szCs w:val="28"/>
        </w:rPr>
        <w:t>елом по окончании ее реализации.</w:t>
      </w:r>
    </w:p>
    <w:p w:rsidR="00A86F2F" w:rsidRPr="001E31C8" w:rsidRDefault="00A86F2F" w:rsidP="00900F1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</w:p>
    <w:p w:rsidR="00A86F2F" w:rsidRPr="001E31C8" w:rsidRDefault="00A86F2F" w:rsidP="00900F1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Pr="001E31C8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Default="0026725C" w:rsidP="0026725C">
      <w:pPr>
        <w:rPr>
          <w:rFonts w:ascii="Times New Roman" w:hAnsi="Times New Roman"/>
          <w:b/>
          <w:sz w:val="28"/>
          <w:szCs w:val="28"/>
        </w:rPr>
      </w:pPr>
    </w:p>
    <w:p w:rsidR="0026725C" w:rsidRDefault="0026725C" w:rsidP="00481587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sectPr w:rsidR="0026725C" w:rsidSect="003F6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25C" w:rsidRDefault="00A33379" w:rsidP="00A333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E76DF2" w:rsidRDefault="00A33379" w:rsidP="00E76DF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  <w:r w:rsidR="00E76DF2">
        <w:rPr>
          <w:rFonts w:ascii="Times New Roman" w:hAnsi="Times New Roman"/>
        </w:rPr>
        <w:t xml:space="preserve"> </w:t>
      </w:r>
    </w:p>
    <w:p w:rsidR="00E76DF2" w:rsidRDefault="00E76DF2" w:rsidP="00E76D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Pr="00E76DF2">
        <w:rPr>
          <w:rFonts w:ascii="Times New Roman" w:hAnsi="Times New Roman"/>
          <w:sz w:val="24"/>
          <w:szCs w:val="24"/>
        </w:rPr>
        <w:t xml:space="preserve">Ремонт общеобразовательных учреждений  </w:t>
      </w:r>
    </w:p>
    <w:p w:rsidR="00E76DF2" w:rsidRPr="00E76DF2" w:rsidRDefault="00E76DF2" w:rsidP="00E76D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6DF2">
        <w:rPr>
          <w:rFonts w:ascii="Times New Roman" w:hAnsi="Times New Roman"/>
          <w:sz w:val="24"/>
          <w:szCs w:val="24"/>
        </w:rPr>
        <w:t>Троснянского района</w:t>
      </w:r>
      <w:r>
        <w:rPr>
          <w:rFonts w:ascii="Times New Roman" w:hAnsi="Times New Roman"/>
          <w:sz w:val="24"/>
          <w:szCs w:val="24"/>
        </w:rPr>
        <w:t xml:space="preserve"> на 2020 год»</w:t>
      </w:r>
    </w:p>
    <w:p w:rsidR="00A33379" w:rsidRDefault="00A33379" w:rsidP="00A33379">
      <w:pPr>
        <w:spacing w:after="0" w:line="240" w:lineRule="auto"/>
        <w:jc w:val="right"/>
        <w:rPr>
          <w:rFonts w:ascii="Times New Roman" w:hAnsi="Times New Roman"/>
        </w:rPr>
      </w:pPr>
    </w:p>
    <w:p w:rsidR="00A33379" w:rsidRPr="00A33379" w:rsidRDefault="00A33379" w:rsidP="00A33379">
      <w:pPr>
        <w:spacing w:after="0" w:line="240" w:lineRule="auto"/>
        <w:jc w:val="right"/>
        <w:rPr>
          <w:rFonts w:ascii="Times New Roman" w:hAnsi="Times New Roman"/>
        </w:rPr>
      </w:pPr>
    </w:p>
    <w:p w:rsidR="0026725C" w:rsidRDefault="0026725C" w:rsidP="00A333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25C" w:rsidRPr="00037D5E" w:rsidRDefault="0026725C" w:rsidP="0026725C">
      <w:pPr>
        <w:jc w:val="center"/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8"/>
        <w:tblW w:w="0" w:type="auto"/>
        <w:tblLook w:val="04A0"/>
      </w:tblPr>
      <w:tblGrid>
        <w:gridCol w:w="704"/>
        <w:gridCol w:w="4243"/>
        <w:gridCol w:w="2460"/>
        <w:gridCol w:w="2459"/>
        <w:gridCol w:w="16"/>
        <w:gridCol w:w="2415"/>
        <w:gridCol w:w="27"/>
        <w:gridCol w:w="2462"/>
      </w:tblGrid>
      <w:tr w:rsidR="00E63975" w:rsidTr="009F07A0">
        <w:trPr>
          <w:trHeight w:val="195"/>
        </w:trPr>
        <w:tc>
          <w:tcPr>
            <w:tcW w:w="704" w:type="dxa"/>
            <w:vMerge w:val="restart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3" w:type="dxa"/>
            <w:vMerge w:val="restart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2460" w:type="dxa"/>
            <w:vMerge w:val="restart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Стоимость всего,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79" w:type="dxa"/>
            <w:gridSpan w:val="5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63975" w:rsidTr="009F07A0">
        <w:trPr>
          <w:trHeight w:val="345"/>
        </w:trPr>
        <w:tc>
          <w:tcPr>
            <w:tcW w:w="704" w:type="dxa"/>
            <w:vMerge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средств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областного бюджета,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58" w:type="dxa"/>
            <w:gridSpan w:val="3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 средств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местного бюджета,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средств внебюджетных источников,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F07A0" w:rsidTr="0077099D">
        <w:trPr>
          <w:trHeight w:val="345"/>
        </w:trPr>
        <w:tc>
          <w:tcPr>
            <w:tcW w:w="14786" w:type="dxa"/>
            <w:gridSpan w:val="8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2020 год</w:t>
            </w:r>
          </w:p>
        </w:tc>
      </w:tr>
      <w:tr w:rsidR="00E63975" w:rsidTr="009F07A0">
        <w:tc>
          <w:tcPr>
            <w:tcW w:w="704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3" w:type="dxa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актового зала и помещений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«Никольская СОШ»</w:t>
            </w:r>
          </w:p>
        </w:tc>
        <w:tc>
          <w:tcPr>
            <w:tcW w:w="2460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59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58" w:type="dxa"/>
            <w:gridSpan w:val="3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62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9F07A0" w:rsidTr="009F07A0">
        <w:tc>
          <w:tcPr>
            <w:tcW w:w="704" w:type="dxa"/>
          </w:tcPr>
          <w:p w:rsidR="009F07A0" w:rsidRPr="009F07A0" w:rsidRDefault="009F07A0" w:rsidP="009F07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082" w:type="dxa"/>
            <w:gridSpan w:val="7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2021 год</w:t>
            </w:r>
          </w:p>
        </w:tc>
      </w:tr>
      <w:tr w:rsidR="009F07A0" w:rsidTr="009F07A0">
        <w:tc>
          <w:tcPr>
            <w:tcW w:w="704" w:type="dxa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3" w:type="dxa"/>
          </w:tcPr>
          <w:p w:rsidR="009F07A0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здания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9F07A0" w:rsidRPr="00E63975" w:rsidRDefault="009F07A0" w:rsidP="009F07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Муравльская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СОШ»</w:t>
            </w:r>
          </w:p>
        </w:tc>
        <w:tc>
          <w:tcPr>
            <w:tcW w:w="2460" w:type="dxa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75" w:type="dxa"/>
            <w:gridSpan w:val="2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15" w:type="dxa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89" w:type="dxa"/>
            <w:gridSpan w:val="2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9F07A0" w:rsidTr="000C75B0">
        <w:tc>
          <w:tcPr>
            <w:tcW w:w="14786" w:type="dxa"/>
            <w:gridSpan w:val="8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2022 год</w:t>
            </w:r>
          </w:p>
        </w:tc>
      </w:tr>
      <w:tr w:rsidR="009F07A0" w:rsidTr="009F07A0">
        <w:tc>
          <w:tcPr>
            <w:tcW w:w="704" w:type="dxa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3" w:type="dxa"/>
          </w:tcPr>
          <w:p w:rsidR="009F07A0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здания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9F07A0" w:rsidRPr="00E63975" w:rsidRDefault="009F07A0" w:rsidP="009B44B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</w:t>
            </w:r>
            <w:r w:rsidR="009B44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Воронецкая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СОШ»</w:t>
            </w:r>
          </w:p>
        </w:tc>
        <w:tc>
          <w:tcPr>
            <w:tcW w:w="2460" w:type="dxa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75" w:type="dxa"/>
            <w:gridSpan w:val="2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15" w:type="dxa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89" w:type="dxa"/>
            <w:gridSpan w:val="2"/>
          </w:tcPr>
          <w:p w:rsidR="009F07A0" w:rsidRPr="00E63975" w:rsidRDefault="009F07A0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9F07A0" w:rsidTr="009F07A0">
        <w:tc>
          <w:tcPr>
            <w:tcW w:w="704" w:type="dxa"/>
          </w:tcPr>
          <w:p w:rsidR="009F07A0" w:rsidRPr="00E63975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9F07A0" w:rsidRPr="00E63975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639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0" w:type="dxa"/>
          </w:tcPr>
          <w:p w:rsidR="009F07A0" w:rsidRPr="00E63975" w:rsidRDefault="009B44B2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9F07A0" w:rsidRPr="00E639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459" w:type="dxa"/>
          </w:tcPr>
          <w:p w:rsidR="009F07A0" w:rsidRPr="00E63975" w:rsidRDefault="009B44B2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4380,00</w:t>
            </w:r>
          </w:p>
        </w:tc>
        <w:tc>
          <w:tcPr>
            <w:tcW w:w="2458" w:type="dxa"/>
            <w:gridSpan w:val="3"/>
          </w:tcPr>
          <w:p w:rsidR="009F07A0" w:rsidRPr="00E63975" w:rsidRDefault="009B44B2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462" w:type="dxa"/>
          </w:tcPr>
          <w:p w:rsidR="009F07A0" w:rsidRPr="00E63975" w:rsidRDefault="009B44B2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120,00</w:t>
            </w:r>
          </w:p>
        </w:tc>
      </w:tr>
    </w:tbl>
    <w:p w:rsidR="00A86F2F" w:rsidRPr="00E63975" w:rsidRDefault="00A86F2F" w:rsidP="00E639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86F2F" w:rsidRDefault="00A86F2F" w:rsidP="00E639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A86F2F" w:rsidSect="002672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06DF"/>
    <w:multiLevelType w:val="multilevel"/>
    <w:tmpl w:val="B926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220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2943"/>
        </w:tabs>
        <w:ind w:left="29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63"/>
        </w:tabs>
        <w:ind w:left="36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83"/>
        </w:tabs>
        <w:ind w:left="43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03"/>
        </w:tabs>
        <w:ind w:left="51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23"/>
        </w:tabs>
        <w:ind w:left="58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43"/>
        </w:tabs>
        <w:ind w:left="65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63"/>
        </w:tabs>
        <w:ind w:left="72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83"/>
        </w:tabs>
        <w:ind w:left="7983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29"/>
    <w:rsid w:val="00062B0E"/>
    <w:rsid w:val="00071FA1"/>
    <w:rsid w:val="00105893"/>
    <w:rsid w:val="00150906"/>
    <w:rsid w:val="00185F53"/>
    <w:rsid w:val="00186866"/>
    <w:rsid w:val="00197DF7"/>
    <w:rsid w:val="001E31C8"/>
    <w:rsid w:val="001F2026"/>
    <w:rsid w:val="0026725C"/>
    <w:rsid w:val="00276D4C"/>
    <w:rsid w:val="002A5282"/>
    <w:rsid w:val="002C5C56"/>
    <w:rsid w:val="00345D82"/>
    <w:rsid w:val="00355BA4"/>
    <w:rsid w:val="003C2F8A"/>
    <w:rsid w:val="003D332F"/>
    <w:rsid w:val="003F65B3"/>
    <w:rsid w:val="0047302D"/>
    <w:rsid w:val="00481587"/>
    <w:rsid w:val="00486576"/>
    <w:rsid w:val="004956BB"/>
    <w:rsid w:val="005D47C7"/>
    <w:rsid w:val="0060243D"/>
    <w:rsid w:val="006108AD"/>
    <w:rsid w:val="006318EB"/>
    <w:rsid w:val="00631929"/>
    <w:rsid w:val="006B30ED"/>
    <w:rsid w:val="006C4C58"/>
    <w:rsid w:val="006E161C"/>
    <w:rsid w:val="008176BE"/>
    <w:rsid w:val="00820426"/>
    <w:rsid w:val="008C3799"/>
    <w:rsid w:val="00900F18"/>
    <w:rsid w:val="00921782"/>
    <w:rsid w:val="00937AEF"/>
    <w:rsid w:val="009B44B2"/>
    <w:rsid w:val="009C7D31"/>
    <w:rsid w:val="009F07A0"/>
    <w:rsid w:val="00A02786"/>
    <w:rsid w:val="00A17136"/>
    <w:rsid w:val="00A33379"/>
    <w:rsid w:val="00A86F2F"/>
    <w:rsid w:val="00AC43C1"/>
    <w:rsid w:val="00AC7F82"/>
    <w:rsid w:val="00C5185D"/>
    <w:rsid w:val="00C662CB"/>
    <w:rsid w:val="00CA2233"/>
    <w:rsid w:val="00D51985"/>
    <w:rsid w:val="00D52FEC"/>
    <w:rsid w:val="00D621A9"/>
    <w:rsid w:val="00DB40DD"/>
    <w:rsid w:val="00E63975"/>
    <w:rsid w:val="00E76DF2"/>
    <w:rsid w:val="00E94D1C"/>
    <w:rsid w:val="00EB0DEF"/>
    <w:rsid w:val="00F23C8E"/>
    <w:rsid w:val="00F45C64"/>
    <w:rsid w:val="00FA50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3"/>
  </w:style>
  <w:style w:type="paragraph" w:styleId="1">
    <w:name w:val="heading 1"/>
    <w:basedOn w:val="a"/>
    <w:link w:val="10"/>
    <w:uiPriority w:val="9"/>
    <w:qFormat/>
    <w:rsid w:val="0063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1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1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9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929"/>
  </w:style>
  <w:style w:type="character" w:styleId="a3">
    <w:name w:val="Hyperlink"/>
    <w:basedOn w:val="a0"/>
    <w:uiPriority w:val="99"/>
    <w:semiHidden/>
    <w:unhideWhenUsed/>
    <w:rsid w:val="00631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0DD"/>
    <w:pPr>
      <w:spacing w:line="240" w:lineRule="auto"/>
      <w:ind w:left="720" w:firstLine="709"/>
      <w:contextualSpacing/>
      <w:jc w:val="center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B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0DD"/>
    <w:rPr>
      <w:rFonts w:ascii="Tahoma" w:hAnsi="Tahoma" w:cs="Tahoma"/>
      <w:sz w:val="16"/>
      <w:szCs w:val="16"/>
    </w:rPr>
  </w:style>
  <w:style w:type="paragraph" w:styleId="a7">
    <w:name w:val="No Spacing"/>
    <w:qFormat/>
    <w:rsid w:val="00345D82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5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7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6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54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934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5081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3150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992EF-A867-4348-8C07-3BD7D511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13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2019-12-26T10:51:00Z</cp:lastPrinted>
  <dcterms:created xsi:type="dcterms:W3CDTF">2019-12-11T05:41:00Z</dcterms:created>
  <dcterms:modified xsi:type="dcterms:W3CDTF">2019-12-26T11:01:00Z</dcterms:modified>
</cp:coreProperties>
</file>