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8" w:rsidRPr="00DB694F" w:rsidRDefault="00824568" w:rsidP="00824568">
      <w:pPr>
        <w:rPr>
          <w:rFonts w:ascii="Arial" w:hAnsi="Arial" w:cs="Arial"/>
          <w:sz w:val="24"/>
          <w:szCs w:val="24"/>
        </w:rPr>
      </w:pPr>
    </w:p>
    <w:p w:rsidR="00DB694F" w:rsidRPr="00DB694F" w:rsidRDefault="00824568" w:rsidP="00DB694F">
      <w:pPr>
        <w:tabs>
          <w:tab w:val="left" w:pos="2805"/>
        </w:tabs>
        <w:spacing w:after="0"/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</w:pPr>
      <w:r w:rsidRPr="00DB694F">
        <w:rPr>
          <w:rFonts w:ascii="Arial" w:hAnsi="Arial" w:cs="Arial"/>
          <w:sz w:val="24"/>
          <w:szCs w:val="24"/>
        </w:rPr>
        <w:t xml:space="preserve"> </w:t>
      </w:r>
      <w:r w:rsidR="00DB694F">
        <w:rPr>
          <w:rFonts w:ascii="Arial" w:hAnsi="Arial" w:cs="Arial"/>
          <w:sz w:val="24"/>
          <w:szCs w:val="24"/>
        </w:rPr>
        <w:tab/>
      </w:r>
      <w:r w:rsidRPr="00DB694F">
        <w:rPr>
          <w:rFonts w:ascii="Arial" w:hAnsi="Arial" w:cs="Arial"/>
          <w:sz w:val="24"/>
          <w:szCs w:val="24"/>
        </w:rPr>
        <w:t xml:space="preserve"> </w:t>
      </w:r>
      <w:r w:rsidR="00DB694F" w:rsidRPr="00DB694F"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  <w:t>РОССИЙСКАЯ ФЕДЕРАЦИЯ</w:t>
      </w:r>
    </w:p>
    <w:p w:rsidR="00DB694F" w:rsidRPr="00DB694F" w:rsidRDefault="00DB694F" w:rsidP="00677E8C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left="578" w:hanging="578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</w:pPr>
      <w:r w:rsidRPr="00DB694F"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  <w:t xml:space="preserve">ОРЛОВСКАЯ ОБЛАСТЬ </w:t>
      </w:r>
    </w:p>
    <w:p w:rsidR="00DB694F" w:rsidRPr="00DB694F" w:rsidRDefault="00DB694F" w:rsidP="00DB694F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left="578" w:hanging="578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</w:pPr>
      <w:r w:rsidRPr="00DB694F"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  <w:t>ТРОСНЯНСКИЙ  РАЙОН</w:t>
      </w:r>
    </w:p>
    <w:p w:rsidR="00DB694F" w:rsidRPr="00DB694F" w:rsidRDefault="00DB694F" w:rsidP="00DB694F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</w:pPr>
      <w:r w:rsidRPr="00DB694F"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  <w:t xml:space="preserve">АДМИНИСТРАЦИЯ ПЕННОВСКОГО СЕЛЬСКОГО ПОСЕЛЕНИЯ </w:t>
      </w:r>
    </w:p>
    <w:p w:rsidR="00DB694F" w:rsidRPr="00DB694F" w:rsidRDefault="00DB694F" w:rsidP="00DB694F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</w:pPr>
      <w:r w:rsidRPr="00DB694F"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  <w:t xml:space="preserve"> ПОСТАНОВЛЕНИЕ</w:t>
      </w:r>
    </w:p>
    <w:p w:rsidR="00DB694F" w:rsidRPr="00DB694F" w:rsidRDefault="00DB694F" w:rsidP="00DB694F">
      <w:pPr>
        <w:suppressAutoHyphens/>
        <w:jc w:val="center"/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</w:pPr>
    </w:p>
    <w:p w:rsidR="00DB694F" w:rsidRPr="00DB694F" w:rsidRDefault="00677E8C" w:rsidP="00DB694F">
      <w:pPr>
        <w:suppressAutoHyphens/>
        <w:rPr>
          <w:rFonts w:ascii="Arial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kern w:val="1"/>
          <w:sz w:val="24"/>
          <w:szCs w:val="24"/>
          <w:lang w:eastAsia="zh-CN" w:bidi="hi-IN"/>
        </w:rPr>
        <w:t xml:space="preserve"> 13</w:t>
      </w:r>
      <w:r w:rsidR="000D0332">
        <w:rPr>
          <w:rFonts w:ascii="Arial" w:hAnsi="Arial" w:cs="Arial"/>
          <w:bCs/>
          <w:kern w:val="1"/>
          <w:sz w:val="24"/>
          <w:szCs w:val="24"/>
          <w:lang w:eastAsia="zh-CN" w:bidi="hi-IN"/>
        </w:rPr>
        <w:t xml:space="preserve"> марта</w:t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2019 г.</w:t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              </w:t>
      </w:r>
      <w:r w:rsidR="000D0332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№  </w:t>
      </w:r>
      <w:r>
        <w:rPr>
          <w:rFonts w:ascii="Arial" w:hAnsi="Arial" w:cs="Arial"/>
          <w:kern w:val="1"/>
          <w:sz w:val="24"/>
          <w:szCs w:val="24"/>
          <w:lang w:eastAsia="zh-CN" w:bidi="hi-IN"/>
        </w:rPr>
        <w:t>20</w:t>
      </w:r>
    </w:p>
    <w:p w:rsidR="00DB694F" w:rsidRPr="00DB694F" w:rsidRDefault="00DB694F" w:rsidP="00DB694F">
      <w:pPr>
        <w:pStyle w:val="a5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DB694F" w:rsidRPr="00DB694F" w:rsidRDefault="00DB694F" w:rsidP="00DB694F">
      <w:pPr>
        <w:pStyle w:val="a5"/>
        <w:spacing w:after="0" w:line="100" w:lineRule="atLeast"/>
        <w:rPr>
          <w:rFonts w:ascii="Arial" w:hAnsi="Arial" w:cs="Arial"/>
          <w:sz w:val="24"/>
          <w:szCs w:val="24"/>
        </w:rPr>
      </w:pPr>
      <w:r w:rsidRPr="00DB694F">
        <w:rPr>
          <w:rFonts w:ascii="Arial" w:hAnsi="Arial" w:cs="Arial"/>
          <w:sz w:val="24"/>
          <w:szCs w:val="24"/>
        </w:rPr>
        <w:t xml:space="preserve"> </w:t>
      </w:r>
    </w:p>
    <w:p w:rsidR="00824568" w:rsidRPr="00DB694F" w:rsidRDefault="00824568" w:rsidP="00824568">
      <w:pPr>
        <w:rPr>
          <w:rFonts w:ascii="Arial" w:hAnsi="Arial" w:cs="Arial"/>
          <w:sz w:val="24"/>
          <w:szCs w:val="24"/>
        </w:rPr>
      </w:pPr>
      <w:r w:rsidRPr="00DB694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24568" w:rsidRPr="00DB694F" w:rsidTr="00A87B89">
        <w:tc>
          <w:tcPr>
            <w:tcW w:w="0" w:type="auto"/>
            <w:vAlign w:val="center"/>
            <w:hideMark/>
          </w:tcPr>
          <w:p w:rsidR="00AD2B69" w:rsidRDefault="00AD2B69" w:rsidP="00AD2B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Порядка проведе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AD2B69" w:rsidRDefault="00824568" w:rsidP="00AD2B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компенсационного озеленения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2B69" w:rsidRDefault="00824568" w:rsidP="00AD2B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824568" w:rsidRPr="00DB694F" w:rsidRDefault="00AD2B69" w:rsidP="00A87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Троснянского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Орловской области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10.01.2002  № 7-ФЗ «Об охране окружающей среды», руководствуясь </w:t>
            </w:r>
            <w:hyperlink r:id="rId4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Уставом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E8C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677E8C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Pr="00DB694F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 1. Утвердить прилагаемый </w:t>
            </w:r>
            <w:hyperlink r:id="rId5" w:anchor="P31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Порядок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проведения компенсационного озеленения  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Троснянского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Орловской </w:t>
            </w:r>
            <w:r w:rsidR="00677E8C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proofErr w:type="gramStart"/>
            <w:r w:rsidR="00677E8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677E8C">
              <w:rPr>
                <w:rFonts w:ascii="Arial" w:hAnsi="Arial" w:cs="Arial"/>
                <w:sz w:val="24"/>
                <w:szCs w:val="24"/>
              </w:rPr>
              <w:t xml:space="preserve"> согласно приложения</w:t>
            </w:r>
          </w:p>
          <w:p w:rsidR="00824568" w:rsidRPr="00DB694F" w:rsidRDefault="00AD2B69" w:rsidP="00A87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Опубликовать настоящее </w:t>
            </w:r>
            <w:r w:rsidR="000C0531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на официальном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Троснянского района Орловской области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proofErr w:type="gramStart"/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824568" w:rsidRPr="00DB694F" w:rsidRDefault="00677E8C" w:rsidP="00A87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Настоящее п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остановление вступает в силу после его официального опубликования.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D2B6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Глава 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Т.И.Глазкова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D2B69" w:rsidRDefault="00AD2B69" w:rsidP="00A87B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B69" w:rsidRDefault="00AD2B69" w:rsidP="00A87B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B69" w:rsidRDefault="00AD2B69" w:rsidP="00A87B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E8C" w:rsidRPr="00DB694F" w:rsidRDefault="00677E8C" w:rsidP="00A87B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677E8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824568" w:rsidRPr="00DB694F" w:rsidRDefault="00824568" w:rsidP="00677E8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к постановлению Администрации</w:t>
            </w:r>
          </w:p>
          <w:p w:rsidR="00824568" w:rsidRPr="00DB694F" w:rsidRDefault="00824568" w:rsidP="00677E8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568" w:rsidRPr="00DB694F" w:rsidRDefault="00824568" w:rsidP="00677E8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от   </w:t>
            </w:r>
            <w:r w:rsidR="00677E8C">
              <w:rPr>
                <w:rFonts w:ascii="Arial" w:hAnsi="Arial" w:cs="Arial"/>
                <w:sz w:val="24"/>
                <w:szCs w:val="24"/>
              </w:rPr>
              <w:t>13.03.2019  г.  № 20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586BEB" w:rsidP="00AD2B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anchor="P31" w:history="1">
              <w:r w:rsidR="00824568" w:rsidRPr="00DB694F">
                <w:rPr>
                  <w:rFonts w:ascii="Arial" w:hAnsi="Arial" w:cs="Arial"/>
                  <w:sz w:val="24"/>
                  <w:szCs w:val="24"/>
                </w:rPr>
                <w:t>Порядок</w:t>
              </w:r>
            </w:hyperlink>
          </w:p>
          <w:p w:rsidR="00824568" w:rsidRPr="00DB694F" w:rsidRDefault="00824568" w:rsidP="00AD2B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проведения компенсационного озеленения на территории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24568" w:rsidRPr="00DB694F" w:rsidRDefault="00824568" w:rsidP="00AD2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Общие положения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1.1.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Настоящий Порядок разработан в соответствии с Градостроительным </w:t>
            </w:r>
            <w:hyperlink r:id="rId7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Российской Федерации, Земельным </w:t>
            </w:r>
            <w:hyperlink r:id="rId8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Российской Федерации, Федеральным </w:t>
            </w:r>
            <w:hyperlink r:id="rId9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от 10.01.2002 N 7-ФЗ "Об охране окружающей среды", Федеральным </w:t>
            </w:r>
            <w:hyperlink r:id="rId10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1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Уставом</w:t>
              </w:r>
            </w:hyperlink>
            <w:r w:rsidR="00AD2B69">
              <w:t xml:space="preserve">  </w:t>
            </w:r>
            <w:proofErr w:type="spellStart"/>
            <w:r w:rsidR="00AD2B69" w:rsidRP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, своевременного восстановления насаждений в местах их вырубки, повреждения или уничтожения.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39"/>
            <w:bookmarkEnd w:id="0"/>
            <w:r w:rsidRPr="00DB694F">
              <w:rPr>
                <w:rFonts w:ascii="Arial" w:hAnsi="Arial" w:cs="Arial"/>
                <w:sz w:val="24"/>
                <w:szCs w:val="24"/>
              </w:rPr>
              <w:t>1.2.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1.3. В  Порядке используются следующие основные понятия: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дерево - многолетнее растение с деревянистым стволом диаметром на высоте 1,3 м не менее 4 см, несущими боковыми ветвями и верхушечным побегом;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Термины и определения");</w:t>
            </w:r>
            <w:proofErr w:type="gramEnd"/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цветник - участок геометрической или свободной формы с высаженными одно-, двух- или многолетними цветочными растениями;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заросли - деревья и (или) кустарники самосевного и порослевого происхождения, образующие единый сомкнутый полог;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уничтожение зеленых насаждений - причинение вреда кроне, стволу, корневой системе растений, влекущее прекращение роста и их гибель;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незаконная вырубка зеленых насаждений – вырубка  зеленых насаждений в отсутствие разрешительных документов;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компенсационное озеленение - воспроизводство зеленых насаждений взамен уничтоженных, снесенных или поврежденных.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1.4. Деятельность по развитию зеленых насаждений осуществляется на принципах: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защиты зеленых насаждений;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рационального использования зеленых насаждений и обязательного восстановления в случаях повреждения, уничтожения, вырубки;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комплексности мероприятий по оформлению разрешительной документации на вырубку и восстановление зеленых насаждений.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Компенсационная стоимость зеленых насаждений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1) обеспечения санитарно-эпидемиологических требований к освещенности и </w:t>
            </w: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2) удаления аварийных, больных деревьев и кустарников;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3) подачи заявления о получении разрешения на пересадку деревьев и кустарников.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Троснянского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Орловской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области».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bookmarkStart w:id="1" w:name="P78"/>
            <w:bookmarkEnd w:id="1"/>
            <w:r w:rsidRPr="00DB694F">
              <w:rPr>
                <w:rFonts w:ascii="Arial" w:hAnsi="Arial" w:cs="Arial"/>
                <w:sz w:val="24"/>
                <w:szCs w:val="24"/>
              </w:rPr>
              <w:t>2.5.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2.6.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bookmarkStart w:id="2" w:name="P85"/>
            <w:bookmarkEnd w:id="2"/>
            <w:r w:rsidRPr="00DB694F">
              <w:rPr>
                <w:rFonts w:ascii="Arial" w:hAnsi="Arial" w:cs="Arial"/>
                <w:sz w:val="24"/>
                <w:szCs w:val="24"/>
              </w:rPr>
              <w:t>Компенсационное озеленение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3.1.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      </w:r>
            <w:proofErr w:type="gramEnd"/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3.4. В случае незаконного уничтожения или повреждения зеленых насаждений виновное лицо привлекается к административной ответственности в соответствии с </w:t>
            </w:r>
            <w:hyperlink r:id="rId12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Орловской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</w:t>
            </w: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перечисления в бюджет сельского поселения.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Финансирование мероприятий по озеленению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Ответственность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Контроль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6.1. Контроль соблюдения настоящего Порядка осуществляет Глава сельского поселения в рамках своих полномочий.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C0531" w:rsidRPr="00DB694F" w:rsidRDefault="000C0531" w:rsidP="00A87B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77E8C" w:rsidRPr="00DB694F" w:rsidRDefault="00677E8C" w:rsidP="00A87B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AD2B6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824568" w:rsidRPr="00DB694F" w:rsidRDefault="00824568" w:rsidP="00AD2B6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к </w:t>
            </w:r>
            <w:hyperlink r:id="rId13" w:anchor="P31" w:history="1"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Порядк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</w:p>
          <w:p w:rsidR="00824568" w:rsidRPr="00DB694F" w:rsidRDefault="00824568" w:rsidP="00AD2B6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проведения компенсационного озеленения</w:t>
            </w:r>
          </w:p>
          <w:p w:rsidR="00AD2B69" w:rsidRDefault="00824568" w:rsidP="00AD2B6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824568" w:rsidRPr="00DB694F" w:rsidRDefault="00AD2B69" w:rsidP="00AD2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D2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AD2B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138"/>
            <w:bookmarkEnd w:id="3"/>
            <w:r w:rsidRPr="00DB694F">
              <w:rPr>
                <w:rFonts w:ascii="Arial" w:hAnsi="Arial" w:cs="Arial"/>
                <w:sz w:val="24"/>
                <w:szCs w:val="24"/>
              </w:rPr>
              <w:t>Методика</w:t>
            </w:r>
          </w:p>
          <w:p w:rsidR="00824568" w:rsidRPr="00DB694F" w:rsidRDefault="00824568" w:rsidP="00AD2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расчета компенсационной стоимости за вырубку зеленых насаждений, расположенных 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2B6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1. Общие положения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1. Настоящая Методика предназначена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 расчета размера компенсационной стоимости за разрешенную вырубку зеленых насаждений; 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сельского поселения.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 Компенсационная стоимость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4. Расчет компенсационной стоимости зеленых насаждений производится по формуле: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Кд)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социально-экологическую значимость зеленых насаждений;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текущее состояние зеленых насаждений;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Кд - коэффициент поправки, учитывающий возраст дерева (определяется по диаметру ствола);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5. Действительная восстановительная стоимость рассчитывается по формуле: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сметная стоимость одного дерева (кустарника, кв. м газона, кв. м цветника);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  стоимость работ по посадке с годовым уходом;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посадочного материала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подготовка стандартных посадочных мест для деревьев и кустарников с круглым комом земли вручную размером 0,5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0,4 м с добавлением растительной земли до 75% (ФЕР 81-02-47-2001, часть N 47, таблица N 47-01-006-14, утвержденные </w:t>
            </w:r>
            <w:hyperlink r:id="rId14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посадка деревьев и кустарников с комом земли размером 0,5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0,4 м (ФЕР 81-02-47-2001, часть N 47, таблица N 47-01-009-03, утвержденные </w:t>
            </w:r>
            <w:hyperlink r:id="rId15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уход за деревьями или кустарниками с комом земли размером 0,5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0,4 м (ФЕР 81-02-47-2001, часть N 47, таблица N 47-01-067-03, утвержденные </w:t>
            </w:r>
            <w:hyperlink r:id="rId16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стоимость посадочного материала (кустарник привитый, улучшенный) (ФЕР 81-02-47-2001, часть N 47, ФССЦ-414-0285, утвержденные </w:t>
            </w:r>
            <w:hyperlink r:id="rId17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6. Классификация древесных пород с учетом их ценности*:</w:t>
            </w:r>
          </w:p>
          <w:p w:rsidR="00824568" w:rsidRPr="00DB694F" w:rsidRDefault="00677E8C" w:rsidP="00A87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Таблица №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2351"/>
              <w:gridCol w:w="2280"/>
              <w:gridCol w:w="2282"/>
            </w:tblGrid>
            <w:tr w:rsidR="00824568" w:rsidRPr="00DB694F" w:rsidTr="00A87B89">
              <w:tc>
                <w:tcPr>
                  <w:tcW w:w="105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Древесные породы</w:t>
                  </w:r>
                </w:p>
              </w:tc>
            </w:tr>
            <w:tr w:rsidR="00824568" w:rsidRPr="00DB694F" w:rsidTr="00A87B8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1-я группа</w:t>
                  </w:r>
                </w:p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(хвойные породы)</w:t>
                  </w:r>
                </w:p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2-я группа</w:t>
                  </w:r>
                </w:p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(особо ценные)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3-я группа</w:t>
                  </w:r>
                </w:p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(ценные)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4-я группа</w:t>
                  </w:r>
                </w:p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(малоценные)</w:t>
                  </w:r>
                </w:p>
              </w:tc>
            </w:tr>
            <w:tr w:rsidR="00824568" w:rsidRPr="00DB694F" w:rsidTr="00A87B89"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Ель, лиственница, пихта, сосна, туя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Акация белая, бархат амурский, вяз, дуб, ива белая, каштан конский, клен (кроме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ясенелистного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), липа, лох, орех, ясень</w:t>
                  </w:r>
                  <w:proofErr w:type="gramEnd"/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Абрикос, береза, боярышник, плодовые (яблоня, слива, груша, и т.д.), рябина, тополь (белый, пирамидальный), черемуха</w:t>
                  </w:r>
                  <w:proofErr w:type="gramEnd"/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Ива (кроме </w:t>
                  </w: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белой</w:t>
                  </w:r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), клен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ясенелистный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ольха, осина, тополь (кроме белого, пирамидального)</w:t>
                  </w:r>
                </w:p>
              </w:tc>
            </w:tr>
          </w:tbl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*в соответствии с Таблицей №1, устанавливается усредненная стоимость саженцев (деревьев) с комом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), которая рассчитывается согласно локальному ресурсному сметному расчету.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677E8C" w:rsidP="00A87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Таблица №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5"/>
              <w:gridCol w:w="1321"/>
              <w:gridCol w:w="1501"/>
              <w:gridCol w:w="1525"/>
              <w:gridCol w:w="1537"/>
            </w:tblGrid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Кд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Древесная растительность</w:t>
                  </w:r>
                </w:p>
              </w:tc>
              <w:tc>
                <w:tcPr>
                  <w:tcW w:w="67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Диаметр дерева</w:t>
                  </w:r>
                </w:p>
              </w:tc>
            </w:tr>
            <w:tr w:rsidR="00824568" w:rsidRPr="00DB694F" w:rsidTr="00A87B8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До 12 см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12,1 - 24 см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24,1 - 40 см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40,1 - 80 см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Хвойные породы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70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 группа: дуб, липа, клен, вяз, ясень, каштан, плодовые деревья, осокорь, акация белая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7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60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2 группа: осина, береза, вяз </w:t>
                  </w: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/л, клен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ясеневидный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, боярышник, рябина, черемуха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12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 группа: тополь, ива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18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</w:tr>
          </w:tbl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 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8. Расчет действительной восстановительной стоимости кустарников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кус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)):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кус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)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работ по посадке кустарников с годовым уходом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усредненная стоимость саженцев кустарников (боярышник, барбарис, дерен, сирень)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9. Действительная восстановительная стоимость газонов определяется по формуле: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о)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(г)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усредненная стоимость газонной травы.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работ по посадке газонов с годовым уходом.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10. Коэффициент поправки на социально-экологическую значимость зеленых насаждений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      </w:r>
            <w:hyperlink r:id="rId18" w:anchor="P249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таблице N 3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4568" w:rsidRPr="00DB694F" w:rsidRDefault="00677E8C" w:rsidP="00A87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Таблица №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P249"/>
            <w:bookmarkEnd w:id="4"/>
            <w:r w:rsidRPr="00DB694F">
              <w:rPr>
                <w:rFonts w:ascii="Arial" w:hAnsi="Arial" w:cs="Arial"/>
                <w:sz w:val="24"/>
                <w:szCs w:val="24"/>
              </w:rPr>
              <w:t>Определение коэффициента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поправки на социально-экологическую значимость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зеленых насаждений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2835"/>
              <w:gridCol w:w="3570"/>
            </w:tblGrid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 N </w:t>
                  </w:r>
                  <w:proofErr w:type="spellStart"/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Место расположения зеленого насаждения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Коэффициент поправки на социально-экологическую значимость зеленых насаждений (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Кэ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Водоохранная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Жилая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Промышленная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10. Коэффициент поправки, учитывающий обеспеченность населения зелеными насаждениями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11.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текущее состояние зеленых насаждений, деревьев, кустарников: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824568" w:rsidRPr="00DB694F" w:rsidRDefault="00677E8C" w:rsidP="00A87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Таблица №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05"/>
              <w:gridCol w:w="2835"/>
              <w:gridCol w:w="1935"/>
            </w:tblGrid>
            <w:tr w:rsidR="00824568" w:rsidRPr="00DB694F" w:rsidTr="00A87B89">
              <w:tc>
                <w:tcPr>
                  <w:tcW w:w="60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Ксост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. - согласно инвентаризации и паспортизации зеленых насаждений</w:t>
                  </w:r>
                </w:p>
              </w:tc>
            </w:tr>
            <w:tr w:rsidR="00824568" w:rsidRPr="00DB694F" w:rsidTr="00A87B89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хорошее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удовлетворительное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пухонесущие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 тополя</w:t>
                  </w:r>
                </w:p>
              </w:tc>
            </w:tr>
            <w:tr w:rsidR="00824568" w:rsidRPr="00DB694F" w:rsidTr="00A87B89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A87B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</w:p>
              </w:tc>
            </w:tr>
          </w:tbl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14. При незаконной вырубке (уничтожении) зеленых насаждений применяется повышающий коэффициент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Кпов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= 5 к размеру компенсационной стоимости.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15. При повреждении зеленых насаждений применяется понижающий коэффициент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Кпон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= 0,5 к размеру компенсационной стоимости.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= 1,0.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В случае невозможности определения видового состава и фактического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состояния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= 1,0.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 Итоговый размер  платы за разрешенную вырубку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древесно-кустарниковой растительности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         2.1 Итоговый размер платы за разрешенную вырубку определяется суммированием всех полученных расчетов за вырубаемые деревья и кустарники.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        2.2. Не производится расчет платы: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древесн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кустарниковой растительности;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если деревья и кустарники находятся в крайне неудовлетворительном </w:t>
            </w: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состоянии,  имеют подавляющее большинство усохших (усыхающих) скелетных ветвей;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при вырубке сухостойных деревьев (сухостой) и кустарников;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3. Исчисление размера ущерба, причиненного вследствие неразрешенной (самовольной) вырубки</w:t>
            </w:r>
          </w:p>
          <w:p w:rsidR="00824568" w:rsidRPr="00DB694F" w:rsidRDefault="00824568" w:rsidP="00A87B89">
            <w:pPr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от 08.05.2007 № 273 «Об исчислении размера вреда, причиненного лесам вследствие нарушения лесного законодательства».</w:t>
            </w:r>
          </w:p>
          <w:p w:rsidR="00824568" w:rsidRPr="00DB694F" w:rsidRDefault="004E73E8" w:rsidP="00A87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24568" w:rsidRPr="00DB694F" w:rsidRDefault="004E73E8" w:rsidP="00824568">
      <w:pPr>
        <w:rPr>
          <w:rFonts w:ascii="Arial" w:hAnsi="Arial" w:cs="Arial"/>
          <w:sz w:val="24"/>
          <w:szCs w:val="24"/>
        </w:rPr>
      </w:pPr>
      <w:r>
        <w:lastRenderedPageBreak/>
        <w:t xml:space="preserve"> </w:t>
      </w:r>
      <w:r w:rsidR="00824568" w:rsidRPr="00DB694F">
        <w:rPr>
          <w:rFonts w:ascii="Arial" w:hAnsi="Arial" w:cs="Arial"/>
          <w:sz w:val="24"/>
          <w:szCs w:val="24"/>
        </w:rPr>
        <w:t xml:space="preserve"> </w:t>
      </w:r>
    </w:p>
    <w:p w:rsidR="00824568" w:rsidRPr="00DB694F" w:rsidRDefault="004E73E8" w:rsidP="004E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5" w:name="_GoBack"/>
      <w:bookmarkEnd w:id="5"/>
      <w:r>
        <w:rPr>
          <w:rFonts w:ascii="Arial" w:hAnsi="Arial" w:cs="Arial"/>
          <w:sz w:val="24"/>
          <w:szCs w:val="24"/>
        </w:rPr>
        <w:t xml:space="preserve"> </w:t>
      </w:r>
    </w:p>
    <w:p w:rsidR="00284C83" w:rsidRPr="00DB694F" w:rsidRDefault="00284C83">
      <w:pPr>
        <w:rPr>
          <w:rFonts w:ascii="Arial" w:hAnsi="Arial" w:cs="Arial"/>
          <w:sz w:val="24"/>
          <w:szCs w:val="24"/>
        </w:rPr>
      </w:pPr>
    </w:p>
    <w:sectPr w:rsidR="00284C83" w:rsidRPr="00DB694F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68"/>
    <w:rsid w:val="000C0531"/>
    <w:rsid w:val="000D0332"/>
    <w:rsid w:val="002318BA"/>
    <w:rsid w:val="00250E9F"/>
    <w:rsid w:val="00284C83"/>
    <w:rsid w:val="00372AD1"/>
    <w:rsid w:val="003C5B16"/>
    <w:rsid w:val="004E73E8"/>
    <w:rsid w:val="00586BEB"/>
    <w:rsid w:val="006560FF"/>
    <w:rsid w:val="00677E8C"/>
    <w:rsid w:val="00824568"/>
    <w:rsid w:val="00AD2B69"/>
    <w:rsid w:val="00DB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6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DB694F"/>
    <w:pPr>
      <w:suppressAutoHyphens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DF8C8AFCA2419498EFFE0DBKFWDL" TargetMode="External"/><Relationship Id="rId13" Type="http://schemas.openxmlformats.org/officeDocument/2006/relationships/hyperlink" Target="http://polyakov05.samgd.ru/acts/postanovlenija_administracii_/208213/" TargetMode="External"/><Relationship Id="rId18" Type="http://schemas.openxmlformats.org/officeDocument/2006/relationships/hyperlink" Target="http://polyakov05.samgd.ru/acts/postanovlenija_administracii_/2082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075561038EEA5413A251690281E1FE30CFBCDA7CF2419498EFFE0DBKFWDL" TargetMode="External"/><Relationship Id="rId12" Type="http://schemas.openxmlformats.org/officeDocument/2006/relationships/hyperlink" Target="consultantplus://offline/ref=9FA075561038EEA5413A3B1B86444217E706A6C7A6C2274815D1A4BD8CF4D53DK7WFL" TargetMode="External"/><Relationship Id="rId17" Type="http://schemas.openxmlformats.org/officeDocument/2006/relationships/hyperlink" Target="http://docs.cntd.ru/document/4990748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lyakov05.samgd.ru/acts/postanovlenija_administracii_/208213/" TargetMode="External"/><Relationship Id="rId11" Type="http://schemas.openxmlformats.org/officeDocument/2006/relationships/hyperlink" Target="consultantplus://offline/ref=9FA075561038EEA5413A3B1B86444217E706A6C7A6CC2D4F15D1A4BD8CF4D53D7FADC337442AEC603008A6K6WEL" TargetMode="External"/><Relationship Id="rId5" Type="http://schemas.openxmlformats.org/officeDocument/2006/relationships/hyperlink" Target="http://polyakov05.samgd.ru/acts/postanovlenija_administracii_/208213/" TargetMode="External"/><Relationship Id="rId15" Type="http://schemas.openxmlformats.org/officeDocument/2006/relationships/hyperlink" Target="http://docs.cntd.ru/document/499074874" TargetMode="External"/><Relationship Id="rId10" Type="http://schemas.openxmlformats.org/officeDocument/2006/relationships/hyperlink" Target="consultantplus://offline/ref=9FA075561038EEA5413A251690281E1FE30CF8CAABC32419498EFFE0DBFDDF6A38E29A7700K2W2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0A7B5A4F925053050A3C6B57F813132DDF6C21FFCAA0365E91D1CB25D789B644A75F9CF8532E0770EDAA8bEYEG" TargetMode="External"/><Relationship Id="rId9" Type="http://schemas.openxmlformats.org/officeDocument/2006/relationships/hyperlink" Target="consultantplus://offline/ref=9FA075561038EEA5413A251690281E1FE30DFDCDA9C22419498EFFE0DBKFWDL" TargetMode="External"/><Relationship Id="rId14" Type="http://schemas.openxmlformats.org/officeDocument/2006/relationships/hyperlink" Target="http://docs.cntd.ru/document/499074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2019-02-06T08:27:00Z</dcterms:created>
  <dcterms:modified xsi:type="dcterms:W3CDTF">2019-03-13T08:30:00Z</dcterms:modified>
</cp:coreProperties>
</file>