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Pr="007A5130" w:rsidRDefault="007A5130" w:rsidP="005358D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A5130" w:rsidRDefault="005358DA" w:rsidP="005358D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ОРЛОВСК</w:t>
      </w:r>
      <w:r w:rsidR="007A5130">
        <w:rPr>
          <w:sz w:val="28"/>
          <w:szCs w:val="28"/>
        </w:rPr>
        <w:t>АЯ</w:t>
      </w:r>
      <w:r>
        <w:rPr>
          <w:sz w:val="28"/>
          <w:szCs w:val="28"/>
        </w:rPr>
        <w:t xml:space="preserve"> ОБЛАСТ</w:t>
      </w:r>
      <w:r w:rsidR="007A5130">
        <w:rPr>
          <w:sz w:val="28"/>
          <w:szCs w:val="28"/>
        </w:rPr>
        <w:t xml:space="preserve">Ь </w:t>
      </w:r>
    </w:p>
    <w:p w:rsidR="007A5130" w:rsidRDefault="007A5130" w:rsidP="005358D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ТРОСНЯНСКИЙ РАЙОН </w:t>
      </w:r>
    </w:p>
    <w:p w:rsidR="005358DA" w:rsidRPr="00B05326" w:rsidRDefault="007A5130" w:rsidP="005358DA">
      <w:pPr>
        <w:pStyle w:val="2"/>
        <w:rPr>
          <w:sz w:val="28"/>
          <w:szCs w:val="28"/>
          <w:u w:val="single"/>
        </w:rPr>
      </w:pPr>
      <w:r w:rsidRPr="00B05326">
        <w:rPr>
          <w:sz w:val="28"/>
          <w:szCs w:val="28"/>
          <w:u w:val="single"/>
        </w:rPr>
        <w:t>АДМИНИСТРАЦИЯ НИКОЛЬСКОГО СЕЛЬСКОГО ПОСЕЛЕНИЯ</w:t>
      </w:r>
    </w:p>
    <w:p w:rsidR="007A5130" w:rsidRPr="007A5130" w:rsidRDefault="007A5130" w:rsidP="007A5130"/>
    <w:p w:rsidR="005358DA" w:rsidRDefault="005358DA" w:rsidP="005358D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5358DA" w:rsidRPr="007A5130" w:rsidRDefault="005358DA" w:rsidP="005358DA">
      <w:pPr>
        <w:pStyle w:val="3"/>
      </w:pPr>
      <w:r>
        <w:t xml:space="preserve">П </w:t>
      </w:r>
      <w:r w:rsidR="007A5130">
        <w:t>О С Т А Н О В Л Е Н И Е</w:t>
      </w:r>
    </w:p>
    <w:p w:rsidR="005358DA" w:rsidRDefault="005358DA" w:rsidP="005358DA">
      <w:r>
        <w:t xml:space="preserve">  </w:t>
      </w:r>
    </w:p>
    <w:p w:rsidR="005358DA" w:rsidRDefault="005358DA" w:rsidP="005358DA">
      <w:pPr>
        <w:tabs>
          <w:tab w:val="left" w:pos="7569"/>
        </w:tabs>
      </w:pPr>
      <w:r>
        <w:t xml:space="preserve">                                                                     </w:t>
      </w:r>
    </w:p>
    <w:p w:rsidR="005358DA" w:rsidRPr="00E20091" w:rsidRDefault="000556D9" w:rsidP="005358DA">
      <w:pPr>
        <w:tabs>
          <w:tab w:val="left" w:pos="756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D1AD3">
        <w:rPr>
          <w:sz w:val="28"/>
          <w:szCs w:val="28"/>
        </w:rPr>
        <w:t>2</w:t>
      </w:r>
      <w:r w:rsidR="005358DA" w:rsidRPr="00B05326">
        <w:rPr>
          <w:sz w:val="28"/>
          <w:szCs w:val="28"/>
        </w:rPr>
        <w:t xml:space="preserve"> декабря 20</w:t>
      </w:r>
      <w:r w:rsidR="00A541E2">
        <w:rPr>
          <w:sz w:val="28"/>
          <w:szCs w:val="28"/>
        </w:rPr>
        <w:t>2</w:t>
      </w:r>
      <w:r w:rsidR="00CD1AD3">
        <w:rPr>
          <w:sz w:val="28"/>
          <w:szCs w:val="28"/>
        </w:rPr>
        <w:t>3</w:t>
      </w:r>
      <w:r w:rsidR="005358DA" w:rsidRPr="00B05326">
        <w:rPr>
          <w:sz w:val="28"/>
          <w:szCs w:val="28"/>
        </w:rPr>
        <w:t xml:space="preserve"> </w:t>
      </w:r>
      <w:r w:rsidR="00B05326" w:rsidRPr="00B05326">
        <w:rPr>
          <w:sz w:val="28"/>
          <w:szCs w:val="28"/>
        </w:rPr>
        <w:t>г</w:t>
      </w:r>
      <w:r w:rsidR="005358DA">
        <w:rPr>
          <w:sz w:val="28"/>
          <w:szCs w:val="28"/>
        </w:rPr>
        <w:t>.</w:t>
      </w:r>
      <w:r w:rsidR="00083AAF">
        <w:rPr>
          <w:sz w:val="28"/>
          <w:szCs w:val="28"/>
        </w:rPr>
        <w:t xml:space="preserve">                    </w:t>
      </w:r>
      <w:r w:rsidR="005358DA">
        <w:rPr>
          <w:sz w:val="28"/>
          <w:szCs w:val="28"/>
        </w:rPr>
        <w:t xml:space="preserve">                                                    №</w:t>
      </w:r>
      <w:r w:rsidR="00C716B6">
        <w:rPr>
          <w:sz w:val="28"/>
          <w:szCs w:val="28"/>
        </w:rPr>
        <w:t xml:space="preserve"> </w:t>
      </w:r>
      <w:r w:rsidR="00CD1AD3">
        <w:rPr>
          <w:sz w:val="28"/>
          <w:szCs w:val="28"/>
        </w:rPr>
        <w:t>4</w:t>
      </w:r>
      <w:r w:rsidR="00DD7A12">
        <w:rPr>
          <w:sz w:val="28"/>
          <w:szCs w:val="28"/>
        </w:rPr>
        <w:t>2</w:t>
      </w:r>
    </w:p>
    <w:p w:rsidR="005358DA" w:rsidRDefault="005358DA" w:rsidP="005358DA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130">
        <w:rPr>
          <w:sz w:val="28"/>
          <w:szCs w:val="28"/>
        </w:rPr>
        <w:t>с. Никольское</w:t>
      </w:r>
    </w:p>
    <w:p w:rsidR="008878E6" w:rsidRDefault="008878E6" w:rsidP="00D019F1">
      <w:pPr>
        <w:tabs>
          <w:tab w:val="left" w:pos="7569"/>
        </w:tabs>
      </w:pPr>
    </w:p>
    <w:p w:rsidR="00133A5D" w:rsidRPr="003A3EFA" w:rsidRDefault="00133A5D" w:rsidP="00D019F1">
      <w:pPr>
        <w:tabs>
          <w:tab w:val="left" w:pos="7569"/>
        </w:tabs>
      </w:pPr>
    </w:p>
    <w:p w:rsidR="004111C6" w:rsidRDefault="00737A3D" w:rsidP="00874FF3">
      <w:pPr>
        <w:pStyle w:val="a7"/>
        <w:tabs>
          <w:tab w:val="left" w:pos="9072"/>
        </w:tabs>
        <w:ind w:right="567" w:firstLine="426"/>
        <w:jc w:val="center"/>
      </w:pPr>
      <w:r>
        <w:t>О</w:t>
      </w:r>
      <w:r w:rsidR="00874FF3">
        <w:t xml:space="preserve">б утверждении </w:t>
      </w:r>
      <w:r w:rsidR="004111C6">
        <w:t>Порядк</w:t>
      </w:r>
      <w:r w:rsidR="00874FF3">
        <w:t>а</w:t>
      </w:r>
      <w:r w:rsidR="004111C6">
        <w:t xml:space="preserve"> завершения</w:t>
      </w:r>
      <w:r w:rsidR="00445E7B">
        <w:t xml:space="preserve"> операций по </w:t>
      </w:r>
      <w:r w:rsidR="004111C6">
        <w:t>исполне</w:t>
      </w:r>
      <w:r w:rsidR="00A80A59">
        <w:t>ни</w:t>
      </w:r>
      <w:r w:rsidR="00445E7B">
        <w:t>ю</w:t>
      </w:r>
      <w:r w:rsidR="00A80A59">
        <w:t xml:space="preserve"> бюджета </w:t>
      </w:r>
      <w:r w:rsidR="00BE2CF8">
        <w:t xml:space="preserve">Никольского </w:t>
      </w:r>
      <w:r w:rsidR="00E20091">
        <w:t xml:space="preserve">сельского поселения </w:t>
      </w:r>
      <w:proofErr w:type="spellStart"/>
      <w:r w:rsidR="00BE2CF8">
        <w:t>Троснянского</w:t>
      </w:r>
      <w:proofErr w:type="spellEnd"/>
      <w:r w:rsidR="00BE2CF8">
        <w:t xml:space="preserve"> района Орловской области </w:t>
      </w:r>
      <w:r w:rsidR="00445E7B">
        <w:t>в</w:t>
      </w:r>
      <w:r w:rsidR="00A80A59">
        <w:t xml:space="preserve"> 20</w:t>
      </w:r>
      <w:r w:rsidR="00A541E2">
        <w:t>2</w:t>
      </w:r>
      <w:r w:rsidR="00CD1AD3">
        <w:t>3</w:t>
      </w:r>
      <w:r w:rsidR="004111C6">
        <w:t xml:space="preserve"> год</w:t>
      </w:r>
      <w:r w:rsidR="00445E7B">
        <w:t>у</w:t>
      </w:r>
    </w:p>
    <w:p w:rsidR="004111C6" w:rsidRDefault="004111C6" w:rsidP="004111C6">
      <w:pPr>
        <w:pStyle w:val="a7"/>
      </w:pPr>
    </w:p>
    <w:p w:rsidR="00737A3D" w:rsidRDefault="00737A3D" w:rsidP="004111C6">
      <w:pPr>
        <w:pStyle w:val="a7"/>
      </w:pPr>
    </w:p>
    <w:p w:rsidR="004111C6" w:rsidRDefault="004111C6" w:rsidP="00FD01C6">
      <w:pPr>
        <w:pStyle w:val="a7"/>
        <w:jc w:val="both"/>
      </w:pPr>
      <w:r>
        <w:t xml:space="preserve">В </w:t>
      </w:r>
      <w:r w:rsidR="00737A3D">
        <w:t>соответствии с</w:t>
      </w:r>
      <w:r w:rsidR="00874FF3">
        <w:t xml:space="preserve"> пунктом 1</w:t>
      </w:r>
      <w:r>
        <w:t xml:space="preserve"> стать</w:t>
      </w:r>
      <w:r w:rsidR="00874FF3">
        <w:t>и</w:t>
      </w:r>
      <w:r>
        <w:t xml:space="preserve"> 242 Бюджетного </w:t>
      </w:r>
      <w:r w:rsidR="00445E7B">
        <w:t>к</w:t>
      </w:r>
      <w:r>
        <w:t>одекса Российской</w:t>
      </w:r>
      <w:r w:rsidR="0081558D">
        <w:t xml:space="preserve"> </w:t>
      </w:r>
      <w:r w:rsidRPr="00EE4E6F">
        <w:t>Федерации</w:t>
      </w:r>
      <w:r>
        <w:t xml:space="preserve"> </w:t>
      </w:r>
      <w:r w:rsidR="00D72296" w:rsidRPr="00D72296">
        <w:rPr>
          <w:b/>
        </w:rPr>
        <w:t>П</w:t>
      </w:r>
      <w:r w:rsidR="0081558D" w:rsidRPr="00D72296">
        <w:rPr>
          <w:b/>
        </w:rPr>
        <w:t xml:space="preserve"> </w:t>
      </w:r>
      <w:r w:rsidR="003D198A">
        <w:rPr>
          <w:b/>
        </w:rPr>
        <w:t>О СТ АН О В Л Я Ю</w:t>
      </w:r>
      <w:r>
        <w:t xml:space="preserve">: </w:t>
      </w:r>
    </w:p>
    <w:p w:rsidR="00737A3D" w:rsidRDefault="00737A3D" w:rsidP="00FD01C6">
      <w:pPr>
        <w:pStyle w:val="a7"/>
        <w:jc w:val="both"/>
      </w:pPr>
    </w:p>
    <w:p w:rsidR="004111C6" w:rsidRPr="00A164B0" w:rsidRDefault="004111C6" w:rsidP="00136664">
      <w:pPr>
        <w:pStyle w:val="a7"/>
        <w:jc w:val="both"/>
      </w:pPr>
      <w:r>
        <w:rPr>
          <w:szCs w:val="28"/>
        </w:rPr>
        <w:t>1.</w:t>
      </w:r>
      <w:r w:rsidR="003C21DC">
        <w:rPr>
          <w:szCs w:val="28"/>
        </w:rPr>
        <w:t xml:space="preserve"> </w:t>
      </w:r>
      <w:r>
        <w:rPr>
          <w:szCs w:val="28"/>
        </w:rPr>
        <w:t>Утвердить Порядок завершения</w:t>
      </w:r>
      <w:r w:rsidR="00445E7B">
        <w:rPr>
          <w:szCs w:val="28"/>
        </w:rPr>
        <w:t xml:space="preserve"> операций по</w:t>
      </w:r>
      <w:r>
        <w:rPr>
          <w:szCs w:val="28"/>
        </w:rPr>
        <w:t xml:space="preserve"> </w:t>
      </w:r>
      <w:r>
        <w:t>исполне</w:t>
      </w:r>
      <w:r w:rsidR="00A80A59">
        <w:t>ни</w:t>
      </w:r>
      <w:r w:rsidR="00445E7B">
        <w:t>ю</w:t>
      </w:r>
      <w:r w:rsidR="00A80A59">
        <w:t xml:space="preserve"> бюджета </w:t>
      </w:r>
      <w:r w:rsidR="00E20091">
        <w:t>сельского поселения в</w:t>
      </w:r>
      <w:r w:rsidR="00A80A59">
        <w:t xml:space="preserve"> 20</w:t>
      </w:r>
      <w:r w:rsidR="00A541E2">
        <w:t>2</w:t>
      </w:r>
      <w:r w:rsidR="00CD1AD3">
        <w:t>3</w:t>
      </w:r>
      <w:r w:rsidR="00136664">
        <w:t xml:space="preserve"> год</w:t>
      </w:r>
      <w:r w:rsidR="00445E7B">
        <w:t>у</w:t>
      </w:r>
      <w:r w:rsidR="00D72296">
        <w:t>,</w:t>
      </w:r>
      <w:r>
        <w:t xml:space="preserve"> согласно приложению к настоящему </w:t>
      </w:r>
      <w:r w:rsidR="007A5130">
        <w:t>постановлению</w:t>
      </w:r>
      <w:r>
        <w:t>.</w:t>
      </w:r>
    </w:p>
    <w:p w:rsidR="00D67F6E" w:rsidRDefault="004111C6" w:rsidP="000008C8">
      <w:pPr>
        <w:pStyle w:val="a7"/>
        <w:jc w:val="both"/>
      </w:pPr>
      <w:r>
        <w:t>2.</w:t>
      </w:r>
      <w:r w:rsidR="003C21DC">
        <w:t xml:space="preserve"> </w:t>
      </w:r>
      <w:r w:rsidR="000008C8">
        <w:t xml:space="preserve">Главному бухгалтеру </w:t>
      </w:r>
      <w:proofErr w:type="spellStart"/>
      <w:r w:rsidR="000008C8">
        <w:t>Бувиной</w:t>
      </w:r>
      <w:proofErr w:type="spellEnd"/>
      <w:r w:rsidR="000008C8">
        <w:t xml:space="preserve"> Н.Н. </w:t>
      </w:r>
      <w:r>
        <w:t>дове</w:t>
      </w:r>
      <w:r w:rsidR="00A541E2">
        <w:t>сти</w:t>
      </w:r>
      <w:r>
        <w:t xml:space="preserve"> </w:t>
      </w:r>
      <w:r w:rsidR="00A541E2">
        <w:t xml:space="preserve">настоящее </w:t>
      </w:r>
      <w:r w:rsidR="00C225B3">
        <w:t>п</w:t>
      </w:r>
      <w:r w:rsidR="007A5130">
        <w:t>остановлени</w:t>
      </w:r>
      <w:r w:rsidR="00A541E2">
        <w:t xml:space="preserve">е </w:t>
      </w:r>
      <w:r>
        <w:t xml:space="preserve">до сведения </w:t>
      </w:r>
      <w:r w:rsidR="00136664">
        <w:t>получателей</w:t>
      </w:r>
      <w:r w:rsidR="006B0A29">
        <w:t xml:space="preserve"> </w:t>
      </w:r>
      <w:r w:rsidR="00BE2CF8">
        <w:t xml:space="preserve">бюджетных </w:t>
      </w:r>
      <w:r w:rsidR="00136664">
        <w:t>средств</w:t>
      </w:r>
      <w:r w:rsidR="00A541E2">
        <w:t xml:space="preserve"> и</w:t>
      </w:r>
      <w:r w:rsidR="00966D66">
        <w:t xml:space="preserve"> </w:t>
      </w:r>
      <w:r w:rsidR="000008C8">
        <w:t>отдел</w:t>
      </w:r>
      <w:r w:rsidR="00A541E2">
        <w:t>у</w:t>
      </w:r>
      <w:r w:rsidR="000008C8">
        <w:t xml:space="preserve"> №</w:t>
      </w:r>
      <w:r w:rsidR="00A541E2">
        <w:t xml:space="preserve"> </w:t>
      </w:r>
      <w:r w:rsidR="000008C8">
        <w:t xml:space="preserve">24 </w:t>
      </w:r>
      <w:r w:rsidR="006B0A29">
        <w:t>Управления Ф</w:t>
      </w:r>
      <w:r>
        <w:t>едер</w:t>
      </w:r>
      <w:r w:rsidR="00C225B3">
        <w:t>ального казначейства</w:t>
      </w:r>
      <w:r w:rsidR="006B0A29">
        <w:t xml:space="preserve"> по Орловской области</w:t>
      </w:r>
      <w:r w:rsidR="00A541E2">
        <w:t>.</w:t>
      </w:r>
    </w:p>
    <w:p w:rsidR="008E20CC" w:rsidRDefault="008E20CC" w:rsidP="000008C8">
      <w:pPr>
        <w:pStyle w:val="a7"/>
        <w:jc w:val="both"/>
      </w:pPr>
      <w:r>
        <w:t>3. О</w:t>
      </w:r>
      <w:r w:rsidRPr="008E20CC">
        <w:t xml:space="preserve">беспечить контроль за возвратом неиспользованных остатков средств, предоставленных учреждениям из </w:t>
      </w:r>
      <w:r>
        <w:t>район</w:t>
      </w:r>
      <w:r w:rsidRPr="008E20CC">
        <w:t>ного бюджета в соответствии с абзацем вторым пункта 1 статьи 78.1</w:t>
      </w:r>
      <w:r w:rsidR="007B2F18">
        <w:t xml:space="preserve"> </w:t>
      </w:r>
      <w:r w:rsidRPr="008E20CC">
        <w:t>и пунктом 1 стать</w:t>
      </w:r>
      <w:r w:rsidR="007B2F18">
        <w:t>и</w:t>
      </w:r>
      <w:r w:rsidRPr="008E20CC">
        <w:t xml:space="preserve"> 78.2 Бюджетного кодекса Российской Федерации в доход </w:t>
      </w:r>
      <w:r>
        <w:t>район</w:t>
      </w:r>
      <w:r w:rsidRPr="008E20CC">
        <w:t>ного бюджета на лицевые счета главных администраторов доходов от возврата неиспользованных остатков целевых субсидий.</w:t>
      </w:r>
    </w:p>
    <w:p w:rsidR="00A541E2" w:rsidRDefault="008E20CC" w:rsidP="000008C8">
      <w:pPr>
        <w:pStyle w:val="a7"/>
        <w:jc w:val="both"/>
      </w:pPr>
      <w:r>
        <w:t>4</w:t>
      </w:r>
      <w:r w:rsidR="00A541E2">
        <w:t>.</w:t>
      </w:r>
      <w:r>
        <w:t xml:space="preserve"> </w:t>
      </w:r>
      <w:r w:rsidR="00A541E2">
        <w:t xml:space="preserve">Признать утратившим силу постановление администрации </w:t>
      </w:r>
      <w:r w:rsidR="003D1A99">
        <w:t>Н</w:t>
      </w:r>
      <w:r w:rsidR="00A541E2">
        <w:t xml:space="preserve">икольского сельского поселения </w:t>
      </w:r>
      <w:proofErr w:type="spellStart"/>
      <w:r w:rsidR="00A541E2">
        <w:t>Троснянского</w:t>
      </w:r>
      <w:proofErr w:type="spellEnd"/>
      <w:r w:rsidR="00A541E2">
        <w:t xml:space="preserve"> района Орловской области от 2</w:t>
      </w:r>
      <w:r w:rsidR="00CD1AD3">
        <w:t>0</w:t>
      </w:r>
      <w:r w:rsidR="00A541E2">
        <w:t xml:space="preserve"> декабря 20</w:t>
      </w:r>
      <w:r w:rsidR="003D198A">
        <w:t>2</w:t>
      </w:r>
      <w:r w:rsidR="00CD1AD3">
        <w:t>2</w:t>
      </w:r>
      <w:r w:rsidR="00A541E2">
        <w:t xml:space="preserve"> года № </w:t>
      </w:r>
      <w:r w:rsidR="003D198A">
        <w:t>3</w:t>
      </w:r>
      <w:r w:rsidR="00CD1AD3">
        <w:t>5</w:t>
      </w:r>
      <w:r w:rsidR="00A541E2">
        <w:t xml:space="preserve"> «Об утверждении Порядка завершения операций по исполнению</w:t>
      </w:r>
      <w:r w:rsidR="003D1A99">
        <w:t xml:space="preserve"> бюджета Никольского сельского поселения </w:t>
      </w:r>
      <w:proofErr w:type="spellStart"/>
      <w:r w:rsidR="003D1A99">
        <w:t>Троснянского</w:t>
      </w:r>
      <w:proofErr w:type="spellEnd"/>
      <w:r w:rsidR="003D1A99">
        <w:t xml:space="preserve"> района Орловской области в 20</w:t>
      </w:r>
      <w:r w:rsidR="003D198A">
        <w:t>2</w:t>
      </w:r>
      <w:r w:rsidR="00CD1AD3">
        <w:t>2</w:t>
      </w:r>
      <w:r w:rsidR="003D1A99">
        <w:t xml:space="preserve"> году»</w:t>
      </w:r>
    </w:p>
    <w:p w:rsidR="004111C6" w:rsidRDefault="008E20CC" w:rsidP="00042BDD">
      <w:pPr>
        <w:pStyle w:val="a7"/>
        <w:jc w:val="both"/>
      </w:pPr>
      <w:r>
        <w:t>5</w:t>
      </w:r>
      <w:r w:rsidR="004111C6">
        <w:t xml:space="preserve">. Контроль за исполнением </w:t>
      </w:r>
      <w:r w:rsidR="007A5130">
        <w:t>постановления</w:t>
      </w:r>
      <w:r w:rsidR="004111C6">
        <w:t xml:space="preserve"> </w:t>
      </w:r>
      <w:r w:rsidR="007A5130">
        <w:t>оставляю за собой</w:t>
      </w:r>
      <w:r w:rsidR="00042BDD">
        <w:t xml:space="preserve">. </w:t>
      </w:r>
      <w:r w:rsidR="004111C6">
        <w:t xml:space="preserve"> </w:t>
      </w:r>
    </w:p>
    <w:p w:rsidR="00C42023" w:rsidRDefault="00C42023" w:rsidP="002A09D9">
      <w:pPr>
        <w:rPr>
          <w:sz w:val="28"/>
        </w:rPr>
      </w:pPr>
    </w:p>
    <w:p w:rsidR="00C42023" w:rsidRDefault="00C42023" w:rsidP="002A09D9">
      <w:pPr>
        <w:rPr>
          <w:sz w:val="28"/>
        </w:rPr>
      </w:pPr>
    </w:p>
    <w:tbl>
      <w:tblPr>
        <w:tblW w:w="9923" w:type="dxa"/>
        <w:tblInd w:w="-176" w:type="dxa"/>
        <w:tblLook w:val="04A0"/>
      </w:tblPr>
      <w:tblGrid>
        <w:gridCol w:w="5387"/>
        <w:gridCol w:w="4536"/>
      </w:tblGrid>
      <w:tr w:rsidR="00B43128" w:rsidTr="00B43128">
        <w:trPr>
          <w:trHeight w:val="1164"/>
        </w:trPr>
        <w:tc>
          <w:tcPr>
            <w:tcW w:w="5387" w:type="dxa"/>
            <w:hideMark/>
          </w:tcPr>
          <w:p w:rsidR="00B43128" w:rsidRDefault="007A5130" w:rsidP="007A513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                                </w:t>
            </w:r>
          </w:p>
        </w:tc>
        <w:tc>
          <w:tcPr>
            <w:tcW w:w="4536" w:type="dxa"/>
          </w:tcPr>
          <w:p w:rsidR="00B43128" w:rsidRDefault="007A513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3A396F">
              <w:rPr>
                <w:rFonts w:ascii="Times New Roman" w:hAnsi="Times New Roman"/>
                <w:sz w:val="28"/>
                <w:szCs w:val="28"/>
              </w:rPr>
              <w:t xml:space="preserve">Н.С. </w:t>
            </w:r>
            <w:proofErr w:type="spellStart"/>
            <w:r w:rsidR="003A396F">
              <w:rPr>
                <w:rFonts w:ascii="Times New Roman" w:hAnsi="Times New Roman"/>
                <w:sz w:val="28"/>
                <w:szCs w:val="28"/>
              </w:rPr>
              <w:t>Долгушин</w:t>
            </w:r>
            <w:proofErr w:type="spellEnd"/>
          </w:p>
          <w:p w:rsidR="00B43128" w:rsidRDefault="00B431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43128" w:rsidRDefault="00B43128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FD3" w:rsidRDefault="00872FD3" w:rsidP="00872FD3">
      <w:pPr>
        <w:pStyle w:val="a7"/>
        <w:ind w:left="5529" w:firstLine="0"/>
        <w:jc w:val="center"/>
      </w:pPr>
    </w:p>
    <w:p w:rsidR="00872FD3" w:rsidRDefault="00872FD3" w:rsidP="00872FD3">
      <w:pPr>
        <w:pStyle w:val="a7"/>
        <w:ind w:left="5529" w:firstLine="0"/>
        <w:jc w:val="center"/>
      </w:pPr>
    </w:p>
    <w:p w:rsidR="00872FD3" w:rsidRDefault="00872FD3" w:rsidP="00872FD3">
      <w:pPr>
        <w:pStyle w:val="a7"/>
        <w:ind w:left="5529" w:firstLine="0"/>
        <w:jc w:val="center"/>
      </w:pPr>
      <w:r>
        <w:lastRenderedPageBreak/>
        <w:t>Приложение</w:t>
      </w:r>
    </w:p>
    <w:p w:rsidR="00872FD3" w:rsidRDefault="00872FD3" w:rsidP="00872FD3">
      <w:pPr>
        <w:pStyle w:val="a7"/>
      </w:pPr>
      <w:r>
        <w:t xml:space="preserve">                                                                 к постановлению администрации</w:t>
      </w:r>
    </w:p>
    <w:p w:rsidR="00872FD3" w:rsidRDefault="00872FD3" w:rsidP="00872FD3">
      <w:pPr>
        <w:pStyle w:val="a7"/>
      </w:pPr>
      <w:r>
        <w:t xml:space="preserve">                                                                 Никольского сельского поселения</w:t>
      </w:r>
    </w:p>
    <w:p w:rsidR="00872FD3" w:rsidRPr="006E7966" w:rsidRDefault="00872FD3" w:rsidP="00872FD3">
      <w:pPr>
        <w:pStyle w:val="a7"/>
      </w:pPr>
      <w:r>
        <w:t xml:space="preserve">                                                                 от</w:t>
      </w:r>
      <w:r w:rsidRPr="006E7966">
        <w:t xml:space="preserve"> </w:t>
      </w:r>
      <w:r w:rsidR="000556D9">
        <w:t>2</w:t>
      </w:r>
      <w:r w:rsidR="00CD1AD3">
        <w:t>2</w:t>
      </w:r>
      <w:r w:rsidR="000556D9">
        <w:t xml:space="preserve"> </w:t>
      </w:r>
      <w:r w:rsidRPr="006E7966">
        <w:t>декабря 20</w:t>
      </w:r>
      <w:r>
        <w:t>2</w:t>
      </w:r>
      <w:r w:rsidR="00CD1AD3">
        <w:t>3</w:t>
      </w:r>
      <w:r w:rsidRPr="006E7966">
        <w:t xml:space="preserve"> </w:t>
      </w:r>
      <w:r>
        <w:t xml:space="preserve">года </w:t>
      </w:r>
      <w:r w:rsidRPr="006E7966">
        <w:t>№</w:t>
      </w:r>
      <w:r>
        <w:t xml:space="preserve"> </w:t>
      </w:r>
      <w:r w:rsidR="00CD1AD3">
        <w:t>4</w:t>
      </w:r>
      <w:r w:rsidR="00DD7A12">
        <w:t>2</w:t>
      </w:r>
      <w:bookmarkStart w:id="0" w:name="_GoBack"/>
      <w:bookmarkEnd w:id="0"/>
    </w:p>
    <w:p w:rsidR="00872FD3" w:rsidRDefault="00872FD3" w:rsidP="00872FD3">
      <w:pPr>
        <w:pStyle w:val="a7"/>
        <w:ind w:left="5529" w:firstLine="0"/>
        <w:jc w:val="center"/>
        <w:rPr>
          <w:szCs w:val="28"/>
        </w:rPr>
      </w:pPr>
    </w:p>
    <w:p w:rsidR="00872FD3" w:rsidRDefault="00872FD3" w:rsidP="00872FD3">
      <w:pPr>
        <w:pStyle w:val="a7"/>
        <w:ind w:left="5529" w:firstLine="0"/>
        <w:jc w:val="center"/>
        <w:rPr>
          <w:szCs w:val="28"/>
        </w:rPr>
      </w:pPr>
    </w:p>
    <w:p w:rsidR="00872FD3" w:rsidRDefault="00872FD3" w:rsidP="00872FD3">
      <w:pPr>
        <w:pStyle w:val="a7"/>
        <w:ind w:firstLine="567"/>
        <w:jc w:val="center"/>
        <w:rPr>
          <w:szCs w:val="28"/>
        </w:rPr>
      </w:pPr>
      <w:r>
        <w:rPr>
          <w:szCs w:val="28"/>
        </w:rPr>
        <w:t>ПОРЯДОК</w:t>
      </w:r>
    </w:p>
    <w:p w:rsidR="00D74AFD" w:rsidRDefault="00872FD3" w:rsidP="00D74AFD">
      <w:pPr>
        <w:pStyle w:val="a7"/>
        <w:tabs>
          <w:tab w:val="left" w:pos="9072"/>
        </w:tabs>
        <w:ind w:right="567" w:firstLine="426"/>
        <w:jc w:val="center"/>
      </w:pPr>
      <w:r>
        <w:rPr>
          <w:szCs w:val="28"/>
        </w:rPr>
        <w:t xml:space="preserve">завершения операций по </w:t>
      </w:r>
      <w:r>
        <w:t xml:space="preserve">исполнению бюджета </w:t>
      </w:r>
      <w:r w:rsidR="00D74AFD">
        <w:t xml:space="preserve">Никольского сельского поселения </w:t>
      </w:r>
      <w:proofErr w:type="spellStart"/>
      <w:r w:rsidR="00D74AFD">
        <w:t>Троснянского</w:t>
      </w:r>
      <w:proofErr w:type="spellEnd"/>
      <w:r w:rsidR="00D74AFD">
        <w:t xml:space="preserve"> района Орловской области </w:t>
      </w:r>
    </w:p>
    <w:p w:rsidR="00D74AFD" w:rsidRDefault="00D74AFD" w:rsidP="00D74AFD">
      <w:pPr>
        <w:pStyle w:val="a7"/>
        <w:tabs>
          <w:tab w:val="left" w:pos="9072"/>
        </w:tabs>
        <w:ind w:right="567" w:firstLine="426"/>
        <w:jc w:val="center"/>
      </w:pPr>
      <w:r>
        <w:t>в 2023 году</w:t>
      </w:r>
    </w:p>
    <w:p w:rsidR="00872FD3" w:rsidRDefault="00872FD3" w:rsidP="00D74AFD">
      <w:pPr>
        <w:pStyle w:val="a7"/>
        <w:ind w:firstLine="567"/>
        <w:jc w:val="center"/>
        <w:rPr>
          <w:szCs w:val="28"/>
        </w:rPr>
      </w:pPr>
    </w:p>
    <w:p w:rsidR="00872FD3" w:rsidRDefault="00872FD3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0C53">
        <w:rPr>
          <w:sz w:val="28"/>
          <w:szCs w:val="28"/>
        </w:rPr>
        <w:t xml:space="preserve">Настоящий </w:t>
      </w:r>
      <w:r w:rsidRPr="00DA67B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60C53">
        <w:rPr>
          <w:sz w:val="28"/>
          <w:szCs w:val="28"/>
        </w:rPr>
        <w:t xml:space="preserve">разработан в соответствии со статьей 242 Бюджетного </w:t>
      </w:r>
      <w:r>
        <w:rPr>
          <w:sz w:val="28"/>
          <w:szCs w:val="28"/>
        </w:rPr>
        <w:t>к</w:t>
      </w:r>
      <w:r w:rsidRPr="00D60C53">
        <w:rPr>
          <w:sz w:val="28"/>
          <w:szCs w:val="28"/>
        </w:rPr>
        <w:t>одекса Российской Федерации в целях обеспечения завершения в 20</w:t>
      </w:r>
      <w:r>
        <w:rPr>
          <w:sz w:val="28"/>
          <w:szCs w:val="28"/>
        </w:rPr>
        <w:t>2</w:t>
      </w:r>
      <w:r w:rsidR="00CD1AD3">
        <w:rPr>
          <w:sz w:val="28"/>
          <w:szCs w:val="28"/>
        </w:rPr>
        <w:t>3</w:t>
      </w:r>
      <w:r w:rsidRPr="00D60C53">
        <w:rPr>
          <w:sz w:val="28"/>
          <w:szCs w:val="28"/>
        </w:rPr>
        <w:t xml:space="preserve"> году операций по исполнению бюджета</w:t>
      </w:r>
      <w:r>
        <w:rPr>
          <w:sz w:val="28"/>
          <w:szCs w:val="28"/>
        </w:rPr>
        <w:t xml:space="preserve"> сельского поселения </w:t>
      </w:r>
      <w:r w:rsidRPr="00D60C5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устанавливает </w:t>
      </w:r>
      <w:r w:rsidRPr="00D60C53">
        <w:rPr>
          <w:sz w:val="28"/>
          <w:szCs w:val="28"/>
        </w:rPr>
        <w:t>порядок завершения исполнени</w:t>
      </w:r>
      <w:r>
        <w:rPr>
          <w:sz w:val="28"/>
          <w:szCs w:val="28"/>
        </w:rPr>
        <w:t>я</w:t>
      </w:r>
      <w:r w:rsidRPr="00D60C5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 в 202</w:t>
      </w:r>
      <w:r w:rsidR="00CD1AD3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который обязателен к исполнению всеми участниками бюджетного процесса в Никольском сельском поселении.</w:t>
      </w:r>
    </w:p>
    <w:p w:rsidR="00872FD3" w:rsidRDefault="00872FD3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Операции по исполнению бюджета сельского поселения завершаются </w:t>
      </w:r>
      <w:r w:rsidR="00D74AFD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202</w:t>
      </w:r>
      <w:r w:rsidR="00CD1A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Бюджетные ассигнования, лимиты бюджетных обязательств и предельные объемы финансирования текущего финансового года прекращают свое действие </w:t>
      </w:r>
      <w:r w:rsidR="00D74AFD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202</w:t>
      </w:r>
      <w:r w:rsidR="00CD1A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 </w:t>
      </w:r>
    </w:p>
    <w:p w:rsidR="00872FD3" w:rsidRPr="00D5012C" w:rsidRDefault="00872FD3" w:rsidP="00872FD3">
      <w:pPr>
        <w:pStyle w:val="a7"/>
        <w:ind w:firstLine="567"/>
        <w:jc w:val="both"/>
        <w:rPr>
          <w:b/>
        </w:rPr>
      </w:pPr>
      <w:r w:rsidRPr="00D5012C">
        <w:rPr>
          <w:b/>
        </w:rPr>
        <w:t>Главные распорядители</w:t>
      </w:r>
      <w:r w:rsidR="00D74AFD">
        <w:rPr>
          <w:b/>
        </w:rPr>
        <w:t xml:space="preserve"> средств сельского поселения</w:t>
      </w:r>
      <w:r w:rsidRPr="00D5012C">
        <w:rPr>
          <w:b/>
        </w:rPr>
        <w:t>:</w:t>
      </w:r>
    </w:p>
    <w:p w:rsidR="00872FD3" w:rsidRPr="00517C2A" w:rsidRDefault="00872FD3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20-28 декабря 202</w:t>
      </w:r>
      <w:r w:rsidR="00CD1A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отзывают все неиспользованные получателями остатки бюджетных средств путем </w:t>
      </w:r>
      <w:r w:rsidRPr="00540892">
        <w:rPr>
          <w:sz w:val="28"/>
          <w:szCs w:val="28"/>
        </w:rPr>
        <w:t>формир</w:t>
      </w:r>
      <w:r>
        <w:rPr>
          <w:sz w:val="28"/>
          <w:szCs w:val="28"/>
        </w:rPr>
        <w:t>ования</w:t>
      </w:r>
      <w:r w:rsidRPr="00540892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го</w:t>
      </w:r>
      <w:r w:rsidRPr="0054089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40892">
        <w:rPr>
          <w:sz w:val="28"/>
          <w:szCs w:val="28"/>
        </w:rPr>
        <w:t>асходно</w:t>
      </w:r>
      <w:r>
        <w:rPr>
          <w:sz w:val="28"/>
          <w:szCs w:val="28"/>
        </w:rPr>
        <w:t>го</w:t>
      </w:r>
      <w:r w:rsidRPr="00540892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я</w:t>
      </w:r>
      <w:r w:rsidRPr="00540892">
        <w:rPr>
          <w:sz w:val="28"/>
          <w:szCs w:val="28"/>
        </w:rPr>
        <w:t xml:space="preserve"> на уменьшение предельных объемов финансирования на сумму отзываемых неиспользованных или нераспределенных предельных объемов финансирования</w:t>
      </w:r>
      <w:r>
        <w:rPr>
          <w:sz w:val="28"/>
          <w:szCs w:val="28"/>
        </w:rPr>
        <w:t>;</w:t>
      </w:r>
    </w:p>
    <w:p w:rsidR="00872FD3" w:rsidRPr="00D5012C" w:rsidRDefault="00872FD3" w:rsidP="00872FD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5012C">
        <w:rPr>
          <w:b/>
          <w:sz w:val="28"/>
          <w:szCs w:val="28"/>
        </w:rPr>
        <w:t>Получатели</w:t>
      </w:r>
      <w:r w:rsidR="00D74AFD">
        <w:rPr>
          <w:b/>
          <w:sz w:val="28"/>
          <w:szCs w:val="28"/>
        </w:rPr>
        <w:t xml:space="preserve"> средств сельского поселения</w:t>
      </w:r>
      <w:r w:rsidRPr="00D5012C">
        <w:rPr>
          <w:b/>
          <w:sz w:val="28"/>
          <w:szCs w:val="28"/>
        </w:rPr>
        <w:t>:</w:t>
      </w:r>
    </w:p>
    <w:p w:rsidR="00872FD3" w:rsidRDefault="00872FD3" w:rsidP="00872F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28</w:t>
      </w:r>
      <w:r w:rsidRPr="0029724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29724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D1A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осуществляют в пределах лимитов бюджетных обязательств выплаты по обязательствам текущего финансового года.</w:t>
      </w:r>
    </w:p>
    <w:p w:rsidR="00872FD3" w:rsidRDefault="00CD1AD3" w:rsidP="00872FD3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28 декабря по 29</w:t>
      </w:r>
      <w:r w:rsidR="00872FD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872FD3" w:rsidRPr="00A65B22">
        <w:rPr>
          <w:sz w:val="28"/>
          <w:szCs w:val="28"/>
        </w:rPr>
        <w:t xml:space="preserve"> года</w:t>
      </w:r>
      <w:r w:rsidR="00872FD3">
        <w:t xml:space="preserve"> </w:t>
      </w:r>
      <w:r w:rsidR="00872FD3">
        <w:rPr>
          <w:sz w:val="28"/>
          <w:szCs w:val="28"/>
        </w:rPr>
        <w:t>включительно обеспечивают представление в органы Федерального казначейства платежных и иных документов, необходимых для осуществления кассовых выплат, если по данным расходам доведены предельные объемы финансирования.</w:t>
      </w:r>
    </w:p>
    <w:p w:rsidR="00872FD3" w:rsidRPr="005E4B12" w:rsidRDefault="00872FD3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4B12">
        <w:rPr>
          <w:sz w:val="28"/>
          <w:szCs w:val="28"/>
        </w:rPr>
        <w:t>о 2</w:t>
      </w:r>
      <w:r w:rsidR="00E6448C">
        <w:rPr>
          <w:sz w:val="28"/>
          <w:szCs w:val="28"/>
        </w:rPr>
        <w:t>7</w:t>
      </w:r>
      <w:r w:rsidRPr="005E4B12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CD1AD3">
        <w:rPr>
          <w:sz w:val="28"/>
          <w:szCs w:val="28"/>
        </w:rPr>
        <w:t>3</w:t>
      </w:r>
      <w:r w:rsidRPr="005E4B12">
        <w:rPr>
          <w:sz w:val="28"/>
          <w:szCs w:val="28"/>
        </w:rPr>
        <w:t xml:space="preserve"> года возвращают остаток наличных денежных средств в кредитную организацию, за исключением остатков</w:t>
      </w:r>
      <w:r>
        <w:rPr>
          <w:sz w:val="28"/>
          <w:szCs w:val="28"/>
        </w:rPr>
        <w:t>, прошедших согласование с администрацией сельского поселения</w:t>
      </w:r>
      <w:r w:rsidRPr="005E4B12">
        <w:rPr>
          <w:sz w:val="28"/>
          <w:szCs w:val="28"/>
        </w:rPr>
        <w:t xml:space="preserve"> и сумм средств, которые будут использованы в оставшиеся рабочие дни текущего финансового года</w:t>
      </w:r>
      <w:r>
        <w:rPr>
          <w:sz w:val="28"/>
          <w:szCs w:val="28"/>
        </w:rPr>
        <w:t>.</w:t>
      </w:r>
    </w:p>
    <w:p w:rsidR="00872FD3" w:rsidRPr="00D5012C" w:rsidRDefault="00872FD3" w:rsidP="00872FD3">
      <w:pPr>
        <w:pStyle w:val="ConsPlusTitle"/>
        <w:ind w:firstLine="567"/>
        <w:jc w:val="both"/>
        <w:rPr>
          <w:sz w:val="28"/>
          <w:szCs w:val="28"/>
        </w:rPr>
      </w:pPr>
      <w:r w:rsidRPr="00D5012C">
        <w:rPr>
          <w:sz w:val="28"/>
          <w:szCs w:val="28"/>
        </w:rPr>
        <w:t>Органы, осуществляющие функции и полномочия учредителя:</w:t>
      </w:r>
    </w:p>
    <w:p w:rsidR="00872FD3" w:rsidRDefault="00872FD3" w:rsidP="00872FD3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с 2</w:t>
      </w:r>
      <w:r w:rsidR="00D74AF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декабря 202</w:t>
      </w:r>
      <w:r w:rsidR="00CD1AD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осуществляют перечисление субсидий на цели, не связанные с возмещением нормативных затрат на оказание государственных услуг (выполнение работ) бюджетным учреждениям </w:t>
      </w:r>
      <w:r w:rsidRPr="00AC21CD">
        <w:rPr>
          <w:b w:val="0"/>
          <w:sz w:val="28"/>
          <w:szCs w:val="28"/>
        </w:rPr>
        <w:t>(далее – учреждениям)</w:t>
      </w:r>
      <w:r>
        <w:rPr>
          <w:b w:val="0"/>
          <w:sz w:val="28"/>
          <w:szCs w:val="28"/>
        </w:rPr>
        <w:t xml:space="preserve"> только в необходимых объемах, подтвержденных документально;</w:t>
      </w:r>
    </w:p>
    <w:p w:rsidR="00872FD3" w:rsidRDefault="00872FD3" w:rsidP="00872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39210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учреждения:</w:t>
      </w:r>
    </w:p>
    <w:p w:rsidR="00C11087" w:rsidRDefault="00C11087" w:rsidP="00872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1087">
        <w:rPr>
          <w:sz w:val="28"/>
          <w:szCs w:val="28"/>
        </w:rPr>
        <w:t xml:space="preserve">в сроки, установленные соответствующими Порядками определения объема и условия предоставления из </w:t>
      </w:r>
      <w:r>
        <w:rPr>
          <w:sz w:val="28"/>
          <w:szCs w:val="28"/>
        </w:rPr>
        <w:t>районн</w:t>
      </w:r>
      <w:r w:rsidRPr="00C11087">
        <w:rPr>
          <w:sz w:val="28"/>
          <w:szCs w:val="28"/>
        </w:rPr>
        <w:t xml:space="preserve">ого бюджета субсидий на иные цели бюджетным </w:t>
      </w:r>
      <w:r w:rsidR="003771B3" w:rsidRPr="00C11087">
        <w:rPr>
          <w:sz w:val="28"/>
          <w:szCs w:val="28"/>
        </w:rPr>
        <w:t xml:space="preserve">учреждениям Орловской области в </w:t>
      </w:r>
      <w:proofErr w:type="spellStart"/>
      <w:r w:rsidR="003771B3" w:rsidRPr="00C11087">
        <w:rPr>
          <w:sz w:val="28"/>
          <w:szCs w:val="28"/>
        </w:rPr>
        <w:t>Троснянском</w:t>
      </w:r>
      <w:proofErr w:type="spellEnd"/>
      <w:r w:rsidR="003771B3" w:rsidRPr="00C11087">
        <w:rPr>
          <w:sz w:val="28"/>
          <w:szCs w:val="28"/>
        </w:rPr>
        <w:t xml:space="preserve"> районе </w:t>
      </w:r>
      <w:r w:rsidR="00872FD3" w:rsidRPr="00DA7CE0">
        <w:rPr>
          <w:sz w:val="28"/>
          <w:szCs w:val="28"/>
        </w:rPr>
        <w:t>возвращают</w:t>
      </w:r>
      <w:r w:rsidR="00872FD3">
        <w:rPr>
          <w:sz w:val="28"/>
          <w:szCs w:val="28"/>
        </w:rPr>
        <w:t xml:space="preserve"> не использованные в 202</w:t>
      </w:r>
      <w:r w:rsidR="00CD1AD3">
        <w:rPr>
          <w:sz w:val="28"/>
          <w:szCs w:val="28"/>
        </w:rPr>
        <w:t>3</w:t>
      </w:r>
      <w:r w:rsidR="00872FD3">
        <w:rPr>
          <w:sz w:val="28"/>
          <w:szCs w:val="28"/>
        </w:rPr>
        <w:t xml:space="preserve"> году остатки средств, предоставленных учреждениям из бюджета сельского поселения в соответствии с </w:t>
      </w:r>
      <w:hyperlink r:id="rId5" w:history="1">
        <w:r w:rsidR="00872FD3" w:rsidRPr="00AC21CD">
          <w:rPr>
            <w:sz w:val="28"/>
            <w:szCs w:val="28"/>
          </w:rPr>
          <w:t>абзацем вторым пункта 1 статьи 78.1</w:t>
        </w:r>
      </w:hyperlink>
      <w:r w:rsidR="00872FD3" w:rsidRPr="00AC21CD">
        <w:rPr>
          <w:sz w:val="28"/>
          <w:szCs w:val="28"/>
        </w:rPr>
        <w:t xml:space="preserve"> и </w:t>
      </w:r>
      <w:hyperlink r:id="rId6" w:history="1">
        <w:r w:rsidR="00872FD3">
          <w:rPr>
            <w:sz w:val="28"/>
            <w:szCs w:val="28"/>
          </w:rPr>
          <w:t>пунктом 1</w:t>
        </w:r>
        <w:r w:rsidR="00872FD3" w:rsidRPr="00AC21CD">
          <w:rPr>
            <w:sz w:val="28"/>
            <w:szCs w:val="28"/>
          </w:rPr>
          <w:t xml:space="preserve"> статьи 7</w:t>
        </w:r>
        <w:r w:rsidR="00872FD3">
          <w:rPr>
            <w:sz w:val="28"/>
            <w:szCs w:val="28"/>
          </w:rPr>
          <w:t>8.2</w:t>
        </w:r>
      </w:hyperlink>
      <w:r w:rsidR="00872FD3">
        <w:rPr>
          <w:sz w:val="28"/>
          <w:szCs w:val="28"/>
        </w:rPr>
        <w:t xml:space="preserve"> Бюджетного кодекса Российской Федерации (далее - целевые субсидии) в доход </w:t>
      </w:r>
      <w:r w:rsidR="007B2F18">
        <w:rPr>
          <w:sz w:val="28"/>
          <w:szCs w:val="28"/>
        </w:rPr>
        <w:t>районного бюджета</w:t>
      </w:r>
      <w:r w:rsidR="00872FD3">
        <w:rPr>
          <w:sz w:val="28"/>
          <w:szCs w:val="28"/>
        </w:rPr>
        <w:t xml:space="preserve">. </w:t>
      </w:r>
    </w:p>
    <w:p w:rsidR="00872FD3" w:rsidRDefault="00872FD3" w:rsidP="00872FD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Остатки целевых субсидий, перечисленные учреждениями в бюджет сельского поселения, могут быть возвращены учреждениям в 202</w:t>
      </w:r>
      <w:r w:rsidR="00CD1AD3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при наличии потребности в направлении их на те же цели в соответствии с решением соответствующего </w:t>
      </w:r>
      <w:r w:rsidRPr="00F32E65">
        <w:rPr>
          <w:sz w:val="28"/>
          <w:szCs w:val="28"/>
        </w:rPr>
        <w:t>органа, осуществляющего функции и полномочия учредителя</w:t>
      </w:r>
      <w:r>
        <w:rPr>
          <w:sz w:val="28"/>
          <w:szCs w:val="28"/>
        </w:rPr>
        <w:t xml:space="preserve">. </w:t>
      </w:r>
    </w:p>
    <w:p w:rsidR="00872FD3" w:rsidRDefault="00872FD3" w:rsidP="00872FD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B1369">
        <w:rPr>
          <w:b w:val="0"/>
          <w:sz w:val="28"/>
          <w:szCs w:val="28"/>
        </w:rPr>
        <w:t>В случае</w:t>
      </w:r>
      <w:r>
        <w:rPr>
          <w:b w:val="0"/>
          <w:sz w:val="28"/>
          <w:szCs w:val="28"/>
        </w:rPr>
        <w:t>,</w:t>
      </w:r>
      <w:r w:rsidRPr="00AB1369">
        <w:rPr>
          <w:b w:val="0"/>
          <w:sz w:val="28"/>
          <w:szCs w:val="28"/>
        </w:rPr>
        <w:t xml:space="preserve"> если неиспользованный остаток </w:t>
      </w:r>
      <w:r>
        <w:rPr>
          <w:b w:val="0"/>
          <w:sz w:val="28"/>
          <w:szCs w:val="28"/>
        </w:rPr>
        <w:t>целевых субсидий</w:t>
      </w:r>
      <w:r w:rsidRPr="00AB1369">
        <w:rPr>
          <w:b w:val="0"/>
          <w:sz w:val="28"/>
          <w:szCs w:val="28"/>
        </w:rPr>
        <w:t xml:space="preserve"> не перечислен в доход </w:t>
      </w:r>
      <w:r w:rsidR="007B2F18">
        <w:rPr>
          <w:b w:val="0"/>
          <w:sz w:val="28"/>
          <w:szCs w:val="28"/>
        </w:rPr>
        <w:t xml:space="preserve">районного </w:t>
      </w:r>
      <w:r w:rsidRPr="00AB1369">
        <w:rPr>
          <w:b w:val="0"/>
          <w:sz w:val="28"/>
          <w:szCs w:val="28"/>
        </w:rPr>
        <w:t xml:space="preserve">бюджета, указанные средства подлежат взысканию в доход </w:t>
      </w:r>
      <w:r w:rsidR="007B2F18">
        <w:rPr>
          <w:b w:val="0"/>
          <w:sz w:val="28"/>
          <w:szCs w:val="28"/>
        </w:rPr>
        <w:t xml:space="preserve">районного </w:t>
      </w:r>
      <w:r w:rsidRPr="00AB1369">
        <w:rPr>
          <w:b w:val="0"/>
          <w:sz w:val="28"/>
          <w:szCs w:val="28"/>
        </w:rPr>
        <w:t>бюджета</w:t>
      </w:r>
      <w:r>
        <w:rPr>
          <w:b w:val="0"/>
          <w:sz w:val="28"/>
          <w:szCs w:val="28"/>
        </w:rPr>
        <w:t>.</w:t>
      </w:r>
    </w:p>
    <w:p w:rsidR="00872FD3" w:rsidRDefault="00CD1AD3" w:rsidP="00872FD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872FD3">
        <w:rPr>
          <w:b w:val="0"/>
          <w:sz w:val="28"/>
          <w:szCs w:val="28"/>
        </w:rPr>
        <w:t xml:space="preserve"> декабря 202</w:t>
      </w:r>
      <w:r>
        <w:rPr>
          <w:b w:val="0"/>
          <w:sz w:val="28"/>
          <w:szCs w:val="28"/>
        </w:rPr>
        <w:t>3</w:t>
      </w:r>
      <w:r w:rsidR="00872FD3">
        <w:rPr>
          <w:b w:val="0"/>
          <w:sz w:val="28"/>
          <w:szCs w:val="28"/>
        </w:rPr>
        <w:t xml:space="preserve"> года начиная с 17 часов 00 минут все неиспользованные получателями остатки бюджетных средств Управление Федерального казначейства по Орловской области отражает на едином счете бюджета.</w:t>
      </w:r>
    </w:p>
    <w:p w:rsidR="00D74AFD" w:rsidRPr="009E7E88" w:rsidRDefault="00D74AFD" w:rsidP="00872FD3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872FD3" w:rsidRDefault="00872FD3" w:rsidP="00872FD3">
      <w:pPr>
        <w:pStyle w:val="a7"/>
        <w:jc w:val="both"/>
      </w:pPr>
      <w:r>
        <w:t>По состоянию на 1 января 202</w:t>
      </w:r>
      <w:r w:rsidR="00CD1AD3">
        <w:t>4</w:t>
      </w:r>
      <w:r>
        <w:t xml:space="preserve"> года все денежные средства должны находиться на едином счете бюджета (остатки на лицевых счетах главных распорядителей, получателей</w:t>
      </w:r>
      <w:r>
        <w:rPr>
          <w:szCs w:val="28"/>
        </w:rPr>
        <w:t xml:space="preserve"> </w:t>
      </w:r>
      <w:r>
        <w:t>не допускаются).</w:t>
      </w:r>
    </w:p>
    <w:p w:rsidR="00D74AFD" w:rsidRDefault="00D74AFD" w:rsidP="00872FD3">
      <w:pPr>
        <w:pStyle w:val="a7"/>
        <w:jc w:val="both"/>
      </w:pPr>
    </w:p>
    <w:p w:rsidR="00872FD3" w:rsidRDefault="00872FD3" w:rsidP="0087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120B8">
        <w:rPr>
          <w:sz w:val="28"/>
          <w:szCs w:val="28"/>
        </w:rPr>
        <w:t>П</w:t>
      </w:r>
      <w:r>
        <w:rPr>
          <w:sz w:val="28"/>
          <w:szCs w:val="28"/>
        </w:rPr>
        <w:t xml:space="preserve">о состоянию на </w:t>
      </w:r>
      <w:r w:rsidRPr="00D120B8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</w:t>
      </w:r>
      <w:r w:rsidRPr="00D120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1AD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120B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120B8">
        <w:rPr>
          <w:sz w:val="28"/>
          <w:szCs w:val="28"/>
        </w:rPr>
        <w:t xml:space="preserve"> остаток средств на </w:t>
      </w:r>
      <w:r>
        <w:rPr>
          <w:sz w:val="28"/>
          <w:szCs w:val="28"/>
        </w:rPr>
        <w:t xml:space="preserve">балансовом </w:t>
      </w:r>
      <w:r w:rsidRPr="00D120B8">
        <w:rPr>
          <w:sz w:val="28"/>
          <w:szCs w:val="28"/>
        </w:rPr>
        <w:t>счете № 40116</w:t>
      </w:r>
      <w:r>
        <w:rPr>
          <w:sz w:val="28"/>
          <w:szCs w:val="28"/>
        </w:rPr>
        <w:t xml:space="preserve"> «</w:t>
      </w:r>
      <w:r w:rsidRPr="00D120B8">
        <w:rPr>
          <w:sz w:val="28"/>
          <w:szCs w:val="28"/>
        </w:rPr>
        <w:t>Средства для выплаты</w:t>
      </w:r>
      <w:r>
        <w:rPr>
          <w:sz w:val="28"/>
          <w:szCs w:val="28"/>
        </w:rPr>
        <w:t xml:space="preserve"> наличных денег бюджетополучателям»</w:t>
      </w:r>
      <w:r w:rsidRPr="00D120B8">
        <w:rPr>
          <w:sz w:val="28"/>
          <w:szCs w:val="28"/>
        </w:rPr>
        <w:t xml:space="preserve"> не допускается. </w:t>
      </w:r>
    </w:p>
    <w:p w:rsidR="00D74AFD" w:rsidRDefault="00D74AFD" w:rsidP="00872F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72FD3" w:rsidRDefault="00872FD3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текущего финансового года допускается досрочная выдача наличных денежных средств на оплату труда и осуществление выплат социального характера по срокам выплаты до </w:t>
      </w:r>
      <w:r w:rsidR="00CD1AD3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</w:t>
      </w:r>
      <w:r w:rsidR="00CD1A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74AFD" w:rsidRDefault="00D74AFD" w:rsidP="00872FD3">
      <w:pPr>
        <w:ind w:firstLine="567"/>
        <w:jc w:val="both"/>
        <w:rPr>
          <w:sz w:val="28"/>
          <w:szCs w:val="28"/>
        </w:rPr>
      </w:pPr>
    </w:p>
    <w:p w:rsidR="00D74AFD" w:rsidRDefault="00D74AFD" w:rsidP="00872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Остатки средств районного бюджета завершенного финансового года, поступившие на единый счет бюджета сельского поселения, в очередном финансовом году подлежат перечислению в доход районного бюджета в порядке, установленном для возврата дебиторской задолженности прошлых лет получателей средств районного бюджета</w:t>
      </w:r>
    </w:p>
    <w:p w:rsidR="00415F09" w:rsidRDefault="00415F09" w:rsidP="00DA000C">
      <w:pPr>
        <w:rPr>
          <w:sz w:val="28"/>
        </w:rPr>
      </w:pPr>
    </w:p>
    <w:sectPr w:rsidR="00415F09" w:rsidSect="00F93F69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7AB8"/>
    <w:multiLevelType w:val="hybridMultilevel"/>
    <w:tmpl w:val="30E08D16"/>
    <w:lvl w:ilvl="0" w:tplc="ACC6ACA2">
      <w:start w:val="1"/>
      <w:numFmt w:val="decimal"/>
      <w:lvlText w:val="%1)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9021C5A"/>
    <w:multiLevelType w:val="hybridMultilevel"/>
    <w:tmpl w:val="F4C6D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3EFA"/>
    <w:rsid w:val="000008C8"/>
    <w:rsid w:val="00020A3A"/>
    <w:rsid w:val="000260A2"/>
    <w:rsid w:val="0003645E"/>
    <w:rsid w:val="00042BDD"/>
    <w:rsid w:val="00042CAF"/>
    <w:rsid w:val="000556D9"/>
    <w:rsid w:val="0007065A"/>
    <w:rsid w:val="00083AAF"/>
    <w:rsid w:val="00083CB2"/>
    <w:rsid w:val="000C3FB7"/>
    <w:rsid w:val="000D65A0"/>
    <w:rsid w:val="000E158F"/>
    <w:rsid w:val="000F2598"/>
    <w:rsid w:val="00121BAD"/>
    <w:rsid w:val="001223B8"/>
    <w:rsid w:val="00122F42"/>
    <w:rsid w:val="00133A5D"/>
    <w:rsid w:val="00135931"/>
    <w:rsid w:val="00136664"/>
    <w:rsid w:val="001556D7"/>
    <w:rsid w:val="00171495"/>
    <w:rsid w:val="00182CCA"/>
    <w:rsid w:val="001A2F18"/>
    <w:rsid w:val="001B77B8"/>
    <w:rsid w:val="001C57FC"/>
    <w:rsid w:val="001C5D97"/>
    <w:rsid w:val="001D2AA1"/>
    <w:rsid w:val="001E7569"/>
    <w:rsid w:val="00216344"/>
    <w:rsid w:val="0022171D"/>
    <w:rsid w:val="00223A76"/>
    <w:rsid w:val="00245724"/>
    <w:rsid w:val="0025634B"/>
    <w:rsid w:val="00263F63"/>
    <w:rsid w:val="00266A32"/>
    <w:rsid w:val="00270D93"/>
    <w:rsid w:val="002A09D9"/>
    <w:rsid w:val="002D27C4"/>
    <w:rsid w:val="002D4C4A"/>
    <w:rsid w:val="002E3E40"/>
    <w:rsid w:val="002E75A6"/>
    <w:rsid w:val="0030349A"/>
    <w:rsid w:val="0030399B"/>
    <w:rsid w:val="00323DE9"/>
    <w:rsid w:val="00344B5E"/>
    <w:rsid w:val="00355B49"/>
    <w:rsid w:val="003771B3"/>
    <w:rsid w:val="00380427"/>
    <w:rsid w:val="00387279"/>
    <w:rsid w:val="003A396F"/>
    <w:rsid w:val="003A3EFA"/>
    <w:rsid w:val="003A4416"/>
    <w:rsid w:val="003C21DC"/>
    <w:rsid w:val="003C63DF"/>
    <w:rsid w:val="003D198A"/>
    <w:rsid w:val="003D1A99"/>
    <w:rsid w:val="003D257E"/>
    <w:rsid w:val="004111C6"/>
    <w:rsid w:val="00415F09"/>
    <w:rsid w:val="00445E7B"/>
    <w:rsid w:val="00457F56"/>
    <w:rsid w:val="00477802"/>
    <w:rsid w:val="004B692D"/>
    <w:rsid w:val="004C0E1E"/>
    <w:rsid w:val="004E1072"/>
    <w:rsid w:val="005113D8"/>
    <w:rsid w:val="00517C2A"/>
    <w:rsid w:val="00526955"/>
    <w:rsid w:val="005358DA"/>
    <w:rsid w:val="00572254"/>
    <w:rsid w:val="00591498"/>
    <w:rsid w:val="005957E6"/>
    <w:rsid w:val="005A1122"/>
    <w:rsid w:val="005A2C57"/>
    <w:rsid w:val="005C6394"/>
    <w:rsid w:val="005C79E1"/>
    <w:rsid w:val="005D3228"/>
    <w:rsid w:val="0065046C"/>
    <w:rsid w:val="00663BF5"/>
    <w:rsid w:val="006A3ED3"/>
    <w:rsid w:val="006B0A29"/>
    <w:rsid w:val="006D6F4C"/>
    <w:rsid w:val="00702C18"/>
    <w:rsid w:val="0070356F"/>
    <w:rsid w:val="00723A07"/>
    <w:rsid w:val="00737075"/>
    <w:rsid w:val="00737A3D"/>
    <w:rsid w:val="0074133C"/>
    <w:rsid w:val="00772B4B"/>
    <w:rsid w:val="00777E90"/>
    <w:rsid w:val="007A5130"/>
    <w:rsid w:val="007B2F18"/>
    <w:rsid w:val="008078DD"/>
    <w:rsid w:val="00807EDF"/>
    <w:rsid w:val="0081558D"/>
    <w:rsid w:val="00817A35"/>
    <w:rsid w:val="00834F01"/>
    <w:rsid w:val="00857B88"/>
    <w:rsid w:val="00872FD3"/>
    <w:rsid w:val="00874FF3"/>
    <w:rsid w:val="008878E6"/>
    <w:rsid w:val="008E20CC"/>
    <w:rsid w:val="008E31F0"/>
    <w:rsid w:val="008E7261"/>
    <w:rsid w:val="00900353"/>
    <w:rsid w:val="0094303B"/>
    <w:rsid w:val="009552F1"/>
    <w:rsid w:val="009669F4"/>
    <w:rsid w:val="00966D66"/>
    <w:rsid w:val="009754A3"/>
    <w:rsid w:val="0098121E"/>
    <w:rsid w:val="0098641D"/>
    <w:rsid w:val="00991CDC"/>
    <w:rsid w:val="009A6F52"/>
    <w:rsid w:val="009B4D6B"/>
    <w:rsid w:val="00A07599"/>
    <w:rsid w:val="00A14BA8"/>
    <w:rsid w:val="00A41E5B"/>
    <w:rsid w:val="00A42D0C"/>
    <w:rsid w:val="00A47BF2"/>
    <w:rsid w:val="00A541E2"/>
    <w:rsid w:val="00A80A59"/>
    <w:rsid w:val="00A858C8"/>
    <w:rsid w:val="00AE3147"/>
    <w:rsid w:val="00B05326"/>
    <w:rsid w:val="00B21A72"/>
    <w:rsid w:val="00B3288C"/>
    <w:rsid w:val="00B43128"/>
    <w:rsid w:val="00B568C0"/>
    <w:rsid w:val="00BA407D"/>
    <w:rsid w:val="00BB0516"/>
    <w:rsid w:val="00BB7004"/>
    <w:rsid w:val="00BD2669"/>
    <w:rsid w:val="00BE2CF8"/>
    <w:rsid w:val="00BE3C2D"/>
    <w:rsid w:val="00BF2589"/>
    <w:rsid w:val="00BF4B35"/>
    <w:rsid w:val="00BF4FA5"/>
    <w:rsid w:val="00C04F2A"/>
    <w:rsid w:val="00C11087"/>
    <w:rsid w:val="00C11A66"/>
    <w:rsid w:val="00C225B3"/>
    <w:rsid w:val="00C2312C"/>
    <w:rsid w:val="00C42023"/>
    <w:rsid w:val="00C716B6"/>
    <w:rsid w:val="00C76C49"/>
    <w:rsid w:val="00C8202B"/>
    <w:rsid w:val="00C9082B"/>
    <w:rsid w:val="00C90FBF"/>
    <w:rsid w:val="00C96876"/>
    <w:rsid w:val="00CB01B2"/>
    <w:rsid w:val="00CD1AD3"/>
    <w:rsid w:val="00D019F1"/>
    <w:rsid w:val="00D419C0"/>
    <w:rsid w:val="00D60C53"/>
    <w:rsid w:val="00D65922"/>
    <w:rsid w:val="00D67F6E"/>
    <w:rsid w:val="00D72296"/>
    <w:rsid w:val="00D74AFD"/>
    <w:rsid w:val="00D86C34"/>
    <w:rsid w:val="00DA000C"/>
    <w:rsid w:val="00DA0F45"/>
    <w:rsid w:val="00DA7CE0"/>
    <w:rsid w:val="00DD7A12"/>
    <w:rsid w:val="00DF6E00"/>
    <w:rsid w:val="00E20091"/>
    <w:rsid w:val="00E305F1"/>
    <w:rsid w:val="00E52FFF"/>
    <w:rsid w:val="00E6448C"/>
    <w:rsid w:val="00E9644D"/>
    <w:rsid w:val="00EB472B"/>
    <w:rsid w:val="00EB5A57"/>
    <w:rsid w:val="00ED7FCF"/>
    <w:rsid w:val="00EE4507"/>
    <w:rsid w:val="00EF716D"/>
    <w:rsid w:val="00F134A1"/>
    <w:rsid w:val="00F2434D"/>
    <w:rsid w:val="00F32CBC"/>
    <w:rsid w:val="00F561D3"/>
    <w:rsid w:val="00F61414"/>
    <w:rsid w:val="00F8426A"/>
    <w:rsid w:val="00F93F69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07D"/>
  </w:style>
  <w:style w:type="paragraph" w:styleId="1">
    <w:name w:val="heading 1"/>
    <w:basedOn w:val="a"/>
    <w:next w:val="a"/>
    <w:qFormat/>
    <w:rsid w:val="00BA407D"/>
    <w:pPr>
      <w:keepNext/>
      <w:ind w:left="2124"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A407D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BA407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A407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рменныйНормальный"/>
    <w:basedOn w:val="a"/>
    <w:rsid w:val="00BA407D"/>
    <w:pPr>
      <w:ind w:firstLine="709"/>
    </w:pPr>
    <w:rPr>
      <w:sz w:val="24"/>
    </w:rPr>
  </w:style>
  <w:style w:type="paragraph" w:styleId="a4">
    <w:name w:val="Body Text Indent"/>
    <w:basedOn w:val="a"/>
    <w:rsid w:val="00BA407D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rsid w:val="00BA407D"/>
    <w:pPr>
      <w:jc w:val="center"/>
    </w:pPr>
    <w:rPr>
      <w:b/>
      <w:bCs/>
    </w:rPr>
  </w:style>
  <w:style w:type="paragraph" w:styleId="a6">
    <w:name w:val="Body Text"/>
    <w:basedOn w:val="a"/>
    <w:rsid w:val="00BA407D"/>
    <w:pPr>
      <w:jc w:val="both"/>
    </w:pPr>
    <w:rPr>
      <w:sz w:val="28"/>
    </w:rPr>
  </w:style>
  <w:style w:type="paragraph" w:customStyle="1" w:styleId="a7">
    <w:name w:val="Фирменный"/>
    <w:basedOn w:val="a"/>
    <w:rsid w:val="004111C6"/>
    <w:pPr>
      <w:ind w:firstLine="709"/>
    </w:pPr>
    <w:rPr>
      <w:sz w:val="28"/>
    </w:rPr>
  </w:style>
  <w:style w:type="character" w:customStyle="1" w:styleId="20">
    <w:name w:val="Заголовок 2 Знак"/>
    <w:link w:val="2"/>
    <w:rsid w:val="00D019F1"/>
    <w:rPr>
      <w:b/>
      <w:bCs/>
      <w:sz w:val="24"/>
    </w:rPr>
  </w:style>
  <w:style w:type="character" w:customStyle="1" w:styleId="30">
    <w:name w:val="Заголовок 3 Знак"/>
    <w:link w:val="3"/>
    <w:rsid w:val="00D019F1"/>
    <w:rPr>
      <w:b/>
      <w:bCs/>
      <w:sz w:val="28"/>
    </w:rPr>
  </w:style>
  <w:style w:type="paragraph" w:styleId="a8">
    <w:name w:val="No Spacing"/>
    <w:uiPriority w:val="1"/>
    <w:qFormat/>
    <w:rsid w:val="00B43128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E200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2009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72F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A3C0C2A6BEAAB7F8E5B52CEC336632EB050881E5CC5AFDB9C22FF0FF6EB35C103317C8C3A2F011u546M" TargetMode="External"/><Relationship Id="rId5" Type="http://schemas.openxmlformats.org/officeDocument/2006/relationships/hyperlink" Target="consultantplus://offline/ref=49A3C0C2A6BEAAB7F8E5B52CEC336632EB050881E5CC5AFDB9C22FF0FF6EB35C103317CAC2A4uF4F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UFNP</Company>
  <LinksUpToDate>false</LinksUpToDate>
  <CharactersWithSpaces>6470</CharactersWithSpaces>
  <SharedDoc>false</SharedDoc>
  <HLinks>
    <vt:vector size="12" baseType="variant"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consultantplus://offline/ref=49A3C0C2A6BEAAB7F8E5B52CEC336632EB050881E5CC5AFDB9C22FF0FF6EB35C103317C8C3A2F011u546M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consultantplus://offline/ref=49A3C0C2A6BEAAB7F8E5B52CEC336632EB050881E5CC5AFDB9C22FF0FF6EB35C103317CAC2A4uF4FM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2</cp:revision>
  <cp:lastPrinted>2023-12-24T13:21:00Z</cp:lastPrinted>
  <dcterms:created xsi:type="dcterms:W3CDTF">2023-12-26T10:32:00Z</dcterms:created>
  <dcterms:modified xsi:type="dcterms:W3CDTF">2023-12-26T10:32:00Z</dcterms:modified>
</cp:coreProperties>
</file>