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E3" w:rsidRDefault="00B05EE3" w:rsidP="00B05EE3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 xml:space="preserve">               </w:t>
      </w:r>
      <w:bookmarkStart w:id="0" w:name="_GoBack"/>
      <w:bookmarkEnd w:id="0"/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</w:t>
      </w:r>
    </w:p>
    <w:p w:rsidR="00B05EE3" w:rsidRDefault="00B05EE3" w:rsidP="00B05EE3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B05EE3" w:rsidRDefault="00B05EE3" w:rsidP="00B05EE3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B05EE3" w:rsidRDefault="00B05EE3" w:rsidP="00B05EE3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B05EE3" w:rsidRDefault="00B05EE3" w:rsidP="00B05EE3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B05EE3" w:rsidRDefault="00B05EE3" w:rsidP="00B05EE3">
      <w:pPr>
        <w:spacing w:line="240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line="240" w:lineRule="exact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РЕШЕНИЕ №  76</w:t>
      </w:r>
    </w:p>
    <w:p w:rsidR="00B05EE3" w:rsidRDefault="00B05EE3" w:rsidP="00B05EE3">
      <w:pPr>
        <w:spacing w:line="240" w:lineRule="exact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B05EE3" w:rsidRDefault="00B05EE3" w:rsidP="00B05EE3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11 мая  2018 года </w:t>
      </w:r>
    </w:p>
    <w:p w:rsidR="00B05EE3" w:rsidRDefault="00B05EE3" w:rsidP="00B05EE3">
      <w:pPr>
        <w:tabs>
          <w:tab w:val="left" w:pos="5245"/>
        </w:tabs>
        <w:spacing w:after="160" w:line="259" w:lineRule="exact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>Принято на 21 заседании</w:t>
      </w:r>
    </w:p>
    <w:p w:rsidR="00B05EE3" w:rsidRDefault="00B05EE3" w:rsidP="00B05EE3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B05EE3" w:rsidRDefault="00B05EE3" w:rsidP="00B05EE3">
      <w:pPr>
        <w:tabs>
          <w:tab w:val="left" w:pos="5595"/>
        </w:tabs>
        <w:spacing w:after="160"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B05EE3" w:rsidRDefault="00B05EE3" w:rsidP="00B05EE3">
      <w:pPr>
        <w:spacing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B05EE3" w:rsidRDefault="00B05EE3" w:rsidP="00B05EE3">
      <w:pPr>
        <w:spacing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B05EE3" w:rsidRDefault="00B05EE3" w:rsidP="00B05EE3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B05EE3" w:rsidRDefault="00B05EE3" w:rsidP="00B05EE3">
      <w:pPr>
        <w:spacing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 2018 год и на плановый период 2019-2020 годов 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№ 62 от 27 декабря 2017 года»</w:t>
      </w:r>
    </w:p>
    <w:p w:rsidR="00B05EE3" w:rsidRDefault="00B05EE3" w:rsidP="00B05EE3">
      <w:pPr>
        <w:tabs>
          <w:tab w:val="decimal" w:pos="4536"/>
        </w:tabs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2018 год от 27.12.2017 г. №62», следующие изменения и дополнения: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1. в пункт 1,2 части 1: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«а) пункты 1, 2 изложить в следующей редакции:</w:t>
      </w:r>
    </w:p>
    <w:p w:rsidR="00B05EE3" w:rsidRDefault="00B05EE3" w:rsidP="00B05EE3">
      <w:pPr>
        <w:tabs>
          <w:tab w:val="left" w:pos="142"/>
        </w:tabs>
        <w:spacing w:after="160" w:line="240" w:lineRule="exact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прогнозируемый общий объем доходов бюджета сельского поселения в сумме 1679,43 тыс. рублей, 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2130,73 тыс. рублей;</w:t>
      </w:r>
    </w:p>
    <w:p w:rsidR="00B05EE3" w:rsidRDefault="00B05EE3" w:rsidP="00B05EE3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прогнозируемый дефицит бюджета сельского поселения 451,3 тыс. руб. согласно приложения  1 к данному решению</w:t>
      </w:r>
    </w:p>
    <w:p w:rsidR="00B05EE3" w:rsidRDefault="00B05EE3" w:rsidP="00B05EE3">
      <w:pPr>
        <w:spacing w:line="240" w:lineRule="exac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1.1 Приложение  4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5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1.3 Приложение  6 к решению сельского совета народных депутатов Пенновского сельского поселения изложить в новой редакции согласно приложения  4 к </w:t>
      </w:r>
      <w:r>
        <w:rPr>
          <w:rFonts w:ascii="Arial" w:eastAsia="Arial" w:hAnsi="Arial" w:cs="Arial"/>
          <w:color w:val="00000A"/>
          <w:sz w:val="24"/>
        </w:rPr>
        <w:lastRenderedPageBreak/>
        <w:t>настоящему решению.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3.Контроль за исполнением данного решения возложить на главного бухгалтера  администрации сельского поселения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</w:rPr>
        <w:t xml:space="preserve">Глава сельского поселения                                                                      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Т.И. Глазкова </w:t>
      </w: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br w:type="page"/>
      </w:r>
    </w:p>
    <w:p w:rsidR="00B05EE3" w:rsidRDefault="00B05EE3" w:rsidP="00B05EE3">
      <w:pPr>
        <w:spacing w:line="240" w:lineRule="exact"/>
        <w:jc w:val="right"/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                                                 </w:t>
      </w: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1</w:t>
      </w:r>
    </w:p>
    <w:p w:rsidR="00B05EE3" w:rsidRDefault="00B05EE3" w:rsidP="00B05EE3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B05EE3" w:rsidRDefault="00B05EE3" w:rsidP="00B05EE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B05EE3" w:rsidRDefault="00B05EE3" w:rsidP="00B05EE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76 от 11.05.2018 г </w:t>
      </w:r>
    </w:p>
    <w:p w:rsidR="00B05EE3" w:rsidRDefault="00B05EE3" w:rsidP="00B05EE3">
      <w:pPr>
        <w:spacing w:line="240" w:lineRule="exac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ИСТОЧНИКИ ФИНАНСИРОВАНИЯ ДЕФИЦИТА БЮДЖЕТА СЕЛЬСКОГО ПОСЕЛЕНИЯ НА  2018   г</w:t>
      </w:r>
    </w:p>
    <w:p w:rsidR="00B05EE3" w:rsidRDefault="00B05EE3" w:rsidP="00B05EE3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</w:t>
      </w:r>
    </w:p>
    <w:p w:rsidR="00B05EE3" w:rsidRDefault="00B05EE3" w:rsidP="00B05EE3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361"/>
        <w:gridCol w:w="5827"/>
        <w:gridCol w:w="1383"/>
      </w:tblGrid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КОД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НАИМЕНОВАНИЯ ПОКАЗАТЕЛЯ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ПЛАН</w:t>
            </w:r>
          </w:p>
          <w:p w:rsidR="00B05EE3" w:rsidRDefault="00B05EE3" w:rsidP="00762D9F">
            <w:pPr>
              <w:spacing w:line="240" w:lineRule="exact"/>
              <w:rPr>
                <w:color w:val="00000A"/>
              </w:rPr>
            </w:pP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Источники финансирования дефицита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451,3 </w:t>
            </w: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001 05 00 00 00 0000 000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Изменение остатков средств на счетах по учету</w:t>
            </w:r>
          </w:p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451,3 </w:t>
            </w: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001 05 00 00 00 0000 000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УВЕЛИЧЕНИЕ ОСТАТКОВ 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-1679,43 </w:t>
            </w: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001 05 00 00 00 0000 000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Увеличение прочих остатков 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--1679,43 </w:t>
            </w: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001 05 02 01 05 0000 0510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Увеличение прочих остатков денежных средств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--1679,43 </w:t>
            </w: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001 05 00 00 00 0000 600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ОСТАТКОВ 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2130,73 </w:t>
            </w: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001 05 02 0100 0000 600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2130,73 </w:t>
            </w: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001 05 02 01 00 0000 610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2130,73 </w:t>
            </w: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001 05 02 01 05 0000 610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2130,73 </w:t>
            </w:r>
          </w:p>
        </w:tc>
      </w:tr>
      <w:tr w:rsidR="00B05EE3" w:rsidTr="00762D9F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line="240" w:lineRule="exact"/>
              <w:rPr>
                <w:rFonts w:eastAsia="Calibri" w:cs="Calibri"/>
                <w:color w:val="00000A"/>
              </w:rPr>
            </w:pPr>
          </w:p>
        </w:tc>
      </w:tr>
    </w:tbl>
    <w:p w:rsidR="00B05EE3" w:rsidRDefault="00B05EE3" w:rsidP="00B05EE3">
      <w:pPr>
        <w:spacing w:line="240" w:lineRule="exac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tabs>
          <w:tab w:val="left" w:pos="315"/>
          <w:tab w:val="right" w:pos="9355"/>
        </w:tabs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 xml:space="preserve"> </w:t>
      </w: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br w:type="page"/>
      </w:r>
    </w:p>
    <w:p w:rsidR="00B05EE3" w:rsidRDefault="00B05EE3" w:rsidP="00B05EE3">
      <w:pPr>
        <w:spacing w:line="240" w:lineRule="exact"/>
        <w:jc w:val="right"/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2</w:t>
      </w:r>
    </w:p>
    <w:p w:rsidR="00B05EE3" w:rsidRDefault="00B05EE3" w:rsidP="00B05EE3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 решению Пенновского</w:t>
      </w:r>
    </w:p>
    <w:p w:rsidR="00B05EE3" w:rsidRDefault="00B05EE3" w:rsidP="00B05EE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B05EE3" w:rsidRDefault="00B05EE3" w:rsidP="00B05EE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76 от 11.05.2018 г</w:t>
      </w: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62 от 27.12.2017 г</w:t>
      </w:r>
    </w:p>
    <w:tbl>
      <w:tblPr>
        <w:tblW w:w="10596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/>
      </w:tblPr>
      <w:tblGrid>
        <w:gridCol w:w="10596"/>
      </w:tblGrid>
      <w:tr w:rsidR="00B05EE3" w:rsidTr="00762D9F">
        <w:trPr>
          <w:trHeight w:val="183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бюджета Пенновского сельского поселения по доходам на 2018 год</w:t>
            </w:r>
          </w:p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B05EE3" w:rsidRDefault="00B05EE3" w:rsidP="00B05EE3">
      <w:pPr>
        <w:tabs>
          <w:tab w:val="left" w:pos="1617"/>
          <w:tab w:val="right" w:pos="9355"/>
        </w:tabs>
        <w:spacing w:after="160" w:line="259" w:lineRule="exact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169"/>
        <w:gridCol w:w="3820"/>
        <w:gridCol w:w="1079"/>
        <w:gridCol w:w="1343"/>
        <w:gridCol w:w="1079"/>
      </w:tblGrid>
      <w:tr w:rsidR="00B05EE3" w:rsidTr="00762D9F">
        <w:trPr>
          <w:trHeight w:val="75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2018 год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 учетом попр.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529,0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B05EE3" w:rsidRDefault="00B05EE3" w:rsidP="00762D9F">
            <w:pPr>
              <w:spacing w:after="160" w:line="259" w:lineRule="exact"/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182 1 01 02021 01 0000 110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доходов , полученных  физическими , зарегистрированными в качестве ИП, частных нотариусов  и других  лиц,, занимающихся частной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практикой.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182 1 05 00000 00 0000 000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100,0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eastAsia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150,0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000 1 11 05000 00 0000 120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185,6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000 1 11 05025 10 0000 120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16,4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16,4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16,4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1034,93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+115,5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1150,43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1034,93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+115,5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1150,43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0002 02 15001 10 0000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Дотации бюджетам сельских поселений на выравнивание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0002 02 15002 00 0000 151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+45,5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45,5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+45,5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45,5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0002 02 49999 10 0000 151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70,0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1563,93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+115,5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1679,43</w:t>
            </w:r>
          </w:p>
        </w:tc>
      </w:tr>
      <w:tr w:rsidR="00B05EE3" w:rsidTr="00762D9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</w:tr>
    </w:tbl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B05EE3" w:rsidRDefault="00B05EE3" w:rsidP="00B05EE3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B05EE3" w:rsidRDefault="00B05EE3" w:rsidP="00B05EE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B05EE3" w:rsidRDefault="00B05EE3" w:rsidP="00B05EE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76 от 11.05.2018</w:t>
      </w:r>
    </w:p>
    <w:p w:rsidR="00B05EE3" w:rsidRDefault="00B05EE3" w:rsidP="00B05EE3">
      <w:pPr>
        <w:spacing w:after="160" w:line="259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5</w:t>
      </w: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62 от 27.12.2017г</w:t>
      </w: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расходов бюджета Пенновского сельского поселения на 2018год по разделам и подразделам функциональной классификации расходов</w:t>
      </w:r>
    </w:p>
    <w:tbl>
      <w:tblPr>
        <w:tblW w:w="87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332"/>
        <w:gridCol w:w="819"/>
        <w:gridCol w:w="902"/>
        <w:gridCol w:w="1262"/>
        <w:gridCol w:w="1238"/>
        <w:gridCol w:w="1238"/>
      </w:tblGrid>
      <w:tr w:rsidR="00B05EE3" w:rsidTr="00762D9F">
        <w:trPr>
          <w:trHeight w:val="2117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НА</w:t>
            </w: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B05EE3" w:rsidTr="00762D9F">
        <w:trPr>
          <w:trHeight w:val="339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539,0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+ 430,1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969,1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281,0</w:t>
            </w: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+175,2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456,2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183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173,0 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+66,7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+66,7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B05EE3" w:rsidTr="00762D9F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1563,93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+566,8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2130,73</w:t>
            </w:r>
          </w:p>
        </w:tc>
      </w:tr>
    </w:tbl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  <w:r>
        <w:br w:type="page"/>
      </w: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4</w:t>
      </w:r>
    </w:p>
    <w:p w:rsidR="00B05EE3" w:rsidRDefault="00B05EE3" w:rsidP="00B05EE3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B05EE3" w:rsidRDefault="00B05EE3" w:rsidP="00B05EE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B05EE3" w:rsidRDefault="00B05EE3" w:rsidP="00B05EE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76 от 11.05.2018</w:t>
      </w:r>
    </w:p>
    <w:p w:rsidR="00B05EE3" w:rsidRDefault="00B05EE3" w:rsidP="00B05EE3">
      <w:pPr>
        <w:spacing w:line="259" w:lineRule="exact"/>
        <w:jc w:val="right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Приложение 6 к Решению</w:t>
      </w: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B05EE3" w:rsidRDefault="00B05EE3" w:rsidP="00B05EE3">
      <w:pPr>
        <w:spacing w:after="160"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№ 62 от 27.12. 2017г </w:t>
      </w:r>
    </w:p>
    <w:p w:rsidR="00B05EE3" w:rsidRDefault="00B05EE3" w:rsidP="00B05EE3">
      <w:pPr>
        <w:tabs>
          <w:tab w:val="left" w:pos="7371"/>
        </w:tabs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, группам и подгруппам видов расходов классификации расходов бюджета Пенновского поселения на 2018год</w:t>
      </w:r>
    </w:p>
    <w:tbl>
      <w:tblPr>
        <w:tblW w:w="9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681"/>
        <w:gridCol w:w="510"/>
        <w:gridCol w:w="481"/>
        <w:gridCol w:w="1135"/>
        <w:gridCol w:w="753"/>
        <w:gridCol w:w="948"/>
        <w:gridCol w:w="1005"/>
        <w:gridCol w:w="1121"/>
      </w:tblGrid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 з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B05EE3" w:rsidRDefault="00B05EE3" w:rsidP="00762D9F">
            <w:pPr>
              <w:spacing w:after="160" w:line="259" w:lineRule="exact"/>
              <w:jc w:val="righ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B05EE3" w:rsidRDefault="00B05EE3" w:rsidP="00762D9F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2018</w:t>
            </w:r>
          </w:p>
          <w:p w:rsidR="00B05EE3" w:rsidRDefault="00B05EE3" w:rsidP="00762D9F">
            <w:pPr>
              <w:spacing w:after="160" w:line="259" w:lineRule="exact"/>
              <w:jc w:val="righ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righ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righ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right"/>
              <w:rPr>
                <w:rFonts w:eastAsia="Calibri" w:cs="Calibri"/>
                <w:color w:val="00000A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right"/>
              <w:rPr>
                <w:rFonts w:eastAsia="Calibri" w:cs="Calibri"/>
                <w:color w:val="00000A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right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right"/>
              <w:rPr>
                <w:rFonts w:eastAsia="Calibri" w:cs="Calibri"/>
                <w:color w:val="00000A"/>
              </w:rPr>
            </w:pP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539,0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+430,1</w:t>
            </w: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969,1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195,0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+177,9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372,9</w:t>
            </w:r>
          </w:p>
        </w:tc>
      </w:tr>
      <w:tr w:rsidR="00B05EE3" w:rsidTr="00762D9F">
        <w:trPr>
          <w:trHeight w:val="1216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59,0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+77,0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136,0</w:t>
            </w:r>
          </w:p>
        </w:tc>
      </w:tr>
      <w:tr w:rsidR="00B05EE3" w:rsidTr="00762D9F">
        <w:trPr>
          <w:trHeight w:val="1216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+175,2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456,2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+175,2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456,2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+175,2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456,2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226,0</w:t>
            </w: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296,4</w:t>
            </w: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</w:tr>
      <w:tr w:rsidR="00B05EE3" w:rsidTr="00762D9F">
        <w:trPr>
          <w:trHeight w:val="92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государственных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(муниципальных)органов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120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226,0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+70,4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296,4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+45,0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219,0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+25,4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77,4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+99,8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149,8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+99,8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149,8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+99,8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149,8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+5,0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+5,0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0086200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000000 00 00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36,4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36,4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36,4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33,4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33,4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33,4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25,7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25,7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7,7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7,7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B05EE3" w:rsidTr="00762D9F">
        <w:trPr>
          <w:trHeight w:val="736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641,03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00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000 00000 00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113,0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183,0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103,0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173,0</w:t>
            </w:r>
          </w:p>
        </w:tc>
      </w:tr>
      <w:tr w:rsidR="00B05EE3" w:rsidTr="00762D9F">
        <w:trPr>
          <w:trHeight w:val="410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103,0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173,0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сбора и вывоза бытовых отходов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БП00081750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БП00081750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БП00081750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БП00081705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+66,7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301,7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+66,7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218,0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284,7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БП000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89400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284,7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</w:tr>
      <w:tr w:rsidR="00B05EE3" w:rsidTr="00762D9F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1563,93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+566,8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EE3" w:rsidRDefault="00B05EE3" w:rsidP="00762D9F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2130,73</w:t>
            </w:r>
          </w:p>
        </w:tc>
      </w:tr>
    </w:tbl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</w:p>
    <w:p w:rsidR="00B05EE3" w:rsidRDefault="00B05EE3" w:rsidP="00B05EE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B05EE3" w:rsidRDefault="00B05EE3" w:rsidP="00B05EE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B05EE3" w:rsidRDefault="00B05EE3" w:rsidP="00B05EE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B05EE3" w:rsidRDefault="00B05EE3" w:rsidP="00B05EE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B05EE3" w:rsidRDefault="00B05EE3" w:rsidP="00B05EE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B05EE3" w:rsidRDefault="00B05EE3" w:rsidP="00B05EE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B05EE3" w:rsidRDefault="00B05EE3" w:rsidP="00B05EE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B05EE3" w:rsidRDefault="00B05EE3" w:rsidP="00B05EE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B05EE3" w:rsidRDefault="00B05EE3" w:rsidP="00B05EE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B05EE3" w:rsidRDefault="00B05EE3" w:rsidP="00B05EE3">
      <w:pPr>
        <w:tabs>
          <w:tab w:val="left" w:pos="6570"/>
        </w:tabs>
        <w:spacing w:line="240" w:lineRule="exact"/>
        <w:jc w:val="right"/>
      </w:pPr>
    </w:p>
    <w:p w:rsidR="00284C83" w:rsidRDefault="00284C83"/>
    <w:sectPr w:rsidR="00284C83" w:rsidSect="00755EFC">
      <w:pgSz w:w="12240" w:h="15840"/>
      <w:pgMar w:top="1440" w:right="1260" w:bottom="1440" w:left="154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EE3"/>
    <w:rsid w:val="00284C83"/>
    <w:rsid w:val="00642684"/>
    <w:rsid w:val="00B0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E3"/>
    <w:pPr>
      <w:widowControl w:val="0"/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05E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B05EE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05EE3"/>
    <w:rPr>
      <w:rFonts w:ascii="Calibri" w:eastAsia="SimSun" w:hAnsi="Calibri" w:cs="Mangal"/>
      <w:kern w:val="2"/>
      <w:szCs w:val="24"/>
      <w:lang w:eastAsia="zh-CN" w:bidi="hi-IN"/>
    </w:rPr>
  </w:style>
  <w:style w:type="paragraph" w:styleId="a6">
    <w:name w:val="List"/>
    <w:basedOn w:val="a4"/>
    <w:rsid w:val="00B05EE3"/>
  </w:style>
  <w:style w:type="paragraph" w:styleId="a7">
    <w:name w:val="caption"/>
    <w:basedOn w:val="a"/>
    <w:qFormat/>
    <w:rsid w:val="00B05EE3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05EE3"/>
    <w:pPr>
      <w:ind w:left="220" w:hanging="220"/>
    </w:pPr>
  </w:style>
  <w:style w:type="paragraph" w:styleId="a8">
    <w:name w:val="index heading"/>
    <w:basedOn w:val="a"/>
    <w:qFormat/>
    <w:rsid w:val="00B05EE3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05EE3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E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B05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5EE3"/>
    <w:rPr>
      <w:rFonts w:ascii="Calibri" w:eastAsia="SimSun" w:hAnsi="Calibri" w:cs="Mangal"/>
      <w:kern w:val="2"/>
      <w:szCs w:val="2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B05E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5EE3"/>
    <w:rPr>
      <w:rFonts w:ascii="Calibri" w:eastAsia="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3106</Words>
  <Characters>17710</Characters>
  <Application>Microsoft Office Word</Application>
  <DocSecurity>0</DocSecurity>
  <Lines>147</Lines>
  <Paragraphs>41</Paragraphs>
  <ScaleCrop>false</ScaleCrop>
  <Company>Microsoft</Company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2018-09-24T10:38:00Z</dcterms:created>
  <dcterms:modified xsi:type="dcterms:W3CDTF">2018-09-24T10:38:00Z</dcterms:modified>
</cp:coreProperties>
</file>