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6" w:rsidRDefault="00B36DB6" w:rsidP="00B36DB6">
      <w:pPr>
        <w:ind w:left="4680"/>
        <w:jc w:val="center"/>
        <w:rPr>
          <w:rFonts w:ascii="Arial" w:hAnsi="Arial" w:cs="Arial"/>
          <w:b/>
        </w:rPr>
      </w:pPr>
    </w:p>
    <w:p w:rsidR="00B36DB6" w:rsidRDefault="00B36DB6" w:rsidP="00B36D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B36DB6" w:rsidRDefault="00B36DB6" w:rsidP="00B36D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B36DB6" w:rsidRDefault="00B36DB6" w:rsidP="00B36DB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 СЕЛЬСКОГО ПОСЕЛЕНИЯ</w:t>
      </w:r>
    </w:p>
    <w:p w:rsidR="00B36DB6" w:rsidRDefault="00B36DB6" w:rsidP="00B36DB6">
      <w:pPr>
        <w:rPr>
          <w:rFonts w:ascii="Arial" w:hAnsi="Arial" w:cs="Arial"/>
          <w:b/>
        </w:rPr>
      </w:pPr>
    </w:p>
    <w:p w:rsidR="00B36DB6" w:rsidRDefault="00B36DB6" w:rsidP="00B36DB6">
      <w:pPr>
        <w:rPr>
          <w:rFonts w:ascii="Arial" w:hAnsi="Arial" w:cs="Arial"/>
          <w:b/>
        </w:rPr>
      </w:pPr>
    </w:p>
    <w:p w:rsidR="00B36DB6" w:rsidRDefault="00B36DB6" w:rsidP="00B36D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36DB6" w:rsidRDefault="00B36DB6" w:rsidP="00B36DB6">
      <w:pPr>
        <w:rPr>
          <w:rFonts w:ascii="Arial" w:hAnsi="Arial" w:cs="Arial"/>
        </w:rPr>
      </w:pPr>
    </w:p>
    <w:p w:rsidR="00B36DB6" w:rsidRDefault="00B36DB6" w:rsidP="00B36DB6">
      <w:pPr>
        <w:rPr>
          <w:rFonts w:ascii="Arial" w:hAnsi="Arial" w:cs="Arial"/>
        </w:rPr>
      </w:pPr>
      <w:r>
        <w:rPr>
          <w:rFonts w:ascii="Arial" w:hAnsi="Arial" w:cs="Arial"/>
        </w:rPr>
        <w:t>от  27 августа   2015г.                                                                       № 17</w:t>
      </w:r>
    </w:p>
    <w:p w:rsidR="00B36DB6" w:rsidRDefault="00B36DB6" w:rsidP="00B36D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с. Воронец</w:t>
      </w:r>
    </w:p>
    <w:p w:rsidR="00B36DB6" w:rsidRDefault="00B36DB6" w:rsidP="00B36DB6">
      <w:pPr>
        <w:jc w:val="both"/>
        <w:rPr>
          <w:rFonts w:ascii="Arial" w:hAnsi="Arial" w:cs="Arial"/>
        </w:rPr>
      </w:pPr>
    </w:p>
    <w:p w:rsidR="00B36DB6" w:rsidRDefault="00B36DB6" w:rsidP="00B36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административного регламента </w:t>
      </w:r>
    </w:p>
    <w:p w:rsidR="00B36DB6" w:rsidRDefault="00B36DB6" w:rsidP="00B36D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«Предоставление разрешения на отклонение </w:t>
      </w:r>
      <w:proofErr w:type="gramStart"/>
      <w:r>
        <w:rPr>
          <w:rFonts w:ascii="Arial" w:hAnsi="Arial" w:cs="Arial"/>
          <w:bCs/>
        </w:rPr>
        <w:t>от</w:t>
      </w:r>
      <w:proofErr w:type="gramEnd"/>
    </w:p>
    <w:p w:rsidR="00B36DB6" w:rsidRDefault="00B36DB6" w:rsidP="00B36D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предельных параметров разрешенного строительства, </w:t>
      </w:r>
    </w:p>
    <w:p w:rsidR="00B36DB6" w:rsidRDefault="00B36DB6" w:rsidP="00B36D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реконструкции при осуществлении строительства, </w:t>
      </w:r>
    </w:p>
    <w:p w:rsidR="00B36DB6" w:rsidRDefault="00B36DB6" w:rsidP="00B36D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реконструкции объектов малоэтажного жилищного</w:t>
      </w:r>
    </w:p>
    <w:p w:rsidR="00B36DB6" w:rsidRDefault="00B36DB6" w:rsidP="00B36D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строительства и (или) индивидуального жилищного</w:t>
      </w:r>
    </w:p>
    <w:p w:rsidR="00B36DB6" w:rsidRDefault="00B36DB6" w:rsidP="00B36D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строительства»</w:t>
      </w:r>
    </w:p>
    <w:p w:rsidR="00B36DB6" w:rsidRDefault="00B36DB6" w:rsidP="00B36DB6">
      <w:pPr>
        <w:rPr>
          <w:rFonts w:ascii="Arial" w:hAnsi="Arial" w:cs="Arial"/>
          <w:b/>
          <w:bCs/>
        </w:rPr>
      </w:pPr>
    </w:p>
    <w:p w:rsidR="00B36DB6" w:rsidRDefault="00B36DB6" w:rsidP="00B36DB6">
      <w:pPr>
        <w:spacing w:line="27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В целях реализации требований Федерального закона от 27.07.2010 №210 - ФЗ «Об организации предоставления государственных и муниципальных услуг», в соответствии с постановлением администрации Воронецкого сельского поселения от 17.02.2012 №5 «Об утверждении порядка разработки и утверждения административных регламентов предоставления муниципальных услуг Воронецкого сельского поселения», постановлением администрации  Воронецкого сельского поселения от 17.02.2012 № 4  «Об утверждении реестра муниципальных услуг Воронецкого сельского поселения»,</w:t>
      </w:r>
      <w:r>
        <w:rPr>
          <w:rFonts w:ascii="Arial" w:hAnsi="Arial" w:cs="Arial"/>
          <w:kern w:val="36"/>
        </w:rPr>
        <w:t xml:space="preserve"> законом Орловской</w:t>
      </w:r>
      <w:proofErr w:type="gramEnd"/>
      <w:r>
        <w:rPr>
          <w:rFonts w:ascii="Arial" w:hAnsi="Arial" w:cs="Arial"/>
          <w:kern w:val="36"/>
        </w:rPr>
        <w:t xml:space="preserve"> области от 10.11.2014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администрация Воронецкого сельского 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постановляет:</w:t>
      </w:r>
    </w:p>
    <w:p w:rsidR="00B36DB6" w:rsidRDefault="00B36DB6" w:rsidP="00B36DB6">
      <w:pPr>
        <w:spacing w:line="276" w:lineRule="auto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</w:rPr>
        <w:t xml:space="preserve">           1.Утвердить административный регламент предоставления муниципальной услуги </w:t>
      </w:r>
      <w:r>
        <w:rPr>
          <w:rFonts w:ascii="Arial" w:hAnsi="Arial" w:cs="Arial"/>
          <w:bCs/>
        </w:rPr>
        <w:t>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строительства»</w:t>
      </w:r>
      <w:r>
        <w:rPr>
          <w:rFonts w:ascii="Arial" w:hAnsi="Arial" w:cs="Arial"/>
        </w:rPr>
        <w:t xml:space="preserve"> (приложение).</w:t>
      </w:r>
    </w:p>
    <w:p w:rsidR="00B36DB6" w:rsidRDefault="00B36DB6" w:rsidP="00B36DB6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вступает в силу с момента обнародования.</w:t>
      </w:r>
    </w:p>
    <w:p w:rsidR="00B36DB6" w:rsidRDefault="00B36DB6" w:rsidP="00B36DB6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36DB6" w:rsidRDefault="00B36DB6" w:rsidP="00B36DB6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B36DB6" w:rsidRDefault="00B36DB6" w:rsidP="00B36DB6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</w:p>
    <w:p w:rsidR="00B36DB6" w:rsidRDefault="00B36DB6" w:rsidP="00B36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Воронецкого сельского поселения                                          Е.В. Еремина</w:t>
      </w:r>
    </w:p>
    <w:p w:rsidR="00B36DB6" w:rsidRDefault="00B36DB6" w:rsidP="00B36DB6">
      <w:pPr>
        <w:jc w:val="both"/>
        <w:rPr>
          <w:rFonts w:ascii="Arial" w:hAnsi="Arial" w:cs="Arial"/>
        </w:rPr>
      </w:pPr>
    </w:p>
    <w:p w:rsidR="00B36DB6" w:rsidRDefault="00B36DB6" w:rsidP="00B36DB6">
      <w:pPr>
        <w:jc w:val="both"/>
        <w:rPr>
          <w:rFonts w:ascii="Arial" w:hAnsi="Arial" w:cs="Arial"/>
        </w:rPr>
      </w:pPr>
    </w:p>
    <w:p w:rsidR="00B36DB6" w:rsidRDefault="00B36DB6" w:rsidP="00B36DB6">
      <w:pPr>
        <w:jc w:val="both"/>
        <w:rPr>
          <w:rFonts w:ascii="Arial" w:hAnsi="Arial" w:cs="Arial"/>
        </w:rPr>
      </w:pPr>
    </w:p>
    <w:p w:rsidR="00B36DB6" w:rsidRDefault="00B36DB6" w:rsidP="00B36DB6">
      <w:pPr>
        <w:jc w:val="both"/>
        <w:rPr>
          <w:rFonts w:ascii="Arial" w:hAnsi="Arial" w:cs="Arial"/>
        </w:rPr>
      </w:pPr>
    </w:p>
    <w:p w:rsidR="00B36DB6" w:rsidRDefault="00B36DB6" w:rsidP="00B36DB6">
      <w:pPr>
        <w:jc w:val="both"/>
        <w:rPr>
          <w:rFonts w:ascii="Arial" w:hAnsi="Arial" w:cs="Arial"/>
        </w:rPr>
      </w:pPr>
    </w:p>
    <w:p w:rsidR="00B36DB6" w:rsidRDefault="00B36DB6" w:rsidP="00B36DB6">
      <w:pPr>
        <w:jc w:val="both"/>
        <w:rPr>
          <w:rFonts w:ascii="Arial" w:hAnsi="Arial" w:cs="Arial"/>
        </w:rPr>
      </w:pPr>
    </w:p>
    <w:p w:rsidR="00B36DB6" w:rsidRDefault="00B36DB6" w:rsidP="00B36DB6">
      <w:pPr>
        <w:jc w:val="both"/>
        <w:rPr>
          <w:rFonts w:ascii="Arial" w:hAnsi="Arial" w:cs="Arial"/>
        </w:rPr>
      </w:pPr>
    </w:p>
    <w:p w:rsidR="00AB56D1" w:rsidRPr="00B36DB6" w:rsidRDefault="00AB56D1">
      <w:pPr>
        <w:rPr>
          <w:lang w:val="en-US"/>
        </w:rPr>
      </w:pPr>
    </w:p>
    <w:sectPr w:rsidR="00AB56D1" w:rsidRPr="00B36DB6" w:rsidSect="00AB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B6"/>
    <w:rsid w:val="00AB56D1"/>
    <w:rsid w:val="00B3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36DB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36D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2015-09-03T11:56:00Z</dcterms:created>
  <dcterms:modified xsi:type="dcterms:W3CDTF">2015-09-03T11:57:00Z</dcterms:modified>
</cp:coreProperties>
</file>