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79301F" w:rsidP="00097BFA">
      <w:pPr>
        <w:rPr>
          <w:rFonts w:ascii="Arial" w:hAnsi="Arial" w:cs="Arial"/>
        </w:rPr>
      </w:pPr>
      <w:r>
        <w:rPr>
          <w:rFonts w:ascii="Arial" w:hAnsi="Arial" w:cs="Arial"/>
        </w:rPr>
        <w:t>от  21 августа</w:t>
      </w:r>
      <w:r w:rsidR="003D0EB2">
        <w:rPr>
          <w:rFonts w:ascii="Arial" w:hAnsi="Arial" w:cs="Arial"/>
        </w:rPr>
        <w:t xml:space="preserve"> </w:t>
      </w:r>
      <w:r w:rsidR="003455C1">
        <w:rPr>
          <w:rFonts w:ascii="Arial" w:hAnsi="Arial" w:cs="Arial"/>
        </w:rPr>
        <w:t xml:space="preserve">  2015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>
        <w:rPr>
          <w:rFonts w:ascii="Arial" w:hAnsi="Arial" w:cs="Arial"/>
        </w:rPr>
        <w:t xml:space="preserve">                       № 29</w:t>
      </w:r>
    </w:p>
    <w:p w:rsidR="00097BFA" w:rsidRDefault="00097BFA" w:rsidP="00097BFA">
      <w:pPr>
        <w:rPr>
          <w:rFonts w:ascii="Arial" w:hAnsi="Arial" w:cs="Arial"/>
        </w:rPr>
      </w:pPr>
      <w:r>
        <w:rPr>
          <w:rFonts w:ascii="Arial" w:hAnsi="Arial" w:cs="Arial"/>
        </w:rPr>
        <w:t>д.Н.Муханово</w:t>
      </w:r>
    </w:p>
    <w:p w:rsidR="0079301F" w:rsidRDefault="0079301F" w:rsidP="0079301F">
      <w:pPr>
        <w:rPr>
          <w:rFonts w:ascii="Arial" w:hAnsi="Arial" w:cs="Arial"/>
        </w:rPr>
      </w:pPr>
      <w:r w:rsidRPr="0079301F">
        <w:br/>
      </w:r>
      <w:bookmarkStart w:id="0" w:name="text"/>
      <w:bookmarkEnd w:id="0"/>
      <w:r w:rsidRPr="0079301F">
        <w:rPr>
          <w:rFonts w:ascii="Arial" w:hAnsi="Arial" w:cs="Arial"/>
        </w:rPr>
        <w:br/>
        <w:t>"Об утверждении Правил присвоения,</w:t>
      </w:r>
    </w:p>
    <w:p w:rsidR="0079301F" w:rsidRDefault="0079301F" w:rsidP="0079301F">
      <w:pPr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 изменения и аннулирования адресов</w:t>
      </w:r>
    </w:p>
    <w:p w:rsidR="0079301F" w:rsidRPr="0079301F" w:rsidRDefault="0079301F" w:rsidP="0079301F">
      <w:r>
        <w:rPr>
          <w:rFonts w:ascii="Arial" w:hAnsi="Arial" w:cs="Arial"/>
        </w:rPr>
        <w:t>в Жерновецком сельском поселении</w:t>
      </w:r>
      <w:r w:rsidRPr="0079301F">
        <w:rPr>
          <w:rFonts w:ascii="Arial" w:hAnsi="Arial" w:cs="Arial"/>
        </w:rPr>
        <w:t>"</w:t>
      </w:r>
    </w:p>
    <w:p w:rsidR="0079301F" w:rsidRPr="0079301F" w:rsidRDefault="0079301F" w:rsidP="0079301F">
      <w:pPr>
        <w:rPr>
          <w:rFonts w:ascii="Arial" w:hAnsi="Arial" w:cs="Arial"/>
        </w:rPr>
      </w:pPr>
      <w:r w:rsidRPr="0079301F">
        <w:rPr>
          <w:rFonts w:ascii="Arial" w:hAnsi="Arial" w:cs="Arial"/>
        </w:rPr>
        <w:br/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 соответствии с </w:t>
      </w:r>
      <w:hyperlink r:id="rId6" w:anchor="block_514" w:history="1">
        <w:r w:rsidRPr="0079301F">
          <w:rPr>
            <w:rFonts w:ascii="Arial" w:hAnsi="Arial" w:cs="Arial"/>
          </w:rPr>
          <w:t>пунктом 4 части 1 статьи 5</w:t>
        </w:r>
      </w:hyperlink>
      <w:r w:rsidRPr="0079301F">
        <w:rPr>
          <w:rFonts w:ascii="Arial" w:hAnsi="Arial" w:cs="Arial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</w:t>
      </w:r>
      <w:r>
        <w:rPr>
          <w:rFonts w:ascii="Arial" w:hAnsi="Arial" w:cs="Arial"/>
        </w:rPr>
        <w:t>ления в Российской Федерации"</w:t>
      </w:r>
      <w:r w:rsidR="009C403F">
        <w:rPr>
          <w:rFonts w:ascii="Arial" w:hAnsi="Arial" w:cs="Arial"/>
        </w:rPr>
        <w:t>, постановлением правительства Российской федерации</w:t>
      </w:r>
      <w:r>
        <w:rPr>
          <w:rFonts w:ascii="Arial" w:hAnsi="Arial" w:cs="Arial"/>
        </w:rPr>
        <w:t xml:space="preserve"> </w:t>
      </w:r>
      <w:r w:rsidR="009C403F">
        <w:rPr>
          <w:rFonts w:ascii="Arial" w:hAnsi="Arial" w:cs="Arial"/>
        </w:rPr>
        <w:t xml:space="preserve">от 19.11.2014 №1221 </w:t>
      </w:r>
      <w:r>
        <w:rPr>
          <w:rFonts w:ascii="Arial" w:hAnsi="Arial" w:cs="Arial"/>
        </w:rPr>
        <w:t>администрация Жерновецкого сельского поселения</w:t>
      </w:r>
      <w:r w:rsidRPr="0079301F">
        <w:rPr>
          <w:rFonts w:ascii="Arial" w:hAnsi="Arial" w:cs="Arial"/>
        </w:rPr>
        <w:t xml:space="preserve"> постановляет: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1. Утвердить  </w:t>
      </w:r>
      <w:hyperlink r:id="rId7" w:anchor="block_1000" w:history="1">
        <w:r w:rsidRPr="0079301F">
          <w:rPr>
            <w:rFonts w:ascii="Arial" w:hAnsi="Arial" w:cs="Arial"/>
          </w:rPr>
          <w:t>Правила</w:t>
        </w:r>
      </w:hyperlink>
      <w:r w:rsidRPr="0079301F">
        <w:rPr>
          <w:rFonts w:ascii="Arial" w:hAnsi="Arial" w:cs="Arial"/>
        </w:rPr>
        <w:t xml:space="preserve"> присвоения, изменения и аннулирования адресов</w:t>
      </w:r>
      <w:r>
        <w:rPr>
          <w:rFonts w:ascii="Arial" w:hAnsi="Arial" w:cs="Arial"/>
        </w:rPr>
        <w:t xml:space="preserve"> в Жерновецком сельском поселении (приложение1)</w:t>
      </w:r>
      <w:r w:rsidRPr="0079301F">
        <w:rPr>
          <w:rFonts w:ascii="Arial" w:hAnsi="Arial" w:cs="Arial"/>
        </w:rPr>
        <w:t>.</w:t>
      </w:r>
    </w:p>
    <w:p w:rsid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2.Данное постановление подлежит обнародованию в установленном порядке.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</w:p>
    <w:p w:rsidR="0079301F" w:rsidRPr="0079301F" w:rsidRDefault="0079301F" w:rsidP="0079301F">
      <w:pPr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0"/>
        <w:gridCol w:w="3164"/>
      </w:tblGrid>
      <w:tr w:rsidR="0079301F" w:rsidRPr="0079301F" w:rsidTr="0079301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9301F" w:rsidRPr="0079301F" w:rsidRDefault="0079301F" w:rsidP="0079301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сельского поселения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79301F" w:rsidRPr="0079301F" w:rsidRDefault="0079301F" w:rsidP="0079301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А.А.Луговой</w:t>
            </w:r>
          </w:p>
        </w:tc>
      </w:tr>
    </w:tbl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rPr>
          <w:rFonts w:ascii="Arial" w:hAnsi="Arial" w:cs="Arial"/>
        </w:rPr>
      </w:pPr>
    </w:p>
    <w:p w:rsidR="0079301F" w:rsidRDefault="0079301F" w:rsidP="00793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79301F" w:rsidRDefault="0079301F" w:rsidP="00793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79301F" w:rsidRDefault="0079301F" w:rsidP="00793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Жерновецкого сельского поселения</w:t>
      </w:r>
    </w:p>
    <w:p w:rsidR="0079301F" w:rsidRPr="0079301F" w:rsidRDefault="0079301F" w:rsidP="007930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21.08.2015 №29</w:t>
      </w:r>
    </w:p>
    <w:p w:rsidR="0079301F" w:rsidRPr="0079301F" w:rsidRDefault="0079301F" w:rsidP="0079301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9301F">
        <w:rPr>
          <w:rFonts w:ascii="Arial" w:hAnsi="Arial" w:cs="Arial"/>
        </w:rPr>
        <w:t>Правила</w:t>
      </w:r>
      <w:r w:rsidRPr="0079301F">
        <w:rPr>
          <w:rFonts w:ascii="Arial" w:hAnsi="Arial" w:cs="Arial"/>
        </w:rPr>
        <w:br/>
        <w:t>присвоения, изменения и аннулирования адресов</w:t>
      </w:r>
      <w:r>
        <w:rPr>
          <w:rFonts w:ascii="Arial" w:hAnsi="Arial" w:cs="Arial"/>
        </w:rPr>
        <w:t xml:space="preserve"> в Жерновецком сельском поселении</w:t>
      </w:r>
      <w:r w:rsidRPr="0079301F">
        <w:rPr>
          <w:rFonts w:ascii="Arial" w:hAnsi="Arial" w:cs="Arial"/>
        </w:rPr>
        <w:br/>
      </w:r>
    </w:p>
    <w:p w:rsidR="0079301F" w:rsidRPr="0079301F" w:rsidRDefault="0079301F" w:rsidP="0079301F">
      <w:pPr>
        <w:rPr>
          <w:rFonts w:ascii="Arial" w:hAnsi="Arial" w:cs="Arial"/>
        </w:rPr>
      </w:pP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I. Общие положения</w:t>
      </w:r>
    </w:p>
    <w:p w:rsidR="0079301F" w:rsidRPr="0079301F" w:rsidRDefault="0079301F" w:rsidP="0079301F">
      <w:pPr>
        <w:rPr>
          <w:rFonts w:ascii="Arial" w:hAnsi="Arial" w:cs="Arial"/>
        </w:rPr>
      </w:pP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2. Понятия, используемые в настоящих Правилах, означают следующее: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3. Адрес, присвоенный объекту адресации, должен отвечать следующим требованиям: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</w:t>
      </w:r>
      <w:r w:rsidRPr="0079301F">
        <w:rPr>
          <w:rFonts w:ascii="Arial" w:hAnsi="Arial" w:cs="Arial"/>
        </w:rPr>
        <w:lastRenderedPageBreak/>
        <w:t>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4. Присвоение, изменение и аннулирование адресов осуществляется без взимания платы.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9301F" w:rsidRPr="0079301F" w:rsidRDefault="0079301F" w:rsidP="0079301F">
      <w:pPr>
        <w:rPr>
          <w:rFonts w:ascii="Arial" w:hAnsi="Arial" w:cs="Arial"/>
        </w:rPr>
      </w:pP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II. Порядок присвоения объекту адресации адреса, изменения и аннулирования такого адреса</w:t>
      </w:r>
    </w:p>
    <w:p w:rsidR="0079301F" w:rsidRPr="0079301F" w:rsidRDefault="0079301F" w:rsidP="0079301F">
      <w:pPr>
        <w:rPr>
          <w:rFonts w:ascii="Arial" w:hAnsi="Arial" w:cs="Arial"/>
        </w:rPr>
      </w:pP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8" w:anchor="block_1027" w:history="1">
        <w:r w:rsidRPr="002771A1">
          <w:rPr>
            <w:rFonts w:ascii="Arial" w:hAnsi="Arial" w:cs="Arial"/>
          </w:rPr>
          <w:t>пунктах 27</w:t>
        </w:r>
      </w:hyperlink>
      <w:r w:rsidRPr="0079301F">
        <w:rPr>
          <w:rFonts w:ascii="Arial" w:hAnsi="Arial" w:cs="Arial"/>
        </w:rPr>
        <w:t xml:space="preserve"> и </w:t>
      </w:r>
      <w:hyperlink r:id="rId9" w:anchor="block_1029" w:history="1">
        <w:r w:rsidRPr="002C0484">
          <w:rPr>
            <w:rFonts w:ascii="Arial" w:hAnsi="Arial" w:cs="Arial"/>
          </w:rPr>
          <w:t>29</w:t>
        </w:r>
      </w:hyperlink>
      <w:r w:rsidRPr="0079301F">
        <w:rPr>
          <w:rFonts w:ascii="Arial" w:hAnsi="Arial" w:cs="Arial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anchor="block_27021" w:history="1">
        <w:r w:rsidRPr="002771A1">
          <w:rPr>
            <w:rFonts w:ascii="Arial" w:hAnsi="Arial" w:cs="Arial"/>
          </w:rPr>
          <w:t>пунктах 1</w:t>
        </w:r>
      </w:hyperlink>
      <w:r w:rsidRPr="002771A1">
        <w:rPr>
          <w:rFonts w:ascii="Arial" w:hAnsi="Arial" w:cs="Arial"/>
        </w:rPr>
        <w:t xml:space="preserve"> и </w:t>
      </w:r>
      <w:hyperlink r:id="rId11" w:anchor="block_27023" w:history="1">
        <w:r w:rsidRPr="002771A1">
          <w:rPr>
            <w:rFonts w:ascii="Arial" w:hAnsi="Arial" w:cs="Arial"/>
          </w:rPr>
          <w:t>3 части 2 статьи 27</w:t>
        </w:r>
      </w:hyperlink>
      <w:r w:rsidRPr="0079301F">
        <w:rPr>
          <w:rFonts w:ascii="Arial" w:hAnsi="Arial" w:cs="Arial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</w:t>
      </w:r>
      <w:hyperlink r:id="rId12" w:anchor="block_22" w:history="1">
        <w:r w:rsidRPr="002771A1">
          <w:rPr>
            <w:rFonts w:ascii="Arial" w:hAnsi="Arial" w:cs="Arial"/>
          </w:rPr>
          <w:t>порядке</w:t>
        </w:r>
      </w:hyperlink>
      <w:r w:rsidRPr="0079301F">
        <w:rPr>
          <w:rFonts w:ascii="Arial" w:hAnsi="Arial" w:cs="Arial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8. Присвоение объекту адресации адреса осуществляется: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а) в отношении земельных участков в случаях: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подготовки документации по планировке территории в отношении застроенной и подлежащей застройке территории в соответствии с</w:t>
      </w:r>
      <w:r w:rsidRPr="002771A1">
        <w:rPr>
          <w:rFonts w:ascii="Arial" w:hAnsi="Arial" w:cs="Arial"/>
        </w:rPr>
        <w:t xml:space="preserve"> </w:t>
      </w:r>
      <w:hyperlink r:id="rId13" w:anchor="block_4102" w:history="1">
        <w:r w:rsidRPr="002771A1">
          <w:rPr>
            <w:rFonts w:ascii="Arial" w:hAnsi="Arial" w:cs="Arial"/>
          </w:rPr>
          <w:t>Градостроительным кодексом</w:t>
        </w:r>
      </w:hyperlink>
      <w:r w:rsidRPr="0079301F">
        <w:rPr>
          <w:rFonts w:ascii="Arial" w:hAnsi="Arial" w:cs="Arial"/>
        </w:rPr>
        <w:t xml:space="preserve"> Российской Федерации;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выполнения в отношении земельного участка в соответствии с требованиями, установленными </w:t>
      </w:r>
      <w:hyperlink r:id="rId14" w:anchor="block_300" w:history="1">
        <w:r w:rsidRPr="002771A1">
          <w:rPr>
            <w:rFonts w:ascii="Arial" w:hAnsi="Arial" w:cs="Arial"/>
          </w:rPr>
          <w:t>Федеральным законом</w:t>
        </w:r>
      </w:hyperlink>
      <w:r w:rsidRPr="002771A1">
        <w:rPr>
          <w:rFonts w:ascii="Arial" w:hAnsi="Arial" w:cs="Arial"/>
        </w:rPr>
        <w:t xml:space="preserve"> "</w:t>
      </w:r>
      <w:r w:rsidRPr="0079301F">
        <w:rPr>
          <w:rFonts w:ascii="Arial" w:hAnsi="Arial" w:cs="Arial"/>
        </w:rPr>
        <w:t>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б) в отношении зданий, сооружений и объектов незавершенного строительства в случаях: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выдачи (получения) разрешения на строительство здания или сооружения;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5" w:anchor="block_300" w:history="1">
        <w:r w:rsidRPr="00A705DC">
          <w:rPr>
            <w:rFonts w:ascii="Arial" w:hAnsi="Arial" w:cs="Arial"/>
          </w:rPr>
          <w:t>Федеральным законом</w:t>
        </w:r>
      </w:hyperlink>
      <w:r w:rsidRPr="0079301F">
        <w:rPr>
          <w:rFonts w:ascii="Arial" w:hAnsi="Arial" w:cs="Arial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6" w:anchor="block_51017" w:history="1">
        <w:r w:rsidRPr="00A705DC">
          <w:rPr>
            <w:rFonts w:ascii="Arial" w:hAnsi="Arial" w:cs="Arial"/>
          </w:rPr>
          <w:t>Градостроительным кодексом</w:t>
        </w:r>
      </w:hyperlink>
      <w:r w:rsidRPr="0079301F">
        <w:rPr>
          <w:rFonts w:ascii="Arial" w:hAnsi="Arial" w:cs="Arial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в отношении помещений в случаях: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подготовки и оформления в установленном </w:t>
      </w:r>
      <w:hyperlink r:id="rId17" w:anchor="block_400" w:history="1">
        <w:r w:rsidRPr="00A705DC">
          <w:rPr>
            <w:rFonts w:ascii="Arial" w:hAnsi="Arial" w:cs="Arial"/>
          </w:rPr>
          <w:t>Жилищным кодексом</w:t>
        </w:r>
      </w:hyperlink>
      <w:r w:rsidRPr="0079301F">
        <w:rPr>
          <w:rFonts w:ascii="Arial" w:hAnsi="Arial" w:cs="Arial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8" w:anchor="block_22" w:history="1">
        <w:r w:rsidRPr="00A705DC">
          <w:rPr>
            <w:rFonts w:ascii="Arial" w:hAnsi="Arial" w:cs="Arial"/>
          </w:rPr>
          <w:t xml:space="preserve">Федеральным законом </w:t>
        </w:r>
      </w:hyperlink>
      <w:r w:rsidRPr="00A705DC">
        <w:rPr>
          <w:rFonts w:ascii="Arial" w:hAnsi="Arial" w:cs="Arial"/>
        </w:rPr>
        <w:t>"</w:t>
      </w:r>
      <w:r w:rsidRPr="0079301F">
        <w:rPr>
          <w:rFonts w:ascii="Arial" w:hAnsi="Arial" w:cs="Arial"/>
        </w:rPr>
        <w:t>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10. В случае, если зданию или сооружению не присвоен адрес, присвоение адреса помещению, расположенному в таком здании или сооружении, </w:t>
      </w:r>
      <w:r w:rsidRPr="0079301F">
        <w:rPr>
          <w:rFonts w:ascii="Arial" w:hAnsi="Arial" w:cs="Arial"/>
        </w:rPr>
        <w:lastRenderedPageBreak/>
        <w:t>осуществляется при условии одновременного присвоения адреса такому зданию или сооружению.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9" w:anchor="block_21" w:history="1">
        <w:r w:rsidRPr="00A705DC">
          <w:rPr>
            <w:rFonts w:ascii="Arial" w:hAnsi="Arial" w:cs="Arial"/>
          </w:rPr>
          <w:t>порядке</w:t>
        </w:r>
      </w:hyperlink>
      <w:r w:rsidRPr="00A705DC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межведомственного информационного взаимодействия при ведении государственного адресного реестра.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14. Аннулирование адреса объекта адресации осуществляется в случаях: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прекращения существования объекта адресации;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б) отказа в осуществлении кадастрового учета объекта адресации по основаниям, указанным в </w:t>
      </w:r>
      <w:hyperlink r:id="rId20" w:anchor="block_27021" w:history="1">
        <w:r w:rsidRPr="00A705DC">
          <w:rPr>
            <w:rFonts w:ascii="Arial" w:hAnsi="Arial" w:cs="Arial"/>
          </w:rPr>
          <w:t>пунктах 1</w:t>
        </w:r>
      </w:hyperlink>
      <w:r w:rsidRPr="00A705DC">
        <w:rPr>
          <w:rFonts w:ascii="Arial" w:hAnsi="Arial" w:cs="Arial"/>
        </w:rPr>
        <w:t xml:space="preserve"> и </w:t>
      </w:r>
      <w:hyperlink r:id="rId21" w:anchor="block_27023" w:history="1">
        <w:r w:rsidRPr="00A705DC">
          <w:rPr>
            <w:rFonts w:ascii="Arial" w:hAnsi="Arial" w:cs="Arial"/>
          </w:rPr>
          <w:t>3 части 2 статьи 27</w:t>
        </w:r>
      </w:hyperlink>
      <w:r w:rsidRPr="0079301F">
        <w:rPr>
          <w:rFonts w:ascii="Arial" w:hAnsi="Arial" w:cs="Arial"/>
        </w:rPr>
        <w:t xml:space="preserve"> Федерального закона "О государственном кадастре недвижимости";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присвоения объекту адресации нового адреса.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2" w:anchor="block_2404" w:history="1">
        <w:r w:rsidRPr="00A705DC">
          <w:rPr>
            <w:rFonts w:ascii="Arial" w:hAnsi="Arial" w:cs="Arial"/>
          </w:rPr>
          <w:t>частях 4</w:t>
        </w:r>
      </w:hyperlink>
      <w:r w:rsidRPr="00A705DC">
        <w:rPr>
          <w:rFonts w:ascii="Arial" w:hAnsi="Arial" w:cs="Arial"/>
        </w:rPr>
        <w:t xml:space="preserve"> и </w:t>
      </w:r>
      <w:hyperlink r:id="rId23" w:anchor="block_2405" w:history="1">
        <w:r w:rsidRPr="00A705DC">
          <w:rPr>
            <w:rFonts w:ascii="Arial" w:hAnsi="Arial" w:cs="Arial"/>
          </w:rPr>
          <w:t>5 статьи 24</w:t>
        </w:r>
      </w:hyperlink>
      <w:r w:rsidRPr="0079301F">
        <w:rPr>
          <w:rFonts w:ascii="Arial" w:hAnsi="Arial" w:cs="Arial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</w:t>
      </w:r>
      <w:r w:rsidRPr="0079301F">
        <w:rPr>
          <w:rFonts w:ascii="Arial" w:hAnsi="Arial" w:cs="Arial"/>
        </w:rPr>
        <w:lastRenderedPageBreak/>
        <w:t>недвижимости, которые после преобразования сохраняются в измененных границах, не производится.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19. При присвоении объекту адресации адреса или аннулировании его адреса уполномоченный орган обязан: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определить возможность присвоения объекту адресации адреса или аннулирования его адреса;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б) провести осмотр местонахождения объекта адресации (при необходимости);</w:t>
      </w:r>
    </w:p>
    <w:p w:rsidR="0079301F" w:rsidRPr="0079301F" w:rsidRDefault="007225ED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в) принять постановление</w:t>
      </w:r>
      <w:r w:rsidR="0079301F" w:rsidRPr="0079301F">
        <w:rPr>
          <w:rFonts w:ascii="Arial" w:hAnsi="Arial" w:cs="Arial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20. Присвоение объекту адресации адреса или аннулирование ег</w:t>
      </w:r>
      <w:r w:rsidR="007225ED">
        <w:rPr>
          <w:rFonts w:ascii="Arial" w:hAnsi="Arial" w:cs="Arial"/>
        </w:rPr>
        <w:t xml:space="preserve">о адреса подтверждается постановлением </w:t>
      </w:r>
      <w:r w:rsidRPr="0079301F">
        <w:rPr>
          <w:rFonts w:ascii="Arial" w:hAnsi="Arial" w:cs="Arial"/>
        </w:rPr>
        <w:t xml:space="preserve"> уполномоченного органа о присвоении объекту адресации адреса или аннулировании его адреса.</w:t>
      </w:r>
    </w:p>
    <w:p w:rsidR="0079301F" w:rsidRPr="0079301F" w:rsidRDefault="007225ED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21. Постановление</w:t>
      </w:r>
      <w:r w:rsidR="0079301F" w:rsidRPr="0079301F">
        <w:rPr>
          <w:rFonts w:ascii="Arial" w:hAnsi="Arial" w:cs="Arial"/>
        </w:rPr>
        <w:t xml:space="preserve"> уполномоченного органа о присвоении объекту адресации адреса принимается одновременно: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4" w:anchor="block_11117" w:history="1">
        <w:r w:rsidRPr="00503597">
          <w:rPr>
            <w:rFonts w:ascii="Arial" w:hAnsi="Arial" w:cs="Arial"/>
          </w:rPr>
          <w:t>Земельным кодексом</w:t>
        </w:r>
      </w:hyperlink>
      <w:r w:rsidRPr="0079301F">
        <w:rPr>
          <w:rFonts w:ascii="Arial" w:hAnsi="Arial" w:cs="Arial"/>
        </w:rPr>
        <w:t xml:space="preserve"> Российской Федерации;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5" w:anchor="block_462" w:history="1">
        <w:r w:rsidRPr="00503597">
          <w:rPr>
            <w:rFonts w:ascii="Arial" w:hAnsi="Arial" w:cs="Arial"/>
          </w:rPr>
          <w:t>Градостроительным кодексом</w:t>
        </w:r>
      </w:hyperlink>
      <w:r w:rsidRPr="0079301F">
        <w:rPr>
          <w:rFonts w:ascii="Arial" w:hAnsi="Arial" w:cs="Arial"/>
        </w:rPr>
        <w:t xml:space="preserve"> Российской Федерации;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г) с утверждением проекта планировки территории;</w:t>
      </w:r>
    </w:p>
    <w:p w:rsidR="0079301F" w:rsidRPr="0079301F" w:rsidRDefault="007225ED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д) с принятием постановления</w:t>
      </w:r>
      <w:r w:rsidR="0079301F" w:rsidRPr="0079301F">
        <w:rPr>
          <w:rFonts w:ascii="Arial" w:hAnsi="Arial" w:cs="Arial"/>
        </w:rPr>
        <w:t xml:space="preserve"> о строительстве объекта адресации.</w:t>
      </w:r>
    </w:p>
    <w:p w:rsidR="0079301F" w:rsidRPr="0079301F" w:rsidRDefault="007225ED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22. Постановление </w:t>
      </w:r>
      <w:r w:rsidR="0079301F" w:rsidRPr="0079301F">
        <w:rPr>
          <w:rFonts w:ascii="Arial" w:hAnsi="Arial" w:cs="Arial"/>
        </w:rPr>
        <w:t xml:space="preserve"> уполномоченного органа о присвоении объекту адресации адреса содержит: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присвоенный объекту адресации адрес;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реквизиты и наименования документов, на основании которых принято решение о присвоении адреса;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описание местоположения объекта адресации;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кадастровые номера, адреса и сведения об объектах недвижимости, из которых образуется объект адресации;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другие необходимые сведения, определенные уполномоченным органом.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 случае присвоения адреса поставленному на государственный кадастровый уче</w:t>
      </w:r>
      <w:r w:rsidR="007225ED">
        <w:rPr>
          <w:rFonts w:ascii="Arial" w:hAnsi="Arial" w:cs="Arial"/>
        </w:rPr>
        <w:t>т объекту недвижимости в постановлении</w:t>
      </w:r>
      <w:r w:rsidRPr="0079301F">
        <w:rPr>
          <w:rFonts w:ascii="Arial" w:hAnsi="Arial" w:cs="Arial"/>
        </w:rPr>
        <w:t xml:space="preserve">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9301F" w:rsidRPr="0079301F" w:rsidRDefault="007225ED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23. Постановление</w:t>
      </w:r>
      <w:r w:rsidR="0079301F" w:rsidRPr="0079301F">
        <w:rPr>
          <w:rFonts w:ascii="Arial" w:hAnsi="Arial" w:cs="Arial"/>
        </w:rPr>
        <w:t xml:space="preserve"> уполномоченного органа об аннулировании адреса объекта адресации содержит: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аннулируемый адрес объекта адресации;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уникальный номер аннулируемого адреса объекта адресации в государственном адресном реестре;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причину аннулирования адреса объекта адресации;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9301F" w:rsidRPr="0079301F" w:rsidRDefault="007225ED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реквизиты постановления</w:t>
      </w:r>
      <w:r w:rsidR="0079301F" w:rsidRPr="0079301F">
        <w:rPr>
          <w:rFonts w:ascii="Arial" w:hAnsi="Arial" w:cs="Arial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другие необходимые сведения, определенные уполномоченным органом.</w:t>
      </w:r>
    </w:p>
    <w:p w:rsidR="0079301F" w:rsidRDefault="007225ED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r w:rsidR="0079301F" w:rsidRPr="0079301F">
        <w:rPr>
          <w:rFonts w:ascii="Arial" w:hAnsi="Arial" w:cs="Arial"/>
        </w:rPr>
        <w:t xml:space="preserve"> об аннулировании адреса объекта адресации в случае присвоения объекту адресации нов</w:t>
      </w:r>
      <w:r>
        <w:rPr>
          <w:rFonts w:ascii="Arial" w:hAnsi="Arial" w:cs="Arial"/>
        </w:rPr>
        <w:t>ого адреса может быть по постановлению</w:t>
      </w:r>
      <w:r w:rsidR="0079301F" w:rsidRPr="0079301F">
        <w:rPr>
          <w:rFonts w:ascii="Arial" w:hAnsi="Arial" w:cs="Arial"/>
        </w:rPr>
        <w:t xml:space="preserve"> уполномоченн</w:t>
      </w:r>
      <w:r>
        <w:rPr>
          <w:rFonts w:ascii="Arial" w:hAnsi="Arial" w:cs="Arial"/>
        </w:rPr>
        <w:t>ого органа объединено с  постановлением</w:t>
      </w:r>
      <w:r w:rsidR="0079301F" w:rsidRPr="0079301F">
        <w:rPr>
          <w:rFonts w:ascii="Arial" w:hAnsi="Arial" w:cs="Arial"/>
        </w:rPr>
        <w:t xml:space="preserve"> о присвоении этому объекту адресации нового адреса.</w:t>
      </w:r>
    </w:p>
    <w:p w:rsidR="0079301F" w:rsidRPr="0079301F" w:rsidRDefault="007225ED" w:rsidP="007C69D4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 xml:space="preserve">24. Постановление </w:t>
      </w:r>
      <w:r w:rsidR="007C69D4" w:rsidRPr="007C69D4">
        <w:rPr>
          <w:rFonts w:ascii="Arial" w:hAnsi="Arial" w:cs="Arial"/>
        </w:rPr>
        <w:t xml:space="preserve">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9301F" w:rsidRPr="0079301F" w:rsidRDefault="007225ED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25. Постановление</w:t>
      </w:r>
      <w:r w:rsidR="0079301F" w:rsidRPr="0079301F">
        <w:rPr>
          <w:rFonts w:ascii="Arial" w:hAnsi="Arial" w:cs="Arial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C69D4" w:rsidRPr="007C69D4" w:rsidRDefault="007C69D4" w:rsidP="007C69D4">
      <w:pPr>
        <w:pStyle w:val="s1"/>
        <w:rPr>
          <w:rFonts w:ascii="Arial" w:hAnsi="Arial" w:cs="Arial"/>
        </w:rPr>
      </w:pPr>
      <w:r w:rsidRPr="007C69D4">
        <w:rPr>
          <w:rFonts w:ascii="Arial" w:hAnsi="Arial" w:cs="Arial"/>
        </w:rPr>
        <w:lastRenderedPageBreak/>
        <w:t xml:space="preserve">27. </w:t>
      </w:r>
      <w:hyperlink r:id="rId26" w:anchor="block_1000" w:history="1">
        <w:r w:rsidRPr="007225ED">
          <w:rPr>
            <w:rStyle w:val="a6"/>
            <w:rFonts w:ascii="Arial" w:hAnsi="Arial" w:cs="Arial"/>
            <w:color w:val="auto"/>
            <w:u w:val="none"/>
          </w:rPr>
          <w:t>Заявление</w:t>
        </w:r>
      </w:hyperlink>
      <w:r w:rsidRPr="007225ED">
        <w:rPr>
          <w:rFonts w:ascii="Arial" w:hAnsi="Arial" w:cs="Arial"/>
        </w:rPr>
        <w:t xml:space="preserve"> </w:t>
      </w:r>
      <w:r w:rsidRPr="007C69D4">
        <w:rPr>
          <w:rFonts w:ascii="Arial" w:hAnsi="Arial" w:cs="Arial"/>
        </w:rPr>
        <w:t>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C69D4" w:rsidRPr="007C69D4" w:rsidRDefault="007C69D4" w:rsidP="007C69D4">
      <w:pPr>
        <w:pStyle w:val="s1"/>
        <w:rPr>
          <w:rFonts w:ascii="Arial" w:hAnsi="Arial" w:cs="Arial"/>
        </w:rPr>
      </w:pPr>
      <w:r w:rsidRPr="007C69D4">
        <w:rPr>
          <w:rFonts w:ascii="Arial" w:hAnsi="Arial" w:cs="Arial"/>
        </w:rPr>
        <w:t>а) право хозяйственного ведения;</w:t>
      </w:r>
    </w:p>
    <w:p w:rsidR="007C69D4" w:rsidRPr="007C69D4" w:rsidRDefault="007C69D4" w:rsidP="007C69D4">
      <w:pPr>
        <w:pStyle w:val="s1"/>
        <w:rPr>
          <w:rFonts w:ascii="Arial" w:hAnsi="Arial" w:cs="Arial"/>
        </w:rPr>
      </w:pPr>
      <w:r w:rsidRPr="007C69D4">
        <w:rPr>
          <w:rFonts w:ascii="Arial" w:hAnsi="Arial" w:cs="Arial"/>
        </w:rPr>
        <w:t>б) право оперативного управления;</w:t>
      </w:r>
    </w:p>
    <w:p w:rsidR="007C69D4" w:rsidRPr="007C69D4" w:rsidRDefault="007C69D4" w:rsidP="007C69D4">
      <w:pPr>
        <w:pStyle w:val="s1"/>
        <w:rPr>
          <w:rFonts w:ascii="Arial" w:hAnsi="Arial" w:cs="Arial"/>
        </w:rPr>
      </w:pPr>
      <w:r w:rsidRPr="007C69D4">
        <w:rPr>
          <w:rFonts w:ascii="Arial" w:hAnsi="Arial" w:cs="Arial"/>
        </w:rPr>
        <w:t>в) право пожизненно наследуемого владения;</w:t>
      </w:r>
    </w:p>
    <w:p w:rsidR="007C69D4" w:rsidRPr="007C69D4" w:rsidRDefault="007C69D4" w:rsidP="007C69D4">
      <w:pPr>
        <w:pStyle w:val="s1"/>
        <w:rPr>
          <w:rFonts w:ascii="Arial" w:hAnsi="Arial" w:cs="Arial"/>
        </w:rPr>
      </w:pPr>
      <w:r w:rsidRPr="007C69D4">
        <w:rPr>
          <w:rFonts w:ascii="Arial" w:hAnsi="Arial" w:cs="Arial"/>
        </w:rPr>
        <w:t>г) право постоянного (бессрочного) пользования.</w:t>
      </w:r>
    </w:p>
    <w:p w:rsidR="007C69D4" w:rsidRPr="0079301F" w:rsidRDefault="007C69D4" w:rsidP="0079301F">
      <w:pPr>
        <w:spacing w:before="100" w:beforeAutospacing="1" w:after="100" w:afterAutospacing="1"/>
        <w:rPr>
          <w:rFonts w:ascii="Arial" w:hAnsi="Arial" w:cs="Arial"/>
        </w:rPr>
      </w:pP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28. Заявление составляется лицами, указанными в </w:t>
      </w:r>
      <w:hyperlink r:id="rId27" w:anchor="block_1027" w:history="1">
        <w:r w:rsidRPr="009C0CFD">
          <w:rPr>
            <w:rFonts w:ascii="Arial" w:hAnsi="Arial" w:cs="Arial"/>
          </w:rPr>
          <w:t>пункте 27</w:t>
        </w:r>
      </w:hyperlink>
      <w:r w:rsidRPr="0079301F">
        <w:rPr>
          <w:rFonts w:ascii="Arial" w:hAnsi="Arial" w:cs="Arial"/>
        </w:rPr>
        <w:t xml:space="preserve"> настоящих Правил (далее - заявитель), по </w:t>
      </w:r>
      <w:hyperlink r:id="rId28" w:anchor="block_1000" w:history="1">
        <w:r w:rsidRPr="009C0CFD">
          <w:rPr>
            <w:rFonts w:ascii="Arial" w:hAnsi="Arial" w:cs="Arial"/>
          </w:rPr>
          <w:t>форме</w:t>
        </w:r>
      </w:hyperlink>
      <w:r w:rsidRPr="0079301F">
        <w:rPr>
          <w:rFonts w:ascii="Arial" w:hAnsi="Arial" w:cs="Arial"/>
        </w:rPr>
        <w:t>, устанавливаемой Министерством финансов Российской Федерации.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29. С</w:t>
      </w:r>
      <w:r w:rsidRPr="009C0CFD">
        <w:rPr>
          <w:rFonts w:ascii="Arial" w:hAnsi="Arial" w:cs="Arial"/>
        </w:rPr>
        <w:t xml:space="preserve"> </w:t>
      </w:r>
      <w:hyperlink r:id="rId29" w:anchor="block_1000" w:history="1">
        <w:r w:rsidRPr="009C0CFD">
          <w:rPr>
            <w:rFonts w:ascii="Arial" w:hAnsi="Arial" w:cs="Arial"/>
          </w:rPr>
          <w:t>заявлением</w:t>
        </w:r>
      </w:hyperlink>
      <w:r w:rsidRPr="0079301F">
        <w:rPr>
          <w:rFonts w:ascii="Arial" w:hAnsi="Arial" w:cs="Arial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30" w:anchor="block_185" w:history="1">
        <w:r w:rsidRPr="009C0CFD">
          <w:rPr>
            <w:rFonts w:ascii="Arial" w:hAnsi="Arial" w:cs="Arial"/>
          </w:rPr>
          <w:t>законодательством</w:t>
        </w:r>
      </w:hyperlink>
      <w:r w:rsidRPr="0079301F">
        <w:rPr>
          <w:rFonts w:ascii="Arial" w:hAnsi="Arial" w:cs="Arial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</w:t>
      </w:r>
      <w:r w:rsidRPr="0079301F">
        <w:rPr>
          <w:rFonts w:ascii="Arial" w:hAnsi="Arial" w:cs="Arial"/>
        </w:rPr>
        <w:lastRenderedPageBreak/>
        <w:t>системы в информационно-телекоммуникационной сети "Интернет" (далее - портал адресной системы).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32. </w:t>
      </w:r>
      <w:hyperlink r:id="rId31" w:anchor="block_1000" w:history="1">
        <w:r w:rsidRPr="00F06C50">
          <w:rPr>
            <w:rFonts w:ascii="Arial" w:hAnsi="Arial" w:cs="Arial"/>
          </w:rPr>
          <w:t>Заявление</w:t>
        </w:r>
      </w:hyperlink>
      <w:r w:rsidRPr="0079301F">
        <w:rPr>
          <w:rFonts w:ascii="Arial" w:hAnsi="Arial" w:cs="Arial"/>
        </w:rPr>
        <w:t xml:space="preserve"> подписывается заявителем либо представителем заявителя.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2" w:anchor="block_185" w:history="1">
        <w:r w:rsidRPr="00F06C50">
          <w:rPr>
            <w:rFonts w:ascii="Arial" w:hAnsi="Arial" w:cs="Arial"/>
          </w:rPr>
          <w:t>законодательством</w:t>
        </w:r>
      </w:hyperlink>
      <w:r w:rsidRPr="0079301F">
        <w:rPr>
          <w:rFonts w:ascii="Arial" w:hAnsi="Arial" w:cs="Arial"/>
        </w:rPr>
        <w:t xml:space="preserve"> Российской Федерации.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33" w:anchor="block_54" w:history="1">
        <w:r w:rsidRPr="00F06C50">
          <w:rPr>
            <w:rFonts w:ascii="Arial" w:hAnsi="Arial" w:cs="Arial"/>
          </w:rPr>
          <w:t>квалифицированной электронной подписи</w:t>
        </w:r>
      </w:hyperlink>
      <w:r w:rsidRPr="00F06C50">
        <w:rPr>
          <w:rFonts w:ascii="Arial" w:hAnsi="Arial" w:cs="Arial"/>
        </w:rPr>
        <w:t>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</w:t>
      </w:r>
      <w:r w:rsidRPr="00F06C50">
        <w:rPr>
          <w:rFonts w:ascii="Arial" w:hAnsi="Arial" w:cs="Arial"/>
        </w:rPr>
        <w:t xml:space="preserve"> </w:t>
      </w:r>
      <w:hyperlink r:id="rId34" w:anchor="block_54" w:history="1">
        <w:r w:rsidRPr="00F06C50">
          <w:rPr>
            <w:rFonts w:ascii="Arial" w:hAnsi="Arial" w:cs="Arial"/>
          </w:rPr>
          <w:t>квалифицированной электронной подписи</w:t>
        </w:r>
      </w:hyperlink>
      <w:r w:rsidRPr="0079301F">
        <w:rPr>
          <w:rFonts w:ascii="Arial" w:hAnsi="Arial" w:cs="Arial"/>
        </w:rPr>
        <w:t xml:space="preserve"> (в случае, если представитель заявителя действует на основании доверенности).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33. В случае представления </w:t>
      </w:r>
      <w:hyperlink r:id="rId35" w:anchor="block_1000" w:history="1">
        <w:r w:rsidRPr="00F06C50">
          <w:rPr>
            <w:rFonts w:ascii="Arial" w:hAnsi="Arial" w:cs="Arial"/>
          </w:rPr>
          <w:t>заявления</w:t>
        </w:r>
      </w:hyperlink>
      <w:r w:rsidRPr="00F06C50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34. К </w:t>
      </w:r>
      <w:hyperlink r:id="rId36" w:anchor="block_1000" w:history="1">
        <w:r w:rsidRPr="00F06C50">
          <w:rPr>
            <w:rFonts w:ascii="Arial" w:hAnsi="Arial" w:cs="Arial"/>
          </w:rPr>
          <w:t>заявлению</w:t>
        </w:r>
      </w:hyperlink>
      <w:r w:rsidRPr="00F06C50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прилагаются следующие документы: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правоустанавливающие и (или) правоудостоверяющие документы на объект (объекты) адресации;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9301F" w:rsidRPr="0079301F" w:rsidRDefault="007419E2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е) постановление </w:t>
      </w:r>
      <w:r w:rsidR="0079301F" w:rsidRPr="0079301F">
        <w:rPr>
          <w:rFonts w:ascii="Arial" w:hAnsi="Arial" w:cs="Arial"/>
        </w:rPr>
        <w:t xml:space="preserve">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9301F" w:rsidRPr="007419E2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7419E2">
        <w:rPr>
          <w:rFonts w:ascii="Arial" w:hAnsi="Arial" w:cs="Arial"/>
        </w:rPr>
        <w:t xml:space="preserve"> </w:t>
      </w:r>
      <w:hyperlink r:id="rId37" w:anchor="block_1141" w:history="1">
        <w:r w:rsidRPr="007419E2">
          <w:rPr>
            <w:rFonts w:ascii="Arial" w:hAnsi="Arial" w:cs="Arial"/>
          </w:rPr>
          <w:t>подпункте "а" пункта 14</w:t>
        </w:r>
      </w:hyperlink>
      <w:r w:rsidRPr="007419E2">
        <w:rPr>
          <w:rFonts w:ascii="Arial" w:hAnsi="Arial" w:cs="Arial"/>
        </w:rPr>
        <w:t xml:space="preserve"> настоящих Правил);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7419E2">
        <w:rPr>
          <w:rFonts w:ascii="Arial" w:hAnsi="Arial" w:cs="Arial"/>
        </w:rPr>
        <w:t xml:space="preserve"> </w:t>
      </w:r>
      <w:hyperlink r:id="rId38" w:anchor="block_1142" w:history="1">
        <w:r w:rsidRPr="007419E2">
          <w:rPr>
            <w:rFonts w:ascii="Arial" w:hAnsi="Arial" w:cs="Arial"/>
          </w:rPr>
          <w:t>подпункте "б" пункта 14</w:t>
        </w:r>
      </w:hyperlink>
      <w:r w:rsidRPr="0079301F">
        <w:rPr>
          <w:rFonts w:ascii="Arial" w:hAnsi="Arial" w:cs="Arial"/>
        </w:rPr>
        <w:t xml:space="preserve"> настоящих Правил).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35. Уполномоченные органы запрашивают документы, указанные в </w:t>
      </w:r>
      <w:hyperlink r:id="rId39" w:anchor="block_1034" w:history="1">
        <w:r w:rsidRPr="007419E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Заявители (представители заявителя) при подаче </w:t>
      </w:r>
      <w:hyperlink r:id="rId40" w:anchor="block_1000" w:history="1">
        <w:r w:rsidRPr="007419E2">
          <w:rPr>
            <w:rFonts w:ascii="Arial" w:hAnsi="Arial" w:cs="Arial"/>
          </w:rPr>
          <w:t>заявления</w:t>
        </w:r>
      </w:hyperlink>
      <w:r w:rsidRPr="0079301F">
        <w:rPr>
          <w:rFonts w:ascii="Arial" w:hAnsi="Arial" w:cs="Arial"/>
        </w:rPr>
        <w:t xml:space="preserve"> вправе приложить к нему документы, указанные в</w:t>
      </w:r>
      <w:r w:rsidRPr="007419E2">
        <w:rPr>
          <w:rFonts w:ascii="Arial" w:hAnsi="Arial" w:cs="Arial"/>
        </w:rPr>
        <w:t xml:space="preserve"> </w:t>
      </w:r>
      <w:hyperlink r:id="rId41" w:anchor="block_1034" w:history="1">
        <w:r w:rsidRPr="007419E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Документы, указанные в</w:t>
      </w:r>
      <w:r w:rsidRPr="007419E2">
        <w:rPr>
          <w:rFonts w:ascii="Arial" w:hAnsi="Arial" w:cs="Arial"/>
        </w:rPr>
        <w:t xml:space="preserve"> </w:t>
      </w:r>
      <w:hyperlink r:id="rId42" w:anchor="block_1034" w:history="1">
        <w:r w:rsidRPr="007419E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43" w:anchor="block_54" w:history="1">
        <w:r w:rsidRPr="007419E2">
          <w:rPr>
            <w:rFonts w:ascii="Arial" w:hAnsi="Arial" w:cs="Arial"/>
          </w:rPr>
          <w:t>квалифицированной электронной подписи</w:t>
        </w:r>
      </w:hyperlink>
      <w:r w:rsidRPr="007419E2">
        <w:rPr>
          <w:rFonts w:ascii="Arial" w:hAnsi="Arial" w:cs="Arial"/>
        </w:rPr>
        <w:t>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36. Если</w:t>
      </w:r>
      <w:r w:rsidRPr="007419E2">
        <w:rPr>
          <w:rFonts w:ascii="Arial" w:hAnsi="Arial" w:cs="Arial"/>
        </w:rPr>
        <w:t xml:space="preserve"> </w:t>
      </w:r>
      <w:hyperlink r:id="rId44" w:anchor="block_1000" w:history="1">
        <w:r w:rsidRPr="007419E2">
          <w:rPr>
            <w:rFonts w:ascii="Arial" w:hAnsi="Arial" w:cs="Arial"/>
          </w:rPr>
          <w:t>заявление</w:t>
        </w:r>
      </w:hyperlink>
      <w:r w:rsidRPr="0079301F">
        <w:rPr>
          <w:rFonts w:ascii="Arial" w:hAnsi="Arial" w:cs="Arial"/>
        </w:rPr>
        <w:t xml:space="preserve"> и документы, указанные в </w:t>
      </w:r>
      <w:hyperlink r:id="rId45" w:anchor="block_1034" w:history="1">
        <w:r w:rsidRPr="007419E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 случае, если заявление и документы, указанные в</w:t>
      </w:r>
      <w:r w:rsidRPr="007419E2">
        <w:rPr>
          <w:rFonts w:ascii="Arial" w:hAnsi="Arial" w:cs="Arial"/>
        </w:rPr>
        <w:t xml:space="preserve"> </w:t>
      </w:r>
      <w:hyperlink r:id="rId46" w:anchor="block_1034" w:history="1">
        <w:r w:rsidRPr="007419E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Получение заявления и документов, указанных в </w:t>
      </w:r>
      <w:hyperlink r:id="rId47" w:anchor="block_1034" w:history="1">
        <w:r w:rsidRPr="007419E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r:id="rId48" w:anchor="block_1034" w:history="1">
        <w:r w:rsidRPr="007419E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r:id="rId49" w:anchor="block_1034" w:history="1">
        <w:r w:rsidRPr="007419E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9301F" w:rsidRPr="0079301F" w:rsidRDefault="007419E2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37. Постановление</w:t>
      </w:r>
      <w:r w:rsidR="0079301F" w:rsidRPr="0079301F">
        <w:rPr>
          <w:rFonts w:ascii="Arial" w:hAnsi="Arial" w:cs="Arial"/>
        </w:rPr>
        <w:t xml:space="preserve"> о присвоении объекту адресации адреса или аннулировании его адреса, а также </w:t>
      </w:r>
      <w:hyperlink r:id="rId50" w:anchor="block_2000" w:history="1">
        <w:r w:rsidR="0079301F" w:rsidRPr="007419E2">
          <w:rPr>
            <w:rFonts w:ascii="Arial" w:hAnsi="Arial" w:cs="Arial"/>
          </w:rPr>
          <w:t>решение</w:t>
        </w:r>
      </w:hyperlink>
      <w:r w:rsidR="0079301F" w:rsidRPr="0079301F">
        <w:rPr>
          <w:rFonts w:ascii="Arial" w:hAnsi="Arial" w:cs="Arial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38. В случае представления заявления через многофункциональный центр срок, указанный в</w:t>
      </w:r>
      <w:r w:rsidRPr="007419E2">
        <w:rPr>
          <w:rFonts w:ascii="Arial" w:hAnsi="Arial" w:cs="Arial"/>
        </w:rPr>
        <w:t xml:space="preserve"> </w:t>
      </w:r>
      <w:hyperlink r:id="rId51" w:anchor="block_1037" w:history="1">
        <w:r w:rsidRPr="007419E2">
          <w:rPr>
            <w:rFonts w:ascii="Arial" w:hAnsi="Arial" w:cs="Arial"/>
          </w:rPr>
          <w:t>пункте 37</w:t>
        </w:r>
      </w:hyperlink>
      <w:r w:rsidRPr="0079301F">
        <w:rPr>
          <w:rFonts w:ascii="Arial" w:hAnsi="Arial" w:cs="Arial"/>
        </w:rPr>
        <w:t xml:space="preserve"> настоящих Правил, исчисляется со дня передачи многофункциональным центром заявления и документов, указанных в</w:t>
      </w:r>
      <w:r w:rsidRPr="007419E2">
        <w:rPr>
          <w:rFonts w:ascii="Arial" w:hAnsi="Arial" w:cs="Arial"/>
        </w:rPr>
        <w:t xml:space="preserve"> </w:t>
      </w:r>
      <w:hyperlink r:id="rId52" w:anchor="block_1034" w:history="1">
        <w:r w:rsidRPr="007419E2">
          <w:rPr>
            <w:rFonts w:ascii="Arial" w:hAnsi="Arial" w:cs="Arial"/>
          </w:rPr>
          <w:t>пункте 34</w:t>
        </w:r>
      </w:hyperlink>
      <w:r w:rsidRPr="0079301F">
        <w:rPr>
          <w:rFonts w:ascii="Arial" w:hAnsi="Arial" w:cs="Arial"/>
        </w:rPr>
        <w:t xml:space="preserve"> настоящих Правил (при их наличии), в уполномоченный орган.</w:t>
      </w:r>
    </w:p>
    <w:p w:rsidR="0079301F" w:rsidRPr="0079301F" w:rsidRDefault="007419E2" w:rsidP="0079301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39. Постановление </w:t>
      </w:r>
      <w:r w:rsidR="0079301F" w:rsidRPr="0079301F">
        <w:rPr>
          <w:rFonts w:ascii="Arial" w:hAnsi="Arial" w:cs="Arial"/>
        </w:rPr>
        <w:t xml:space="preserve"> уполномоченного органа о присвоении объекту адресации адреса или аннулировании его адреса, а такж</w:t>
      </w:r>
      <w:r w:rsidR="00D30605">
        <w:rPr>
          <w:rFonts w:ascii="Arial" w:hAnsi="Arial" w:cs="Arial"/>
        </w:rPr>
        <w:t xml:space="preserve">е решение </w:t>
      </w:r>
      <w:r w:rsidR="0079301F" w:rsidRPr="0079301F">
        <w:rPr>
          <w:rFonts w:ascii="Arial" w:hAnsi="Arial" w:cs="Arial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53" w:anchor="block_1037" w:history="1">
        <w:r w:rsidRPr="007419E2">
          <w:rPr>
            <w:rFonts w:ascii="Arial" w:hAnsi="Arial" w:cs="Arial"/>
          </w:rPr>
          <w:t>пунктах 37</w:t>
        </w:r>
      </w:hyperlink>
      <w:r w:rsidRPr="007419E2">
        <w:rPr>
          <w:rFonts w:ascii="Arial" w:hAnsi="Arial" w:cs="Arial"/>
        </w:rPr>
        <w:t xml:space="preserve"> и </w:t>
      </w:r>
      <w:hyperlink r:id="rId54" w:anchor="block_1038" w:history="1">
        <w:r w:rsidRPr="007419E2">
          <w:rPr>
            <w:rFonts w:ascii="Arial" w:hAnsi="Arial" w:cs="Arial"/>
          </w:rPr>
          <w:t>38</w:t>
        </w:r>
      </w:hyperlink>
      <w:r w:rsidRPr="0079301F">
        <w:rPr>
          <w:rFonts w:ascii="Arial" w:hAnsi="Arial" w:cs="Arial"/>
        </w:rPr>
        <w:t xml:space="preserve"> настоящих Правил;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55" w:anchor="block_1037" w:history="1">
        <w:r w:rsidRPr="007419E2">
          <w:rPr>
            <w:rFonts w:ascii="Arial" w:hAnsi="Arial" w:cs="Arial"/>
          </w:rPr>
          <w:t>пунктами 37</w:t>
        </w:r>
      </w:hyperlink>
      <w:r w:rsidRPr="007419E2">
        <w:rPr>
          <w:rFonts w:ascii="Arial" w:hAnsi="Arial" w:cs="Arial"/>
        </w:rPr>
        <w:t xml:space="preserve"> и </w:t>
      </w:r>
      <w:hyperlink r:id="rId56" w:anchor="block_1038" w:history="1">
        <w:r w:rsidRPr="007419E2">
          <w:rPr>
            <w:rFonts w:ascii="Arial" w:hAnsi="Arial" w:cs="Arial"/>
          </w:rPr>
          <w:t>38</w:t>
        </w:r>
      </w:hyperlink>
      <w:r w:rsidRPr="0079301F">
        <w:rPr>
          <w:rFonts w:ascii="Arial" w:hAnsi="Arial" w:cs="Arial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57" w:anchor="block_1037" w:history="1">
        <w:r w:rsidRPr="00D30605">
          <w:rPr>
            <w:rFonts w:ascii="Arial" w:hAnsi="Arial" w:cs="Arial"/>
          </w:rPr>
          <w:t>пунктами 37</w:t>
        </w:r>
      </w:hyperlink>
      <w:r w:rsidRPr="0079301F">
        <w:rPr>
          <w:rFonts w:ascii="Arial" w:hAnsi="Arial" w:cs="Arial"/>
        </w:rPr>
        <w:t xml:space="preserve"> </w:t>
      </w:r>
      <w:r w:rsidRPr="00D30605">
        <w:rPr>
          <w:rFonts w:ascii="Arial" w:hAnsi="Arial" w:cs="Arial"/>
        </w:rPr>
        <w:t xml:space="preserve">и </w:t>
      </w:r>
      <w:hyperlink r:id="rId58" w:anchor="block_1038" w:history="1">
        <w:r w:rsidRPr="00D30605">
          <w:rPr>
            <w:rFonts w:ascii="Arial" w:hAnsi="Arial" w:cs="Arial"/>
          </w:rPr>
          <w:t>38</w:t>
        </w:r>
      </w:hyperlink>
      <w:r w:rsidRPr="0079301F">
        <w:rPr>
          <w:rFonts w:ascii="Arial" w:hAnsi="Arial" w:cs="Arial"/>
        </w:rPr>
        <w:t xml:space="preserve"> настоящих Правил.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а) с </w:t>
      </w:r>
      <w:hyperlink r:id="rId59" w:anchor="block_1000" w:history="1">
        <w:r w:rsidRPr="00D30605">
          <w:rPr>
            <w:rFonts w:ascii="Arial" w:hAnsi="Arial" w:cs="Arial"/>
            <w:color w:val="0000FF"/>
          </w:rPr>
          <w:t>з</w:t>
        </w:r>
        <w:r w:rsidRPr="00D30605">
          <w:rPr>
            <w:rFonts w:ascii="Arial" w:hAnsi="Arial" w:cs="Arial"/>
          </w:rPr>
          <w:t>аявлением</w:t>
        </w:r>
      </w:hyperlink>
      <w:r w:rsidRPr="0079301F">
        <w:rPr>
          <w:rFonts w:ascii="Arial" w:hAnsi="Arial" w:cs="Arial"/>
        </w:rPr>
        <w:t xml:space="preserve"> о присвоении объекту адресации адреса обратилось лицо, не указанное в </w:t>
      </w:r>
      <w:hyperlink r:id="rId60" w:anchor="block_1027" w:history="1">
        <w:r w:rsidRPr="00D30605">
          <w:rPr>
            <w:rFonts w:ascii="Arial" w:hAnsi="Arial" w:cs="Arial"/>
          </w:rPr>
          <w:t>пунктах 27</w:t>
        </w:r>
      </w:hyperlink>
      <w:r w:rsidRPr="00D30605">
        <w:rPr>
          <w:rFonts w:ascii="Arial" w:hAnsi="Arial" w:cs="Arial"/>
        </w:rPr>
        <w:t xml:space="preserve"> и </w:t>
      </w:r>
      <w:hyperlink r:id="rId61" w:anchor="block_1029" w:history="1">
        <w:r w:rsidRPr="00D30605">
          <w:rPr>
            <w:rFonts w:ascii="Arial" w:hAnsi="Arial" w:cs="Arial"/>
          </w:rPr>
          <w:t>29</w:t>
        </w:r>
      </w:hyperlink>
      <w:r w:rsidRPr="0079301F">
        <w:rPr>
          <w:rFonts w:ascii="Arial" w:hAnsi="Arial" w:cs="Arial"/>
        </w:rPr>
        <w:t xml:space="preserve"> настоящих Правил;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62" w:anchor="block_1005" w:history="1">
        <w:r w:rsidRPr="00D30605">
          <w:rPr>
            <w:rFonts w:ascii="Arial" w:hAnsi="Arial" w:cs="Arial"/>
          </w:rPr>
          <w:t>пунктах 5</w:t>
        </w:r>
      </w:hyperlink>
      <w:r w:rsidRPr="00D30605">
        <w:rPr>
          <w:rFonts w:ascii="Arial" w:hAnsi="Arial" w:cs="Arial"/>
        </w:rPr>
        <w:t xml:space="preserve">, </w:t>
      </w:r>
      <w:hyperlink r:id="rId63" w:anchor="block_1008" w:history="1">
        <w:r w:rsidRPr="00D30605">
          <w:rPr>
            <w:rFonts w:ascii="Arial" w:hAnsi="Arial" w:cs="Arial"/>
          </w:rPr>
          <w:t>8 - 11</w:t>
        </w:r>
      </w:hyperlink>
      <w:r w:rsidRPr="00D30605">
        <w:rPr>
          <w:rFonts w:ascii="Arial" w:hAnsi="Arial" w:cs="Arial"/>
        </w:rPr>
        <w:t xml:space="preserve"> и </w:t>
      </w:r>
      <w:hyperlink r:id="rId64" w:anchor="block_1014" w:history="1">
        <w:r w:rsidRPr="00D30605">
          <w:rPr>
            <w:rFonts w:ascii="Arial" w:hAnsi="Arial" w:cs="Arial"/>
          </w:rPr>
          <w:t>14 - 18</w:t>
        </w:r>
      </w:hyperlink>
      <w:r w:rsidRPr="0079301F">
        <w:rPr>
          <w:rFonts w:ascii="Arial" w:hAnsi="Arial" w:cs="Arial"/>
        </w:rPr>
        <w:t xml:space="preserve"> настоящих Правил.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41.</w:t>
      </w:r>
      <w:r w:rsidR="00D30605">
        <w:rPr>
          <w:rFonts w:ascii="Arial" w:hAnsi="Arial" w:cs="Arial"/>
        </w:rPr>
        <w:t xml:space="preserve">Решение </w:t>
      </w:r>
      <w:r w:rsidRPr="0079301F">
        <w:rPr>
          <w:rFonts w:ascii="Arial" w:hAnsi="Arial" w:cs="Arial"/>
        </w:rPr>
        <w:t xml:space="preserve">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65" w:anchor="block_1040" w:history="1">
        <w:r w:rsidRPr="00D30605">
          <w:rPr>
            <w:rFonts w:ascii="Arial" w:hAnsi="Arial" w:cs="Arial"/>
          </w:rPr>
          <w:t>пункта 40</w:t>
        </w:r>
      </w:hyperlink>
      <w:r w:rsidRPr="0079301F">
        <w:rPr>
          <w:rFonts w:ascii="Arial" w:hAnsi="Arial" w:cs="Arial"/>
        </w:rPr>
        <w:t xml:space="preserve"> настоящих Правил, являющиеся основанием для принятия такого решения.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42. </w:t>
      </w:r>
      <w:hyperlink r:id="rId66" w:anchor="block_2000" w:history="1">
        <w:r w:rsidRPr="00D30605">
          <w:rPr>
            <w:rFonts w:ascii="Arial" w:hAnsi="Arial" w:cs="Arial"/>
          </w:rPr>
          <w:t>Форма</w:t>
        </w:r>
      </w:hyperlink>
      <w:r w:rsidRPr="00D30605">
        <w:rPr>
          <w:rFonts w:ascii="Arial" w:hAnsi="Arial" w:cs="Arial"/>
        </w:rPr>
        <w:t xml:space="preserve"> </w:t>
      </w:r>
      <w:r w:rsidRPr="0079301F">
        <w:rPr>
          <w:rFonts w:ascii="Arial" w:hAnsi="Arial" w:cs="Arial"/>
        </w:rPr>
        <w:t>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9301F" w:rsidRPr="0079301F" w:rsidRDefault="0079301F" w:rsidP="0079301F">
      <w:pPr>
        <w:rPr>
          <w:rFonts w:ascii="Arial" w:hAnsi="Arial" w:cs="Arial"/>
        </w:rPr>
      </w:pP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III. Структура адреса</w:t>
      </w:r>
    </w:p>
    <w:p w:rsidR="0079301F" w:rsidRPr="0079301F" w:rsidRDefault="0079301F" w:rsidP="0079301F">
      <w:pPr>
        <w:rPr>
          <w:rFonts w:ascii="Arial" w:hAnsi="Arial" w:cs="Arial"/>
        </w:rPr>
      </w:pP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наименование страны (Российская Федерация);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б) наименование субъекта Российской Федерации;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д) наименование населенного пункта;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е) наименование элемента планировочной структуры;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ж) наименование элемента улично-дорожной сети;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з) номер земельного участка;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и) тип и номер здания, сооружения или объекта незавершенного строительства;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к) тип и номер помещения, расположенного в здании или сооружении.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</w:t>
      </w:r>
      <w:r w:rsidRPr="00D30605">
        <w:rPr>
          <w:rFonts w:ascii="Arial" w:hAnsi="Arial" w:cs="Arial"/>
        </w:rPr>
        <w:t xml:space="preserve"> </w:t>
      </w:r>
      <w:hyperlink r:id="rId67" w:anchor="block_1044" w:history="1">
        <w:r w:rsidRPr="00D30605">
          <w:rPr>
            <w:rFonts w:ascii="Arial" w:hAnsi="Arial" w:cs="Arial"/>
          </w:rPr>
          <w:t>пункте 44</w:t>
        </w:r>
      </w:hyperlink>
      <w:r w:rsidRPr="0079301F">
        <w:rPr>
          <w:rFonts w:ascii="Arial" w:hAnsi="Arial" w:cs="Arial"/>
        </w:rPr>
        <w:t xml:space="preserve"> настоящих Правил.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47. Обязательными адресообразующими элементами для всех видов объектов адресации являются: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страна;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б) субъект Российской Федерации;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г) 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д) населенный пункт (за исключением объектов адресации, расположенных вне границ населенных пунктов).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48. Иные адресообразующие элементы применяются в зависимости от вида объекта адресации.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68" w:anchor="block_1047" w:history="1">
        <w:r w:rsidRPr="00D30605">
          <w:rPr>
            <w:rFonts w:ascii="Arial" w:hAnsi="Arial" w:cs="Arial"/>
          </w:rPr>
          <w:t>пункте 47</w:t>
        </w:r>
      </w:hyperlink>
      <w:r w:rsidRPr="0079301F">
        <w:rPr>
          <w:rFonts w:ascii="Arial" w:hAnsi="Arial" w:cs="Arial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наименование элемента планировочной структуры (при наличии);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б) наименование элемента улично-дорожной сети (при наличии);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номер земельного участка.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69" w:anchor="block_1047" w:history="1">
        <w:r w:rsidRPr="00D30605">
          <w:rPr>
            <w:rFonts w:ascii="Arial" w:hAnsi="Arial" w:cs="Arial"/>
          </w:rPr>
          <w:t>пункте 47</w:t>
        </w:r>
      </w:hyperlink>
      <w:r w:rsidRPr="0079301F">
        <w:rPr>
          <w:rFonts w:ascii="Arial" w:hAnsi="Arial" w:cs="Arial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наименование элемента планировочной структуры (при наличии);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б) наименование элемента улично-дорожной сети (при наличии);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тип и номер здания, сооружения или объекта незавершенного строительства.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51. Структура адреса помещения в пределах здания (сооружения) в дополнение к обязательным адресообразующим элементам, указанным в</w:t>
      </w:r>
      <w:r w:rsidRPr="00D30605">
        <w:rPr>
          <w:rFonts w:ascii="Arial" w:hAnsi="Arial" w:cs="Arial"/>
        </w:rPr>
        <w:t xml:space="preserve"> </w:t>
      </w:r>
      <w:hyperlink r:id="rId70" w:anchor="block_1047" w:history="1">
        <w:r w:rsidRPr="00D30605">
          <w:rPr>
            <w:rFonts w:ascii="Arial" w:hAnsi="Arial" w:cs="Arial"/>
          </w:rPr>
          <w:t>пункте 47</w:t>
        </w:r>
      </w:hyperlink>
      <w:r w:rsidRPr="0079301F">
        <w:rPr>
          <w:rFonts w:ascii="Arial" w:hAnsi="Arial" w:cs="Arial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наименование элемента планировочной структуры (при наличии);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б) наименование элемента улично-дорожной сети (при наличии);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тип и номер здания, сооружения;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г) тип и номер помещения в пределах здания, сооружения;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д) тип и номер помещения в пределах квартиры (в отношении коммунальных квартир).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</w:t>
      </w:r>
      <w:r w:rsidRPr="0079301F">
        <w:rPr>
          <w:rFonts w:ascii="Arial" w:hAnsi="Arial" w:cs="Arial"/>
        </w:rPr>
        <w:lastRenderedPageBreak/>
        <w:t>наименования адресообразующих элементов устанавливаются Министерством финансов Российской Федерации.</w:t>
      </w:r>
    </w:p>
    <w:p w:rsidR="0079301F" w:rsidRPr="0079301F" w:rsidRDefault="0079301F" w:rsidP="0079301F">
      <w:pPr>
        <w:rPr>
          <w:rFonts w:ascii="Arial" w:hAnsi="Arial" w:cs="Arial"/>
        </w:rPr>
      </w:pP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IV. Правила написания наименований и нумерации объектов адресации</w:t>
      </w:r>
    </w:p>
    <w:p w:rsidR="0079301F" w:rsidRPr="0079301F" w:rsidRDefault="0079301F" w:rsidP="0079301F">
      <w:pPr>
        <w:rPr>
          <w:rFonts w:ascii="Arial" w:hAnsi="Arial" w:cs="Arial"/>
        </w:rPr>
      </w:pP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71" w:history="1">
        <w:r w:rsidRPr="00D30605">
          <w:rPr>
            <w:rFonts w:ascii="Arial" w:hAnsi="Arial" w:cs="Arial"/>
          </w:rPr>
          <w:t>Конституции</w:t>
        </w:r>
      </w:hyperlink>
      <w:r w:rsidRPr="0079301F">
        <w:rPr>
          <w:rFonts w:ascii="Arial" w:hAnsi="Arial" w:cs="Arial"/>
        </w:rPr>
        <w:t xml:space="preserve"> Российской Федерации.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а) "-" - дефис;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lastRenderedPageBreak/>
        <w:t>б) "." - точка;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в) "(" - открывающая круглая скобка;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г) ")" - закрывающая круглая скобка;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д) "N" - знак номера.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79301F" w:rsidRPr="0079301F" w:rsidRDefault="0079301F" w:rsidP="0079301F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62408" w:rsidRPr="0079301F" w:rsidRDefault="0079301F" w:rsidP="00D2026A">
      <w:pPr>
        <w:spacing w:before="100" w:beforeAutospacing="1" w:after="100" w:afterAutospacing="1"/>
        <w:rPr>
          <w:rFonts w:ascii="Arial" w:hAnsi="Arial" w:cs="Arial"/>
        </w:rPr>
      </w:pPr>
      <w:r w:rsidRPr="0079301F">
        <w:rPr>
          <w:rFonts w:ascii="Arial" w:hAnsi="Arial" w:cs="Arial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</w:t>
      </w:r>
      <w:r w:rsidR="00D2026A">
        <w:rPr>
          <w:rFonts w:ascii="Arial" w:hAnsi="Arial" w:cs="Arial"/>
        </w:rPr>
        <w:t>.</w:t>
      </w: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p w:rsidR="00362408" w:rsidRPr="0079301F" w:rsidRDefault="00362408" w:rsidP="008C412B">
      <w:pPr>
        <w:rPr>
          <w:rFonts w:ascii="Arial" w:hAnsi="Arial" w:cs="Arial"/>
        </w:rPr>
      </w:pPr>
    </w:p>
    <w:sectPr w:rsidR="00362408" w:rsidRPr="0079301F" w:rsidSect="007367D0">
      <w:headerReference w:type="default" r:id="rId7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ED" w:rsidRDefault="00424CED" w:rsidP="00D30605">
      <w:r>
        <w:separator/>
      </w:r>
    </w:p>
  </w:endnote>
  <w:endnote w:type="continuationSeparator" w:id="0">
    <w:p w:rsidR="00424CED" w:rsidRDefault="00424CED" w:rsidP="00D3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ED" w:rsidRDefault="00424CED" w:rsidP="00D30605">
      <w:r>
        <w:separator/>
      </w:r>
    </w:p>
  </w:footnote>
  <w:footnote w:type="continuationSeparator" w:id="0">
    <w:p w:rsidR="00424CED" w:rsidRDefault="00424CED" w:rsidP="00D3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2276"/>
      <w:docPartObj>
        <w:docPartGallery w:val="Page Numbers (Top of Page)"/>
        <w:docPartUnique/>
      </w:docPartObj>
    </w:sdtPr>
    <w:sdtContent>
      <w:p w:rsidR="00D30605" w:rsidRDefault="00D30605">
        <w:pPr>
          <w:pStyle w:val="a7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D30605" w:rsidRDefault="00D306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BFA"/>
    <w:rsid w:val="0001749F"/>
    <w:rsid w:val="00060BC2"/>
    <w:rsid w:val="00097BFA"/>
    <w:rsid w:val="000C18C2"/>
    <w:rsid w:val="000C65C5"/>
    <w:rsid w:val="000D2B71"/>
    <w:rsid w:val="001137DB"/>
    <w:rsid w:val="00122585"/>
    <w:rsid w:val="00156AE7"/>
    <w:rsid w:val="00157D87"/>
    <w:rsid w:val="0017011C"/>
    <w:rsid w:val="00171114"/>
    <w:rsid w:val="001A5B08"/>
    <w:rsid w:val="001D453F"/>
    <w:rsid w:val="0025603E"/>
    <w:rsid w:val="00274AB4"/>
    <w:rsid w:val="002771A1"/>
    <w:rsid w:val="002C0484"/>
    <w:rsid w:val="003455C1"/>
    <w:rsid w:val="00347903"/>
    <w:rsid w:val="0036092E"/>
    <w:rsid w:val="00362408"/>
    <w:rsid w:val="00391373"/>
    <w:rsid w:val="003C55CD"/>
    <w:rsid w:val="003D0EB2"/>
    <w:rsid w:val="004243A4"/>
    <w:rsid w:val="00424CED"/>
    <w:rsid w:val="004328F9"/>
    <w:rsid w:val="004572A1"/>
    <w:rsid w:val="004E2A8E"/>
    <w:rsid w:val="004F6212"/>
    <w:rsid w:val="00503597"/>
    <w:rsid w:val="00537982"/>
    <w:rsid w:val="00634979"/>
    <w:rsid w:val="0067790F"/>
    <w:rsid w:val="006A572F"/>
    <w:rsid w:val="00702948"/>
    <w:rsid w:val="007225ED"/>
    <w:rsid w:val="007367D0"/>
    <w:rsid w:val="007419E2"/>
    <w:rsid w:val="00756AF1"/>
    <w:rsid w:val="00760788"/>
    <w:rsid w:val="0079301F"/>
    <w:rsid w:val="007C69D4"/>
    <w:rsid w:val="00821051"/>
    <w:rsid w:val="0084422B"/>
    <w:rsid w:val="00882DF9"/>
    <w:rsid w:val="008C412B"/>
    <w:rsid w:val="008D4731"/>
    <w:rsid w:val="008D75C1"/>
    <w:rsid w:val="0091214C"/>
    <w:rsid w:val="009523DE"/>
    <w:rsid w:val="00961678"/>
    <w:rsid w:val="009C0CFD"/>
    <w:rsid w:val="009C403F"/>
    <w:rsid w:val="009E426C"/>
    <w:rsid w:val="009E7618"/>
    <w:rsid w:val="00A705DC"/>
    <w:rsid w:val="00A81F0B"/>
    <w:rsid w:val="00B50D2C"/>
    <w:rsid w:val="00C415C7"/>
    <w:rsid w:val="00C55E82"/>
    <w:rsid w:val="00D2026A"/>
    <w:rsid w:val="00D210DA"/>
    <w:rsid w:val="00D30605"/>
    <w:rsid w:val="00DD1821"/>
    <w:rsid w:val="00E22C5A"/>
    <w:rsid w:val="00F06C50"/>
    <w:rsid w:val="00F261FE"/>
    <w:rsid w:val="00F35D75"/>
    <w:rsid w:val="00F92716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930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9301F"/>
    <w:rPr>
      <w:b/>
      <w:bCs/>
      <w:sz w:val="24"/>
      <w:szCs w:val="24"/>
    </w:rPr>
  </w:style>
  <w:style w:type="paragraph" w:customStyle="1" w:styleId="s3">
    <w:name w:val="s_3"/>
    <w:basedOn w:val="a"/>
    <w:rsid w:val="0079301F"/>
    <w:pPr>
      <w:spacing w:before="100" w:beforeAutospacing="1" w:after="100" w:afterAutospacing="1"/>
    </w:pPr>
  </w:style>
  <w:style w:type="paragraph" w:customStyle="1" w:styleId="s52">
    <w:name w:val="s_52"/>
    <w:basedOn w:val="a"/>
    <w:rsid w:val="0079301F"/>
    <w:pPr>
      <w:spacing w:before="100" w:beforeAutospacing="1" w:after="100" w:afterAutospacing="1"/>
    </w:pPr>
  </w:style>
  <w:style w:type="paragraph" w:customStyle="1" w:styleId="s1">
    <w:name w:val="s_1"/>
    <w:basedOn w:val="a"/>
    <w:rsid w:val="007930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9301F"/>
    <w:rPr>
      <w:color w:val="0000FF"/>
      <w:u w:val="single"/>
    </w:rPr>
  </w:style>
  <w:style w:type="paragraph" w:customStyle="1" w:styleId="s16">
    <w:name w:val="s_16"/>
    <w:basedOn w:val="a"/>
    <w:rsid w:val="0079301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9301F"/>
  </w:style>
  <w:style w:type="paragraph" w:customStyle="1" w:styleId="s22">
    <w:name w:val="s_22"/>
    <w:basedOn w:val="a"/>
    <w:rsid w:val="0079301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D306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605"/>
    <w:rPr>
      <w:sz w:val="24"/>
      <w:szCs w:val="24"/>
    </w:rPr>
  </w:style>
  <w:style w:type="paragraph" w:styleId="a9">
    <w:name w:val="footer"/>
    <w:basedOn w:val="a"/>
    <w:link w:val="aa"/>
    <w:rsid w:val="00D30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06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6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70865886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12184522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65886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03770/" TargetMode="External"/><Relationship Id="rId71" Type="http://schemas.openxmlformats.org/officeDocument/2006/relationships/hyperlink" Target="http://base.garant.ru/10103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8258/7/" TargetMode="External"/><Relationship Id="rId29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12124624/2/" TargetMode="External"/><Relationship Id="rId32" Type="http://schemas.openxmlformats.org/officeDocument/2006/relationships/hyperlink" Target="http://base.garant.ru/10164072/11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65886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03770/" TargetMode="External"/><Relationship Id="rId66" Type="http://schemas.openxmlformats.org/officeDocument/2006/relationships/hyperlink" Target="http://base.garant.ru/70865886/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12154874/3/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hyperlink" Target="http://base.garant.ru/70865886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03770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71045042/" TargetMode="External"/><Relationship Id="rId31" Type="http://schemas.openxmlformats.org/officeDocument/2006/relationships/hyperlink" Target="http://base.garant.ru/70865886/" TargetMode="External"/><Relationship Id="rId44" Type="http://schemas.openxmlformats.org/officeDocument/2006/relationships/hyperlink" Target="http://base.garant.ru/70865886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03770/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2154874/3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10164072/11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hyperlink" Target="http://base.garant.ru/12184522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70803770/" TargetMode="External"/><Relationship Id="rId64" Type="http://schemas.openxmlformats.org/officeDocument/2006/relationships/hyperlink" Target="http://base.garant.ru/70803770/" TargetMode="External"/><Relationship Id="rId69" Type="http://schemas.openxmlformats.org/officeDocument/2006/relationships/hyperlink" Target="http://base.garant.ru/70803770/" TargetMode="External"/><Relationship Id="rId8" Type="http://schemas.openxmlformats.org/officeDocument/2006/relationships/hyperlink" Target="http://base.garant.ru/70803770/" TargetMode="External"/><Relationship Id="rId51" Type="http://schemas.openxmlformats.org/officeDocument/2006/relationships/hyperlink" Target="http://base.garant.ru/70803770/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71045042/" TargetMode="External"/><Relationship Id="rId17" Type="http://schemas.openxmlformats.org/officeDocument/2006/relationships/hyperlink" Target="http://base.garant.ru/12138291/4/" TargetMode="External"/><Relationship Id="rId25" Type="http://schemas.openxmlformats.org/officeDocument/2006/relationships/hyperlink" Target="http://base.garant.ru/12138258/6/" TargetMode="External"/><Relationship Id="rId33" Type="http://schemas.openxmlformats.org/officeDocument/2006/relationships/hyperlink" Target="http://base.garant.ru/12184522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hyperlink" Target="http://base.garant.ru/70865886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54874/3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03770/" TargetMode="External"/><Relationship Id="rId70" Type="http://schemas.openxmlformats.org/officeDocument/2006/relationships/hyperlink" Target="http://base.garant.ru/7080377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52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5925</Words>
  <Characters>33775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39621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9</cp:revision>
  <cp:lastPrinted>2015-08-26T08:05:00Z</cp:lastPrinted>
  <dcterms:created xsi:type="dcterms:W3CDTF">2015-08-24T12:58:00Z</dcterms:created>
  <dcterms:modified xsi:type="dcterms:W3CDTF">2015-08-26T08:23:00Z</dcterms:modified>
</cp:coreProperties>
</file>