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7D" w:rsidRPr="0085047D" w:rsidRDefault="0085047D" w:rsidP="0085047D">
      <w:pPr>
        <w:rPr>
          <w:rFonts w:ascii="Arial" w:hAnsi="Arial" w:cs="Arial"/>
          <w:sz w:val="24"/>
          <w:szCs w:val="24"/>
        </w:rPr>
      </w:pPr>
    </w:p>
    <w:p w:rsidR="0085047D" w:rsidRPr="0085047D" w:rsidRDefault="0085047D" w:rsidP="0085047D">
      <w:pPr>
        <w:jc w:val="center"/>
        <w:rPr>
          <w:rFonts w:ascii="Arial" w:hAnsi="Arial" w:cs="Arial"/>
          <w:bCs/>
          <w:sz w:val="24"/>
          <w:szCs w:val="24"/>
        </w:rPr>
      </w:pPr>
      <w:r w:rsidRPr="0085047D">
        <w:rPr>
          <w:rFonts w:ascii="Arial" w:hAnsi="Arial" w:cs="Arial"/>
          <w:bCs/>
          <w:sz w:val="24"/>
          <w:szCs w:val="24"/>
        </w:rPr>
        <w:t>РОССИЙСКАЯ  ФЕДЕРАЦИЯ</w:t>
      </w:r>
    </w:p>
    <w:p w:rsidR="0085047D" w:rsidRPr="0085047D" w:rsidRDefault="0085047D" w:rsidP="0085047D">
      <w:pPr>
        <w:jc w:val="center"/>
        <w:rPr>
          <w:rFonts w:ascii="Arial" w:hAnsi="Arial" w:cs="Arial"/>
          <w:bCs/>
          <w:sz w:val="24"/>
          <w:szCs w:val="24"/>
        </w:rPr>
      </w:pPr>
      <w:r w:rsidRPr="0085047D">
        <w:rPr>
          <w:rFonts w:ascii="Arial" w:hAnsi="Arial" w:cs="Arial"/>
          <w:bCs/>
          <w:sz w:val="24"/>
          <w:szCs w:val="24"/>
        </w:rPr>
        <w:t>ОРЛОВСКАЯ  ОБЛАСТЬ</w:t>
      </w:r>
    </w:p>
    <w:p w:rsidR="0085047D" w:rsidRPr="0085047D" w:rsidRDefault="0085047D" w:rsidP="0085047D">
      <w:pPr>
        <w:jc w:val="center"/>
        <w:rPr>
          <w:rFonts w:ascii="Arial" w:hAnsi="Arial" w:cs="Arial"/>
          <w:bCs/>
          <w:sz w:val="24"/>
          <w:szCs w:val="24"/>
        </w:rPr>
      </w:pPr>
      <w:r w:rsidRPr="0085047D">
        <w:rPr>
          <w:rFonts w:ascii="Arial" w:hAnsi="Arial" w:cs="Arial"/>
          <w:bCs/>
          <w:sz w:val="24"/>
          <w:szCs w:val="24"/>
        </w:rPr>
        <w:t>ТРОСНЯНСКИЙ  РАЙОН</w:t>
      </w:r>
    </w:p>
    <w:p w:rsidR="0085047D" w:rsidRPr="0085047D" w:rsidRDefault="0085047D" w:rsidP="0085047D">
      <w:pPr>
        <w:jc w:val="center"/>
        <w:rPr>
          <w:rFonts w:ascii="Arial" w:hAnsi="Arial" w:cs="Arial"/>
          <w:bCs/>
          <w:sz w:val="24"/>
          <w:szCs w:val="24"/>
        </w:rPr>
      </w:pPr>
      <w:r w:rsidRPr="0085047D">
        <w:rPr>
          <w:rFonts w:ascii="Arial" w:hAnsi="Arial" w:cs="Arial"/>
          <w:bCs/>
          <w:sz w:val="24"/>
          <w:szCs w:val="24"/>
        </w:rPr>
        <w:t xml:space="preserve">АДМИНИСТРАЦИЯ  </w:t>
      </w:r>
      <w:r w:rsidR="00006563">
        <w:rPr>
          <w:rFonts w:ascii="Arial" w:hAnsi="Arial" w:cs="Arial"/>
          <w:bCs/>
          <w:sz w:val="24"/>
          <w:szCs w:val="24"/>
        </w:rPr>
        <w:t>НИКОЛЬС</w:t>
      </w:r>
      <w:r w:rsidRPr="0085047D">
        <w:rPr>
          <w:rFonts w:ascii="Arial" w:hAnsi="Arial" w:cs="Arial"/>
          <w:bCs/>
          <w:sz w:val="24"/>
          <w:szCs w:val="24"/>
        </w:rPr>
        <w:t>КОГО  СЕЛЬСКОГО  ПОСЕЛЕНИЯ</w:t>
      </w:r>
    </w:p>
    <w:p w:rsidR="0085047D" w:rsidRPr="0085047D" w:rsidRDefault="0085047D" w:rsidP="0085047D">
      <w:pPr>
        <w:jc w:val="center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ПОСТАНОВЛЕНИЕ</w:t>
      </w:r>
    </w:p>
    <w:p w:rsidR="0085047D" w:rsidRPr="0085047D" w:rsidRDefault="0085047D" w:rsidP="0085047D">
      <w:pPr>
        <w:rPr>
          <w:rFonts w:ascii="Arial" w:hAnsi="Arial" w:cs="Arial"/>
          <w:sz w:val="24"/>
          <w:szCs w:val="24"/>
        </w:rPr>
      </w:pPr>
    </w:p>
    <w:p w:rsidR="0085047D" w:rsidRPr="0085047D" w:rsidRDefault="0085047D" w:rsidP="0085047D">
      <w:pPr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от 28 июня  2016 г</w:t>
      </w:r>
      <w:r w:rsidR="00006563">
        <w:rPr>
          <w:rFonts w:ascii="Arial" w:hAnsi="Arial" w:cs="Arial"/>
          <w:sz w:val="24"/>
          <w:szCs w:val="24"/>
        </w:rPr>
        <w:t>ода</w:t>
      </w:r>
      <w:r w:rsidRPr="0085047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№</w:t>
      </w:r>
      <w:r w:rsidR="00006563">
        <w:rPr>
          <w:rFonts w:ascii="Arial" w:hAnsi="Arial" w:cs="Arial"/>
          <w:sz w:val="24"/>
          <w:szCs w:val="24"/>
        </w:rPr>
        <w:t>37</w:t>
      </w:r>
    </w:p>
    <w:p w:rsidR="0085047D" w:rsidRPr="0085047D" w:rsidRDefault="0085047D" w:rsidP="0085047D">
      <w:pPr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 xml:space="preserve"> </w:t>
      </w:r>
      <w:r w:rsidR="00006563">
        <w:rPr>
          <w:rFonts w:ascii="Arial" w:hAnsi="Arial" w:cs="Arial"/>
          <w:sz w:val="24"/>
          <w:szCs w:val="24"/>
        </w:rPr>
        <w:t>с</w:t>
      </w:r>
      <w:proofErr w:type="gramStart"/>
      <w:r w:rsidR="00006563">
        <w:rPr>
          <w:rFonts w:ascii="Arial" w:hAnsi="Arial" w:cs="Arial"/>
          <w:sz w:val="24"/>
          <w:szCs w:val="24"/>
        </w:rPr>
        <w:t>.Н</w:t>
      </w:r>
      <w:proofErr w:type="gramEnd"/>
      <w:r w:rsidR="00006563">
        <w:rPr>
          <w:rFonts w:ascii="Arial" w:hAnsi="Arial" w:cs="Arial"/>
          <w:sz w:val="24"/>
          <w:szCs w:val="24"/>
        </w:rPr>
        <w:t>икольское</w:t>
      </w:r>
    </w:p>
    <w:p w:rsidR="00DE6CE2" w:rsidRPr="0085047D" w:rsidRDefault="00DE6CE2" w:rsidP="0085047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6CE2" w:rsidRPr="0085047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 xml:space="preserve">Об утверждении Порядка проведения проверки инвестиционных проектов, финансирование которых планируется осуществлять полностью или частично за счет средств бюджета </w:t>
      </w:r>
      <w:r w:rsidR="00006563">
        <w:rPr>
          <w:rFonts w:ascii="Arial" w:hAnsi="Arial" w:cs="Arial"/>
          <w:sz w:val="24"/>
          <w:szCs w:val="24"/>
        </w:rPr>
        <w:t>Никольс</w:t>
      </w:r>
      <w:r w:rsidR="0085047D" w:rsidRPr="0085047D">
        <w:rPr>
          <w:rFonts w:ascii="Arial" w:hAnsi="Arial" w:cs="Arial"/>
          <w:sz w:val="24"/>
          <w:szCs w:val="24"/>
        </w:rPr>
        <w:t>кого сельского поселения</w:t>
      </w:r>
      <w:r w:rsidRPr="0085047D">
        <w:rPr>
          <w:rFonts w:ascii="Arial" w:hAnsi="Arial" w:cs="Arial"/>
          <w:sz w:val="24"/>
          <w:szCs w:val="24"/>
        </w:rPr>
        <w:t>, на предмет эффективности испо</w:t>
      </w:r>
      <w:r w:rsidR="0085047D" w:rsidRPr="0085047D">
        <w:rPr>
          <w:rFonts w:ascii="Arial" w:hAnsi="Arial" w:cs="Arial"/>
          <w:sz w:val="24"/>
          <w:szCs w:val="24"/>
        </w:rPr>
        <w:t>льзования средств бюджета поселения</w:t>
      </w:r>
      <w:r w:rsidRPr="0085047D">
        <w:rPr>
          <w:rFonts w:ascii="Arial" w:hAnsi="Arial" w:cs="Arial"/>
          <w:sz w:val="24"/>
          <w:szCs w:val="24"/>
        </w:rPr>
        <w:t>, направленных на капитальные вложения</w:t>
      </w:r>
    </w:p>
    <w:p w:rsidR="00DE6CE2" w:rsidRPr="0085047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 </w:t>
      </w: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от 25 февраля 1999 года №39-ФЗ «Об инвестиционной деятельности в Российской Федерации, осуществляемой в форме капитальных вложений» администрация </w:t>
      </w:r>
      <w:r w:rsidR="00006563">
        <w:rPr>
          <w:rFonts w:ascii="Arial" w:hAnsi="Arial" w:cs="Arial"/>
          <w:sz w:val="24"/>
          <w:szCs w:val="24"/>
        </w:rPr>
        <w:t>Никольс</w:t>
      </w:r>
      <w:r w:rsidR="0085047D" w:rsidRPr="0085047D">
        <w:rPr>
          <w:rFonts w:ascii="Arial" w:hAnsi="Arial" w:cs="Arial"/>
          <w:sz w:val="24"/>
          <w:szCs w:val="24"/>
        </w:rPr>
        <w:t>кого сельского поселения</w:t>
      </w:r>
      <w:r w:rsidR="00006563">
        <w:rPr>
          <w:rFonts w:ascii="Arial" w:hAnsi="Arial" w:cs="Arial"/>
          <w:sz w:val="24"/>
          <w:szCs w:val="24"/>
        </w:rPr>
        <w:t xml:space="preserve"> </w:t>
      </w:r>
      <w:r w:rsidRPr="0085047D">
        <w:rPr>
          <w:rFonts w:ascii="Arial" w:hAnsi="Arial" w:cs="Arial"/>
          <w:sz w:val="24"/>
          <w:szCs w:val="24"/>
        </w:rPr>
        <w:t>ПОСТАНОВЛЯЕТ:</w:t>
      </w: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 </w:t>
      </w:r>
    </w:p>
    <w:p w:rsidR="00DE6CE2" w:rsidRPr="0085047D" w:rsidRDefault="00DE6CE2" w:rsidP="00850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1. Утвердить Порядок проведения проверки инвестиционных проектов, финансирование которых планируется осуществлять полностью или частично за счет средств бюджета</w:t>
      </w:r>
      <w:r w:rsidR="0085047D" w:rsidRPr="0085047D">
        <w:rPr>
          <w:rFonts w:ascii="Arial" w:hAnsi="Arial" w:cs="Arial"/>
          <w:sz w:val="24"/>
          <w:szCs w:val="24"/>
        </w:rPr>
        <w:t xml:space="preserve"> </w:t>
      </w:r>
      <w:r w:rsidR="00006563">
        <w:rPr>
          <w:rFonts w:ascii="Arial" w:hAnsi="Arial" w:cs="Arial"/>
          <w:sz w:val="24"/>
          <w:szCs w:val="24"/>
        </w:rPr>
        <w:t>Никольс</w:t>
      </w:r>
      <w:r w:rsidR="0085047D" w:rsidRPr="0085047D">
        <w:rPr>
          <w:rFonts w:ascii="Arial" w:hAnsi="Arial" w:cs="Arial"/>
          <w:sz w:val="24"/>
          <w:szCs w:val="24"/>
        </w:rPr>
        <w:t>кого сельского поселения</w:t>
      </w:r>
      <w:r w:rsidRPr="0085047D">
        <w:rPr>
          <w:rFonts w:ascii="Arial" w:hAnsi="Arial" w:cs="Arial"/>
          <w:sz w:val="24"/>
          <w:szCs w:val="24"/>
        </w:rPr>
        <w:t>, на предмет эффективности испо</w:t>
      </w:r>
      <w:r w:rsidR="0085047D" w:rsidRPr="0085047D">
        <w:rPr>
          <w:rFonts w:ascii="Arial" w:hAnsi="Arial" w:cs="Arial"/>
          <w:sz w:val="24"/>
          <w:szCs w:val="24"/>
        </w:rPr>
        <w:t>льзования средств бюджета поселения</w:t>
      </w:r>
      <w:r w:rsidRPr="0085047D">
        <w:rPr>
          <w:rFonts w:ascii="Arial" w:hAnsi="Arial" w:cs="Arial"/>
          <w:sz w:val="24"/>
          <w:szCs w:val="24"/>
        </w:rPr>
        <w:t>, направленных на капит</w:t>
      </w:r>
      <w:r w:rsidR="004F287E">
        <w:rPr>
          <w:rFonts w:ascii="Arial" w:hAnsi="Arial" w:cs="Arial"/>
          <w:sz w:val="24"/>
          <w:szCs w:val="24"/>
        </w:rPr>
        <w:t>альные вложения</w:t>
      </w:r>
      <w:r w:rsidR="00006563">
        <w:rPr>
          <w:rFonts w:ascii="Arial" w:hAnsi="Arial" w:cs="Arial"/>
          <w:sz w:val="24"/>
          <w:szCs w:val="24"/>
        </w:rPr>
        <w:t xml:space="preserve"> </w:t>
      </w:r>
      <w:r w:rsidR="004F287E">
        <w:rPr>
          <w:rFonts w:ascii="Arial" w:hAnsi="Arial" w:cs="Arial"/>
          <w:sz w:val="24"/>
          <w:szCs w:val="24"/>
        </w:rPr>
        <w:t>(согласно приложению)</w:t>
      </w:r>
      <w:r w:rsidRPr="0085047D">
        <w:rPr>
          <w:rFonts w:ascii="Arial" w:hAnsi="Arial" w:cs="Arial"/>
          <w:sz w:val="24"/>
          <w:szCs w:val="24"/>
        </w:rPr>
        <w:t>.</w:t>
      </w: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 </w:t>
      </w:r>
    </w:p>
    <w:p w:rsidR="00DE6CE2" w:rsidRPr="0085047D" w:rsidRDefault="0085047D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2</w:t>
      </w:r>
      <w:r w:rsidR="00DE6CE2" w:rsidRPr="0085047D">
        <w:rPr>
          <w:rFonts w:ascii="Arial" w:hAnsi="Arial" w:cs="Arial"/>
          <w:sz w:val="24"/>
          <w:szCs w:val="24"/>
        </w:rPr>
        <w:t>. Настоящее постановление</w:t>
      </w:r>
      <w:r w:rsidRPr="0085047D">
        <w:rPr>
          <w:rFonts w:ascii="Arial" w:hAnsi="Arial" w:cs="Arial"/>
          <w:sz w:val="24"/>
          <w:szCs w:val="24"/>
        </w:rPr>
        <w:t xml:space="preserve"> вступает в силу с момента обнародования</w:t>
      </w:r>
      <w:r w:rsidR="00DE6CE2" w:rsidRPr="0085047D">
        <w:rPr>
          <w:rFonts w:ascii="Arial" w:hAnsi="Arial" w:cs="Arial"/>
          <w:sz w:val="24"/>
          <w:szCs w:val="24"/>
        </w:rPr>
        <w:t>.</w:t>
      </w: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 </w:t>
      </w: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 </w:t>
      </w:r>
    </w:p>
    <w:p w:rsidR="00DE6CE2" w:rsidRPr="0085047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> </w:t>
      </w:r>
    </w:p>
    <w:p w:rsidR="00DE6CE2" w:rsidRPr="0085047D" w:rsidRDefault="00DE6CE2" w:rsidP="008504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047D">
        <w:rPr>
          <w:rFonts w:ascii="Arial" w:hAnsi="Arial" w:cs="Arial"/>
          <w:sz w:val="24"/>
          <w:szCs w:val="24"/>
        </w:rPr>
        <w:t xml:space="preserve">Глава </w:t>
      </w:r>
      <w:r w:rsidR="0085047D" w:rsidRPr="0085047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</w:t>
      </w:r>
      <w:r w:rsidR="00006563">
        <w:rPr>
          <w:rFonts w:ascii="Arial" w:hAnsi="Arial" w:cs="Arial"/>
          <w:sz w:val="24"/>
          <w:szCs w:val="24"/>
        </w:rPr>
        <w:t>В.Н.</w:t>
      </w:r>
      <w:proofErr w:type="gramStart"/>
      <w:r w:rsidR="00006563"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DE6CE2" w:rsidRPr="00DE6CE2" w:rsidRDefault="00DE6CE2" w:rsidP="00D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E2">
        <w:rPr>
          <w:rFonts w:ascii="Times New Roman" w:hAnsi="Times New Roman" w:cs="Times New Roman"/>
          <w:sz w:val="28"/>
          <w:szCs w:val="28"/>
        </w:rPr>
        <w:t> </w:t>
      </w:r>
    </w:p>
    <w:p w:rsidR="00DE6CE2" w:rsidRPr="00DE6CE2" w:rsidRDefault="00DE6CE2" w:rsidP="00D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E2">
        <w:rPr>
          <w:rFonts w:ascii="Times New Roman" w:hAnsi="Times New Roman" w:cs="Times New Roman"/>
          <w:sz w:val="28"/>
          <w:szCs w:val="28"/>
        </w:rPr>
        <w:t> </w:t>
      </w:r>
    </w:p>
    <w:p w:rsidR="00DE6CE2" w:rsidRPr="00DE6CE2" w:rsidRDefault="00DE6CE2" w:rsidP="00D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E2">
        <w:rPr>
          <w:rFonts w:ascii="Times New Roman" w:hAnsi="Times New Roman" w:cs="Times New Roman"/>
          <w:sz w:val="28"/>
          <w:szCs w:val="28"/>
        </w:rPr>
        <w:t> </w:t>
      </w:r>
    </w:p>
    <w:p w:rsidR="00DE6CE2" w:rsidRPr="00DE6CE2" w:rsidRDefault="00DE6CE2" w:rsidP="00D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E2" w:rsidRPr="00DE6CE2" w:rsidRDefault="00DE6CE2" w:rsidP="00D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E2">
        <w:rPr>
          <w:rFonts w:ascii="Times New Roman" w:hAnsi="Times New Roman" w:cs="Times New Roman"/>
          <w:sz w:val="28"/>
          <w:szCs w:val="28"/>
        </w:rPr>
        <w:t> </w:t>
      </w:r>
    </w:p>
    <w:p w:rsidR="00DE6CE2" w:rsidRPr="00DE6CE2" w:rsidRDefault="00DE6CE2" w:rsidP="00DE6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E2">
        <w:rPr>
          <w:rFonts w:ascii="Times New Roman" w:hAnsi="Times New Roman" w:cs="Times New Roman"/>
          <w:sz w:val="28"/>
          <w:szCs w:val="28"/>
        </w:rPr>
        <w:t> </w:t>
      </w:r>
    </w:p>
    <w:p w:rsidR="00006563" w:rsidRDefault="00006563" w:rsidP="004F287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06563" w:rsidRDefault="00006563" w:rsidP="004F287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06563" w:rsidRDefault="00006563" w:rsidP="004F287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06563" w:rsidRDefault="00006563" w:rsidP="004F287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F287E" w:rsidRPr="00195E3D" w:rsidRDefault="004F287E" w:rsidP="004F287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lastRenderedPageBreak/>
        <w:t>Приложение 1 к постановлению</w:t>
      </w:r>
    </w:p>
    <w:p w:rsidR="004F287E" w:rsidRPr="00195E3D" w:rsidRDefault="009D2CE1" w:rsidP="004F287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 xml:space="preserve">администрации </w:t>
      </w:r>
      <w:r w:rsidR="00006563">
        <w:rPr>
          <w:rFonts w:ascii="Arial" w:hAnsi="Arial" w:cs="Arial"/>
          <w:sz w:val="24"/>
          <w:szCs w:val="24"/>
        </w:rPr>
        <w:t>Никольс</w:t>
      </w:r>
      <w:r w:rsidRPr="00195E3D">
        <w:rPr>
          <w:rFonts w:ascii="Arial" w:hAnsi="Arial" w:cs="Arial"/>
          <w:sz w:val="24"/>
          <w:szCs w:val="24"/>
        </w:rPr>
        <w:t>кого</w:t>
      </w:r>
    </w:p>
    <w:p w:rsidR="009D2CE1" w:rsidRPr="00195E3D" w:rsidRDefault="009D2CE1" w:rsidP="004F287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сельского поселения от 28.06.2016 №</w:t>
      </w:r>
      <w:r w:rsidR="00006563">
        <w:rPr>
          <w:rFonts w:ascii="Arial" w:hAnsi="Arial" w:cs="Arial"/>
          <w:sz w:val="24"/>
          <w:szCs w:val="24"/>
        </w:rPr>
        <w:t>37</w:t>
      </w:r>
    </w:p>
    <w:p w:rsidR="004F287E" w:rsidRPr="00195E3D" w:rsidRDefault="004F287E" w:rsidP="00DE6C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ПОРЯДОК</w:t>
      </w:r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 xml:space="preserve">проведения проверки инвестиционных проектов, финансирование которых планируется осуществлять полностью или частично за счет средств бюджета </w:t>
      </w:r>
      <w:r w:rsidR="00006563">
        <w:rPr>
          <w:rFonts w:ascii="Arial" w:hAnsi="Arial" w:cs="Arial"/>
          <w:sz w:val="24"/>
          <w:szCs w:val="24"/>
        </w:rPr>
        <w:t>Никольс</w:t>
      </w:r>
      <w:r w:rsidR="0085047D" w:rsidRPr="00195E3D">
        <w:rPr>
          <w:rFonts w:ascii="Arial" w:hAnsi="Arial" w:cs="Arial"/>
          <w:sz w:val="24"/>
          <w:szCs w:val="24"/>
        </w:rPr>
        <w:t>кого сельского поселения</w:t>
      </w:r>
      <w:r w:rsidRPr="00195E3D">
        <w:rPr>
          <w:rFonts w:ascii="Arial" w:hAnsi="Arial" w:cs="Arial"/>
          <w:sz w:val="24"/>
          <w:szCs w:val="24"/>
        </w:rPr>
        <w:t>, на предмет эффективности использования средств бюджета района, направленных на капитальные вложения (далее – Порядок)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Общие положения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95E3D">
        <w:rPr>
          <w:rFonts w:ascii="Arial" w:hAnsi="Arial" w:cs="Arial"/>
          <w:sz w:val="24"/>
          <w:szCs w:val="24"/>
        </w:rPr>
        <w:t xml:space="preserve">Настоящий Порядок определяет процедуру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за счет средств бюджета </w:t>
      </w:r>
      <w:r w:rsidR="00006563">
        <w:rPr>
          <w:rFonts w:ascii="Arial" w:hAnsi="Arial" w:cs="Arial"/>
          <w:sz w:val="24"/>
          <w:szCs w:val="24"/>
        </w:rPr>
        <w:t>Никольс</w:t>
      </w:r>
      <w:r w:rsidR="009D2CE1" w:rsidRPr="00195E3D">
        <w:rPr>
          <w:rFonts w:ascii="Arial" w:hAnsi="Arial" w:cs="Arial"/>
          <w:sz w:val="24"/>
          <w:szCs w:val="24"/>
        </w:rPr>
        <w:t>кого сельского поселения (далее - бюджет поселения</w:t>
      </w:r>
      <w:r w:rsidRPr="00195E3D">
        <w:rPr>
          <w:rFonts w:ascii="Arial" w:hAnsi="Arial" w:cs="Arial"/>
          <w:sz w:val="24"/>
          <w:szCs w:val="24"/>
        </w:rPr>
        <w:t>), на предмет эффективности испо</w:t>
      </w:r>
      <w:r w:rsidR="009D2CE1" w:rsidRPr="00195E3D">
        <w:rPr>
          <w:rFonts w:ascii="Arial" w:hAnsi="Arial" w:cs="Arial"/>
          <w:sz w:val="24"/>
          <w:szCs w:val="24"/>
        </w:rPr>
        <w:t>льзования средств бюджета поселения</w:t>
      </w:r>
      <w:r w:rsidRPr="00195E3D">
        <w:rPr>
          <w:rFonts w:ascii="Arial" w:hAnsi="Arial" w:cs="Arial"/>
          <w:sz w:val="24"/>
          <w:szCs w:val="24"/>
        </w:rPr>
        <w:t>, направляемых на</w:t>
      </w:r>
      <w:proofErr w:type="gramEnd"/>
      <w:r w:rsidRPr="00195E3D">
        <w:rPr>
          <w:rFonts w:ascii="Arial" w:hAnsi="Arial" w:cs="Arial"/>
          <w:sz w:val="24"/>
          <w:szCs w:val="24"/>
        </w:rPr>
        <w:t xml:space="preserve"> капитальные вложения (далее - проверка инвестиционных проектов).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1.2. Целью проведения проверки инвестиционных проектов является оценка соответствия инвестиционного проекта предельному (минимальному) значению интегральной оценки эффективности испо</w:t>
      </w:r>
      <w:r w:rsidR="009D2CE1" w:rsidRPr="00195E3D">
        <w:rPr>
          <w:rFonts w:ascii="Arial" w:hAnsi="Arial" w:cs="Arial"/>
          <w:sz w:val="24"/>
          <w:szCs w:val="24"/>
        </w:rPr>
        <w:t>льзования средств бюджета поселения</w:t>
      </w:r>
      <w:r w:rsidRPr="00195E3D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Pr="00195E3D">
        <w:rPr>
          <w:rFonts w:ascii="Arial" w:hAnsi="Arial" w:cs="Arial"/>
          <w:sz w:val="24"/>
          <w:szCs w:val="24"/>
        </w:rPr>
        <w:t>направляемых на капитальные вложения (далее - интегральная оценка) в целях реализации указанного проекта.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Проверку инвестиционных проектов осуществляет</w:t>
      </w:r>
      <w:r w:rsidR="009D2CE1" w:rsidRPr="00195E3D">
        <w:rPr>
          <w:rFonts w:ascii="Arial" w:hAnsi="Arial" w:cs="Arial"/>
          <w:sz w:val="24"/>
          <w:szCs w:val="24"/>
        </w:rPr>
        <w:t xml:space="preserve"> администрация сельского поселения</w:t>
      </w:r>
      <w:r w:rsidRPr="00195E3D">
        <w:rPr>
          <w:rFonts w:ascii="Arial" w:hAnsi="Arial" w:cs="Arial"/>
          <w:sz w:val="24"/>
          <w:szCs w:val="24"/>
        </w:rPr>
        <w:t xml:space="preserve"> (далее - уполномоченный орган).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1.3. В настоящем Порядке под инициаторами инвестиционных проектов (далее - инициа</w:t>
      </w:r>
      <w:r w:rsidR="0070679F" w:rsidRPr="00195E3D">
        <w:rPr>
          <w:rFonts w:ascii="Arial" w:hAnsi="Arial" w:cs="Arial"/>
          <w:sz w:val="24"/>
          <w:szCs w:val="24"/>
        </w:rPr>
        <w:t>тор проекта) понимается  администрация</w:t>
      </w:r>
      <w:r w:rsidRPr="00195E3D">
        <w:rPr>
          <w:rFonts w:ascii="Arial" w:hAnsi="Arial" w:cs="Arial"/>
          <w:sz w:val="24"/>
          <w:szCs w:val="24"/>
        </w:rPr>
        <w:t xml:space="preserve"> </w:t>
      </w:r>
      <w:r w:rsidR="0070679F" w:rsidRPr="00195E3D">
        <w:rPr>
          <w:rFonts w:ascii="Arial" w:hAnsi="Arial" w:cs="Arial"/>
          <w:sz w:val="24"/>
          <w:szCs w:val="24"/>
        </w:rPr>
        <w:t>сельского поселения</w:t>
      </w:r>
      <w:r w:rsidRPr="00195E3D">
        <w:rPr>
          <w:rFonts w:ascii="Arial" w:hAnsi="Arial" w:cs="Arial"/>
          <w:sz w:val="24"/>
          <w:szCs w:val="24"/>
        </w:rPr>
        <w:t>,</w:t>
      </w:r>
      <w:r w:rsidR="0070679F" w:rsidRPr="00195E3D">
        <w:rPr>
          <w:rFonts w:ascii="Arial" w:hAnsi="Arial" w:cs="Arial"/>
          <w:sz w:val="24"/>
          <w:szCs w:val="24"/>
        </w:rPr>
        <w:t xml:space="preserve"> обеспечивающая</w:t>
      </w:r>
      <w:r w:rsidRPr="00195E3D">
        <w:rPr>
          <w:rFonts w:ascii="Arial" w:hAnsi="Arial" w:cs="Arial"/>
          <w:sz w:val="24"/>
          <w:szCs w:val="24"/>
        </w:rPr>
        <w:t xml:space="preserve"> реализацию п</w:t>
      </w:r>
      <w:r w:rsidR="0070679F" w:rsidRPr="00195E3D">
        <w:rPr>
          <w:rFonts w:ascii="Arial" w:hAnsi="Arial" w:cs="Arial"/>
          <w:sz w:val="24"/>
          <w:szCs w:val="24"/>
        </w:rPr>
        <w:t xml:space="preserve">олитики в сфере установленных </w:t>
      </w:r>
      <w:r w:rsidRPr="00195E3D">
        <w:rPr>
          <w:rFonts w:ascii="Arial" w:hAnsi="Arial" w:cs="Arial"/>
          <w:sz w:val="24"/>
          <w:szCs w:val="24"/>
        </w:rPr>
        <w:t xml:space="preserve"> полномочий.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1.4.</w:t>
      </w:r>
      <w:r w:rsidR="00006563">
        <w:rPr>
          <w:rFonts w:ascii="Arial" w:hAnsi="Arial" w:cs="Arial"/>
          <w:sz w:val="24"/>
          <w:szCs w:val="24"/>
        </w:rPr>
        <w:t xml:space="preserve"> </w:t>
      </w:r>
      <w:r w:rsidRPr="00195E3D">
        <w:rPr>
          <w:rFonts w:ascii="Arial" w:hAnsi="Arial" w:cs="Arial"/>
          <w:sz w:val="24"/>
          <w:szCs w:val="24"/>
        </w:rPr>
        <w:t>Проверка инвестиционных проектов проводится для принятия в установленном порядке решения о предо</w:t>
      </w:r>
      <w:r w:rsidR="0070679F" w:rsidRPr="00195E3D">
        <w:rPr>
          <w:rFonts w:ascii="Arial" w:hAnsi="Arial" w:cs="Arial"/>
          <w:sz w:val="24"/>
          <w:szCs w:val="24"/>
        </w:rPr>
        <w:t>ставлении средств бюджета поселения</w:t>
      </w:r>
      <w:r w:rsidRPr="00195E3D">
        <w:rPr>
          <w:rFonts w:ascii="Arial" w:hAnsi="Arial" w:cs="Arial"/>
          <w:sz w:val="24"/>
          <w:szCs w:val="24"/>
        </w:rPr>
        <w:t>: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1.4.1. для осуществления бюджетных инвестиций в объекты муниципальной собственности;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1.4.2. в виде субсидий бюджетным</w:t>
      </w:r>
      <w:r w:rsidR="0070679F" w:rsidRPr="00195E3D">
        <w:rPr>
          <w:rFonts w:ascii="Arial" w:hAnsi="Arial" w:cs="Arial"/>
          <w:sz w:val="24"/>
          <w:szCs w:val="24"/>
        </w:rPr>
        <w:t xml:space="preserve"> и автономным учреждениям поселения</w:t>
      </w:r>
      <w:r w:rsidRPr="00195E3D">
        <w:rPr>
          <w:rFonts w:ascii="Arial" w:hAnsi="Arial" w:cs="Arial"/>
          <w:sz w:val="24"/>
          <w:szCs w:val="24"/>
        </w:rPr>
        <w:t xml:space="preserve"> на осуществление указанными учреждениями и предприятиями капитальных вложений в объекты капитального строительства му</w:t>
      </w:r>
      <w:r w:rsidR="0070679F" w:rsidRPr="00195E3D">
        <w:rPr>
          <w:rFonts w:ascii="Arial" w:hAnsi="Arial" w:cs="Arial"/>
          <w:sz w:val="24"/>
          <w:szCs w:val="24"/>
        </w:rPr>
        <w:t>ниципальной собственности поселения</w:t>
      </w:r>
      <w:r w:rsidRPr="00195E3D">
        <w:rPr>
          <w:rFonts w:ascii="Arial" w:hAnsi="Arial" w:cs="Arial"/>
          <w:sz w:val="24"/>
          <w:szCs w:val="24"/>
        </w:rPr>
        <w:t xml:space="preserve"> или приобретение объектов недвижимого имущества в му</w:t>
      </w:r>
      <w:r w:rsidR="0070679F" w:rsidRPr="00195E3D">
        <w:rPr>
          <w:rFonts w:ascii="Arial" w:hAnsi="Arial" w:cs="Arial"/>
          <w:sz w:val="24"/>
          <w:szCs w:val="24"/>
        </w:rPr>
        <w:t>ниципальную собственность поселения</w:t>
      </w:r>
      <w:r w:rsidRPr="00195E3D">
        <w:rPr>
          <w:rFonts w:ascii="Arial" w:hAnsi="Arial" w:cs="Arial"/>
          <w:sz w:val="24"/>
          <w:szCs w:val="24"/>
        </w:rPr>
        <w:t>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1.4.3. для осуществления бюджетных инвестиций юридическим лицам, не являющимся му</w:t>
      </w:r>
      <w:r w:rsidR="0070679F" w:rsidRPr="00195E3D">
        <w:rPr>
          <w:rFonts w:ascii="Arial" w:hAnsi="Arial" w:cs="Arial"/>
          <w:sz w:val="24"/>
          <w:szCs w:val="24"/>
        </w:rPr>
        <w:t xml:space="preserve">ниципальными учреждениями </w:t>
      </w:r>
      <w:r w:rsidRPr="00195E3D">
        <w:rPr>
          <w:rFonts w:ascii="Arial" w:hAnsi="Arial" w:cs="Arial"/>
          <w:sz w:val="24"/>
          <w:szCs w:val="24"/>
        </w:rPr>
        <w:t xml:space="preserve"> 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 Проверка инвестиционных проектов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2.1. Проверка инвестиционных проектов осуществляется уполномоченным органом в соответствии с Методикой оценки инвестиционных проектов на предмет эффективности использования направляемых на капитальные</w:t>
      </w:r>
      <w:r w:rsidR="0070679F" w:rsidRPr="00195E3D">
        <w:rPr>
          <w:rFonts w:ascii="Arial" w:hAnsi="Arial" w:cs="Arial"/>
          <w:sz w:val="24"/>
          <w:szCs w:val="24"/>
        </w:rPr>
        <w:t xml:space="preserve"> вложения средств </w:t>
      </w:r>
      <w:r w:rsidR="0070679F" w:rsidRPr="00195E3D">
        <w:rPr>
          <w:rFonts w:ascii="Arial" w:hAnsi="Arial" w:cs="Arial"/>
          <w:sz w:val="24"/>
          <w:szCs w:val="24"/>
        </w:rPr>
        <w:lastRenderedPageBreak/>
        <w:t>бюджета поселения</w:t>
      </w:r>
      <w:r w:rsidRPr="00195E3D">
        <w:rPr>
          <w:rFonts w:ascii="Arial" w:hAnsi="Arial" w:cs="Arial"/>
          <w:sz w:val="24"/>
          <w:szCs w:val="24"/>
        </w:rPr>
        <w:t xml:space="preserve"> (далее - Методика) согласно приложению 1 к настоящему Порядку.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2.2.</w:t>
      </w:r>
      <w:r w:rsidR="00006563">
        <w:rPr>
          <w:rFonts w:ascii="Arial" w:hAnsi="Arial" w:cs="Arial"/>
          <w:sz w:val="24"/>
          <w:szCs w:val="24"/>
        </w:rPr>
        <w:t xml:space="preserve"> </w:t>
      </w:r>
      <w:r w:rsidRPr="00195E3D">
        <w:rPr>
          <w:rFonts w:ascii="Arial" w:hAnsi="Arial" w:cs="Arial"/>
          <w:sz w:val="24"/>
          <w:szCs w:val="24"/>
        </w:rPr>
        <w:t>Для проведения проверки инвестиционного проекта инициатор проекта представляет в уполномоченный орган следующие документы: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обращение инициатора проекта в уполномоченный орган о проведении проверки инвестиционного проекта;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паспорт инвестиционного проекта согласно приложению 2 к настоящему Порядку;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обоснование эффективности реализации инвестиционного проекта по форме согласно приложению 3 к настоящему Порядку.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2.3. Документы, предусмотренные пунктом 2.2 настоящего Порядка, возвращаются уполномоченным органом инициатору проекта при наличии одного из следующих оснований: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представление неполного комплекта документов, указанных в пункте 2.2 настоящего Порядка;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несоответствие паспорта инвестиционного проекта и (или) обоснования эффективности реализации инвестиционного проекта требованиям к их содержанию и заполнению.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2.4. После устранения оснований для возврата документов, предусмотренных пунктом 2.3 настоящего Порядка, инициатор проекта вправе повторно направить в уполномоченный орган документы для проведения проверки инвестиционного проекта.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 xml:space="preserve">2.5. Уполномоченный орган в течение 14 рабочих дней со дня поступления документов, предусмотренных пунктом 2.2 настоящего Порядка, осуществляет проверку инвестиционного проекта и направляет инициатору проекта заключение о результатах проверки инвестиционного </w:t>
      </w:r>
      <w:proofErr w:type="gramStart"/>
      <w:r w:rsidRPr="00195E3D">
        <w:rPr>
          <w:rFonts w:ascii="Arial" w:hAnsi="Arial" w:cs="Arial"/>
          <w:sz w:val="24"/>
          <w:szCs w:val="24"/>
        </w:rPr>
        <w:t>проекта</w:t>
      </w:r>
      <w:proofErr w:type="gramEnd"/>
      <w:r w:rsidRPr="00195E3D">
        <w:rPr>
          <w:rFonts w:ascii="Arial" w:hAnsi="Arial" w:cs="Arial"/>
          <w:sz w:val="24"/>
          <w:szCs w:val="24"/>
        </w:rPr>
        <w:t xml:space="preserve"> на предмет эффективности использования направляемых на капитальные вложения средств бюджета района (далее - заключение) по форме согласно приложению 4 к настоящему Порядку.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2.6. Показателем эффективности инвестиционного проекта является интегральная оценка.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При осуществлении проверки инвестиционных проектов предельное (минимальное) значение интегральной оценки устанавливается равным 60 баллам.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Соответствие числового значения интегральной оценки предельному (минимальному) значению интегральной оценки или превышение указанного значения свидетельствует об эффективности инвестиционного проекта и целесообразности его финансирования полностью или частичн</w:t>
      </w:r>
      <w:r w:rsidR="00A474F8" w:rsidRPr="00195E3D">
        <w:rPr>
          <w:rFonts w:ascii="Arial" w:hAnsi="Arial" w:cs="Arial"/>
          <w:sz w:val="24"/>
          <w:szCs w:val="24"/>
        </w:rPr>
        <w:t>о за счет средств бюджета поселения</w:t>
      </w:r>
      <w:r w:rsidRPr="00195E3D">
        <w:rPr>
          <w:rFonts w:ascii="Arial" w:hAnsi="Arial" w:cs="Arial"/>
          <w:sz w:val="24"/>
          <w:szCs w:val="24"/>
        </w:rPr>
        <w:t>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95E3D">
        <w:rPr>
          <w:rFonts w:ascii="Arial" w:hAnsi="Arial" w:cs="Arial"/>
          <w:sz w:val="24"/>
          <w:szCs w:val="24"/>
        </w:rPr>
        <w:t>Недостижение</w:t>
      </w:r>
      <w:proofErr w:type="spellEnd"/>
      <w:r w:rsidRPr="00195E3D">
        <w:rPr>
          <w:rFonts w:ascii="Arial" w:hAnsi="Arial" w:cs="Arial"/>
          <w:sz w:val="24"/>
          <w:szCs w:val="24"/>
        </w:rPr>
        <w:t xml:space="preserve"> значения интегральной оценки предельного (минимального) значения интегральной оценки свидетельствует о неэффективности инвестиционного проекта и нецелесообразности его финансировани</w:t>
      </w:r>
      <w:r w:rsidR="00A474F8" w:rsidRPr="00195E3D">
        <w:rPr>
          <w:rFonts w:ascii="Arial" w:hAnsi="Arial" w:cs="Arial"/>
          <w:sz w:val="24"/>
          <w:szCs w:val="24"/>
        </w:rPr>
        <w:t>я за счет средств бюджета поселения</w:t>
      </w:r>
      <w:r w:rsidRPr="00195E3D">
        <w:rPr>
          <w:rFonts w:ascii="Arial" w:hAnsi="Arial" w:cs="Arial"/>
          <w:sz w:val="24"/>
          <w:szCs w:val="24"/>
        </w:rPr>
        <w:t>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2.7. Результатом проведения проверки инвестиционного проекта является заключение, содержащее выводы об эффективности (положительное заключение) или неэффективности (отрицательное заключение) инвестиционного проекта.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2.8. Заключение является обязательным документом, необходимым для принятия решений, указанных в пункте 1.4 настоящего Порядка.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В случае получения отрицательного заключения инициатор проекта вправе повторно представить в уполномоченный орган документы для проведения проверки инвестиционного проекта при условии доработки инвестиционного проекта с учетом замечаний и предложений, изложенных в заключении.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lastRenderedPageBreak/>
        <w:t>2.9. Повторная проверка инвестиционного проекта в соответствии с настоящим Порядком проводится в случае увеличения сметной стоимости (предполагаемой (предельной) сметной стоимости) объекта капитального строительства или стоимости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инвестиционным проектом, в отношении которого имеется положительное заключение.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6CE2" w:rsidRPr="00195E3D" w:rsidRDefault="00DE6CE2">
      <w:pPr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0"/>
      </w:tblGrid>
      <w:tr w:rsidR="00DE6CE2" w:rsidRPr="00195E3D" w:rsidTr="00DE6CE2">
        <w:trPr>
          <w:tblCellSpacing w:w="0" w:type="dxa"/>
          <w:jc w:val="right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20345A" w:rsidP="00DE6C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Приложение  № 1</w:t>
            </w:r>
          </w:p>
          <w:p w:rsidR="00DE6CE2" w:rsidRPr="00195E3D" w:rsidRDefault="00DE6CE2" w:rsidP="00DE6CE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 Порядку</w:t>
            </w:r>
          </w:p>
        </w:tc>
      </w:tr>
    </w:tbl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95E3D">
        <w:rPr>
          <w:rFonts w:ascii="Arial" w:hAnsi="Arial" w:cs="Arial"/>
          <w:b/>
          <w:sz w:val="24"/>
          <w:szCs w:val="24"/>
        </w:rPr>
        <w:t>МЕТОДИКА</w:t>
      </w:r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95E3D">
        <w:rPr>
          <w:rFonts w:ascii="Arial" w:hAnsi="Arial" w:cs="Arial"/>
          <w:b/>
          <w:sz w:val="24"/>
          <w:szCs w:val="24"/>
        </w:rPr>
        <w:t xml:space="preserve">ОЦЕНКИ ИНВЕСТИЦИОННЫХ ПРОЕКТОВ НА ПРЕДМЕТ ЭФФЕКТИВНОСТИ ИСПОЛЬЗОВАНИЯ НАПРАВЛЯЕМЫХ </w:t>
      </w:r>
      <w:proofErr w:type="gramStart"/>
      <w:r w:rsidRPr="00195E3D">
        <w:rPr>
          <w:rFonts w:ascii="Arial" w:hAnsi="Arial" w:cs="Arial"/>
          <w:b/>
          <w:sz w:val="24"/>
          <w:szCs w:val="24"/>
        </w:rPr>
        <w:t>НА</w:t>
      </w:r>
      <w:proofErr w:type="gramEnd"/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95E3D">
        <w:rPr>
          <w:rFonts w:ascii="Arial" w:hAnsi="Arial" w:cs="Arial"/>
          <w:b/>
          <w:sz w:val="24"/>
          <w:szCs w:val="24"/>
        </w:rPr>
        <w:t xml:space="preserve">КАПИТАЛЬНЫЕ ВЛОЖЕНИЯ СРЕДСТВ БЮДЖЕТА </w:t>
      </w:r>
      <w:r w:rsidR="0020345A" w:rsidRPr="00195E3D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95E3D">
        <w:rPr>
          <w:rFonts w:ascii="Arial" w:hAnsi="Arial" w:cs="Arial"/>
          <w:b/>
          <w:sz w:val="24"/>
          <w:szCs w:val="24"/>
        </w:rPr>
        <w:t>(далее - Методика)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1.</w:t>
      </w:r>
      <w:r w:rsidR="00880BA0">
        <w:rPr>
          <w:rFonts w:ascii="Arial" w:hAnsi="Arial" w:cs="Arial"/>
          <w:sz w:val="24"/>
          <w:szCs w:val="24"/>
        </w:rPr>
        <w:t xml:space="preserve"> </w:t>
      </w:r>
      <w:r w:rsidRPr="00195E3D">
        <w:rPr>
          <w:rFonts w:ascii="Arial" w:hAnsi="Arial" w:cs="Arial"/>
          <w:sz w:val="24"/>
          <w:szCs w:val="24"/>
        </w:rPr>
        <w:t>Настоящая Методика предназначена для оценки эффективности инвестиционных проектов, финансируемых полностью или частичн</w:t>
      </w:r>
      <w:r w:rsidR="0020345A" w:rsidRPr="00195E3D">
        <w:rPr>
          <w:rFonts w:ascii="Arial" w:hAnsi="Arial" w:cs="Arial"/>
          <w:sz w:val="24"/>
          <w:szCs w:val="24"/>
        </w:rPr>
        <w:t>о за счет средств бюджета сельского поселения</w:t>
      </w:r>
      <w:r w:rsidRPr="00195E3D">
        <w:rPr>
          <w:rFonts w:ascii="Arial" w:hAnsi="Arial" w:cs="Arial"/>
          <w:sz w:val="24"/>
          <w:szCs w:val="24"/>
        </w:rPr>
        <w:t>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</w:t>
      </w:r>
      <w:r w:rsidR="00880BA0">
        <w:rPr>
          <w:rFonts w:ascii="Arial" w:hAnsi="Arial" w:cs="Arial"/>
          <w:sz w:val="24"/>
          <w:szCs w:val="24"/>
        </w:rPr>
        <w:t xml:space="preserve"> </w:t>
      </w:r>
      <w:r w:rsidRPr="00195E3D">
        <w:rPr>
          <w:rFonts w:ascii="Arial" w:hAnsi="Arial" w:cs="Arial"/>
          <w:sz w:val="24"/>
          <w:szCs w:val="24"/>
        </w:rPr>
        <w:t>Показателем эффективности инвестиционного проекта является интегральная оценка эффективности испо</w:t>
      </w:r>
      <w:r w:rsidR="0020345A" w:rsidRPr="00195E3D">
        <w:rPr>
          <w:rFonts w:ascii="Arial" w:hAnsi="Arial" w:cs="Arial"/>
          <w:sz w:val="24"/>
          <w:szCs w:val="24"/>
        </w:rPr>
        <w:t>льзования средств бюджета сельского поселения</w:t>
      </w:r>
      <w:r w:rsidRPr="00195E3D">
        <w:rPr>
          <w:rFonts w:ascii="Arial" w:hAnsi="Arial" w:cs="Arial"/>
          <w:sz w:val="24"/>
          <w:szCs w:val="24"/>
        </w:rPr>
        <w:t>, направляемых на капитальные вложения (далее - интегральная оценка), рассчитываемая на основе критериев оценки эффективности инвестиционного проекта (далее - критерий оценки) и степени их влияния на интегральную оценку эффективности испо</w:t>
      </w:r>
      <w:r w:rsidR="0020345A" w:rsidRPr="00195E3D">
        <w:rPr>
          <w:rFonts w:ascii="Arial" w:hAnsi="Arial" w:cs="Arial"/>
          <w:sz w:val="24"/>
          <w:szCs w:val="24"/>
        </w:rPr>
        <w:t>льзования средств бюджета поселения</w:t>
      </w:r>
      <w:r w:rsidRPr="00195E3D">
        <w:rPr>
          <w:rFonts w:ascii="Arial" w:hAnsi="Arial" w:cs="Arial"/>
          <w:sz w:val="24"/>
          <w:szCs w:val="24"/>
        </w:rPr>
        <w:t>, направляемых на капитальные вложения.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3.</w:t>
      </w:r>
      <w:r w:rsidR="00880BA0">
        <w:rPr>
          <w:rFonts w:ascii="Arial" w:hAnsi="Arial" w:cs="Arial"/>
          <w:sz w:val="24"/>
          <w:szCs w:val="24"/>
        </w:rPr>
        <w:t xml:space="preserve"> </w:t>
      </w:r>
      <w:r w:rsidRPr="00195E3D">
        <w:rPr>
          <w:rFonts w:ascii="Arial" w:hAnsi="Arial" w:cs="Arial"/>
          <w:sz w:val="24"/>
          <w:szCs w:val="24"/>
        </w:rPr>
        <w:t>Интегральная оценка (</w:t>
      </w:r>
      <w:proofErr w:type="spellStart"/>
      <w:r w:rsidRPr="00195E3D">
        <w:rPr>
          <w:rFonts w:ascii="Arial" w:hAnsi="Arial" w:cs="Arial"/>
          <w:sz w:val="24"/>
          <w:szCs w:val="24"/>
        </w:rPr>
        <w:t>Эинт</w:t>
      </w:r>
      <w:proofErr w:type="spellEnd"/>
      <w:r w:rsidRPr="00195E3D">
        <w:rPr>
          <w:rFonts w:ascii="Arial" w:hAnsi="Arial" w:cs="Arial"/>
          <w:sz w:val="24"/>
          <w:szCs w:val="24"/>
        </w:rPr>
        <w:t>) рассчитывается по формуле: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1-й группы критериев оценки;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критерия оценки 1-й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значение градации критерия оценки 1-й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2-й группы критериев оценки;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критерия оценки 2-й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значение градации критерия оценки 2-й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3-й группы критериев оценки;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критерия оценки 3-й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значение градации критерия оценки 3-й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4-й группы критериев оценки;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критерия оценки 4-й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 xml:space="preserve">- значение градации критерия оценки 4-й группы; 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5-й группы критериев оценки;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коэффициент значимости критерия оценки 5-й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- значение градации критерия оценки 5-й группы;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n – номер критерия оценки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4.</w:t>
      </w:r>
      <w:r w:rsidR="00880BA0">
        <w:rPr>
          <w:rFonts w:ascii="Arial" w:hAnsi="Arial" w:cs="Arial"/>
          <w:sz w:val="24"/>
          <w:szCs w:val="24"/>
        </w:rPr>
        <w:t xml:space="preserve"> </w:t>
      </w:r>
      <w:r w:rsidRPr="00195E3D">
        <w:rPr>
          <w:rFonts w:ascii="Arial" w:hAnsi="Arial" w:cs="Arial"/>
          <w:sz w:val="24"/>
          <w:szCs w:val="24"/>
        </w:rPr>
        <w:t>Каждый критерий оценки имеет несколько градаций. Каждой градации соответствует определенное количество баллов.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Градации и значения градаций критериев оценки в баллах указаны в приложении к Методике. Выбор градации критерия оценки производится на основе соответствия инвестиционного проекта одной из градаций.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Величина значения градаций критерия оценки в баллах находится в диапазоне от 0 до 100 баллов.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5.</w:t>
      </w:r>
      <w:r w:rsidR="00880BA0">
        <w:rPr>
          <w:rFonts w:ascii="Arial" w:hAnsi="Arial" w:cs="Arial"/>
          <w:sz w:val="24"/>
          <w:szCs w:val="24"/>
        </w:rPr>
        <w:t xml:space="preserve"> </w:t>
      </w:r>
      <w:r w:rsidRPr="00195E3D">
        <w:rPr>
          <w:rFonts w:ascii="Arial" w:hAnsi="Arial" w:cs="Arial"/>
          <w:sz w:val="24"/>
          <w:szCs w:val="24"/>
        </w:rPr>
        <w:t>Расчет значения каждого критерия оценки производится путем умножения соответствующего коэффициента значимости критерия оценки на значение той градации критерия оценки в баллах, которой соответствует инвестиционный проект.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lastRenderedPageBreak/>
        <w:t>6.</w:t>
      </w:r>
      <w:r w:rsidR="00880BA0">
        <w:rPr>
          <w:rFonts w:ascii="Arial" w:hAnsi="Arial" w:cs="Arial"/>
          <w:sz w:val="24"/>
          <w:szCs w:val="24"/>
        </w:rPr>
        <w:t xml:space="preserve"> </w:t>
      </w:r>
      <w:r w:rsidRPr="00195E3D">
        <w:rPr>
          <w:rFonts w:ascii="Arial" w:hAnsi="Arial" w:cs="Arial"/>
          <w:sz w:val="24"/>
          <w:szCs w:val="24"/>
        </w:rPr>
        <w:t xml:space="preserve">Расчет значения каждой группы критериев оценки производится путем умножения </w:t>
      </w:r>
      <w:proofErr w:type="gramStart"/>
      <w:r w:rsidRPr="00195E3D">
        <w:rPr>
          <w:rFonts w:ascii="Arial" w:hAnsi="Arial" w:cs="Arial"/>
          <w:sz w:val="24"/>
          <w:szCs w:val="24"/>
        </w:rPr>
        <w:t>коэффициента значимости группы критериев оценки</w:t>
      </w:r>
      <w:proofErr w:type="gramEnd"/>
      <w:r w:rsidRPr="00195E3D">
        <w:rPr>
          <w:rFonts w:ascii="Arial" w:hAnsi="Arial" w:cs="Arial"/>
          <w:sz w:val="24"/>
          <w:szCs w:val="24"/>
        </w:rPr>
        <w:t xml:space="preserve"> на сумму значений каждого критерия оценки, рассчитанных в соответствии с пунктом 5 настоящей Методики.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7.</w:t>
      </w:r>
      <w:r w:rsidR="00880BA0">
        <w:rPr>
          <w:rFonts w:ascii="Arial" w:hAnsi="Arial" w:cs="Arial"/>
          <w:sz w:val="24"/>
          <w:szCs w:val="24"/>
        </w:rPr>
        <w:t xml:space="preserve"> </w:t>
      </w:r>
      <w:r w:rsidRPr="00195E3D">
        <w:rPr>
          <w:rFonts w:ascii="Arial" w:hAnsi="Arial" w:cs="Arial"/>
          <w:sz w:val="24"/>
          <w:szCs w:val="24"/>
        </w:rPr>
        <w:t>Коэффициент значимости соответствующей группы критериев оценки определяется согласно приложению к Методике.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8.</w:t>
      </w:r>
      <w:r w:rsidR="00880BA0">
        <w:rPr>
          <w:rFonts w:ascii="Arial" w:hAnsi="Arial" w:cs="Arial"/>
          <w:sz w:val="24"/>
          <w:szCs w:val="24"/>
        </w:rPr>
        <w:t xml:space="preserve"> </w:t>
      </w:r>
      <w:r w:rsidRPr="00195E3D">
        <w:rPr>
          <w:rFonts w:ascii="Arial" w:hAnsi="Arial" w:cs="Arial"/>
          <w:sz w:val="24"/>
          <w:szCs w:val="24"/>
        </w:rPr>
        <w:t>Интегральная оценка определяется как сумма значений каждой группы критериев оценки.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9. Предельное (минимальное) значение интегральной оценки устанавливается равным 60 баллам.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>
      <w:pPr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br w:type="page"/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470"/>
      </w:tblGrid>
      <w:tr w:rsidR="00DE6CE2" w:rsidRPr="00195E3D" w:rsidTr="00DE6CE2">
        <w:trPr>
          <w:tblCellSpacing w:w="0" w:type="dxa"/>
          <w:jc w:val="right"/>
        </w:trPr>
        <w:tc>
          <w:tcPr>
            <w:tcW w:w="4470" w:type="dxa"/>
            <w:hideMark/>
          </w:tcPr>
          <w:p w:rsidR="00DE6CE2" w:rsidRPr="00195E3D" w:rsidRDefault="00DE6CE2" w:rsidP="0020345A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20345A" w:rsidRPr="00195E3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 Методике</w:t>
            </w:r>
          </w:p>
        </w:tc>
      </w:tr>
    </w:tbl>
    <w:p w:rsidR="00DE6CE2" w:rsidRPr="00195E3D" w:rsidRDefault="0020345A" w:rsidP="0020345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 xml:space="preserve"> </w:t>
      </w:r>
      <w:r w:rsidR="00DE6CE2"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95E3D">
        <w:rPr>
          <w:rFonts w:ascii="Arial" w:hAnsi="Arial" w:cs="Arial"/>
          <w:b/>
          <w:sz w:val="24"/>
          <w:szCs w:val="24"/>
        </w:rPr>
        <w:t>Градации и значения</w:t>
      </w:r>
    </w:p>
    <w:p w:rsidR="00DE6CE2" w:rsidRPr="00195E3D" w:rsidRDefault="00DE6CE2" w:rsidP="00DE6C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5E3D">
        <w:rPr>
          <w:rFonts w:ascii="Arial" w:hAnsi="Arial" w:cs="Arial"/>
          <w:b/>
          <w:sz w:val="24"/>
          <w:szCs w:val="24"/>
        </w:rPr>
        <w:t>критериев оценки эффективности инвестиционных проектов</w:t>
      </w:r>
    </w:p>
    <w:tbl>
      <w:tblPr>
        <w:tblW w:w="11498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701"/>
        <w:gridCol w:w="2126"/>
        <w:gridCol w:w="1701"/>
        <w:gridCol w:w="1701"/>
        <w:gridCol w:w="2142"/>
      </w:tblGrid>
      <w:tr w:rsidR="00DE6CE2" w:rsidRPr="00195E3D" w:rsidTr="004E0686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Наименование группы и номера критериев оценки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Коэффициент значимости группы критериев оценки</w:t>
            </w:r>
          </w:p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значимости критерия оценки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Градация критериев оценки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4E06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Значение</w:t>
            </w:r>
          </w:p>
          <w:p w:rsidR="00DE6CE2" w:rsidRPr="00195E3D" w:rsidRDefault="00DE6CE2" w:rsidP="004E06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градации</w:t>
            </w:r>
          </w:p>
          <w:p w:rsidR="00DE6CE2" w:rsidRPr="00195E3D" w:rsidRDefault="00DE6CE2" w:rsidP="004E06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критерия</w:t>
            </w:r>
          </w:p>
          <w:p w:rsidR="00DE6CE2" w:rsidRPr="00195E3D" w:rsidRDefault="00DE6CE2" w:rsidP="004E06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оценки в</w:t>
            </w:r>
          </w:p>
          <w:p w:rsidR="00DE6CE2" w:rsidRPr="00195E3D" w:rsidRDefault="00DE6CE2" w:rsidP="004E06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баллах (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1.Приоритетность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инвестиционного проекта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1.1.Цель инвестиционного проекта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четко сформулирована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1.2.Реализация инвестиционного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проекта в соответствии с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мероприятиями муниципальной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1.3.Сфера реализации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инвестиционного проекта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жилищное строительство и жилищно-коммунальное хозяйство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прочие сферы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2.Социальная эффективность инвестиционного проекта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2.1.Необходимость строительства, реконструкции, в том числе с элементами реставрации, технического </w:t>
            </w: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перевооружения объекта капитального строительства, либо необходимость приобретения объекта недвижимого имущества и (или) осуществления иных инвестиций в основной капитал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2.2.Дефицит предоставляемых населению услуг в той сфере, в которой планируется реализация инвестиционного проекта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2.3.Дефицит предоставляемых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населению услуг на той территории,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где планируется реализация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инвестиционного проекта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частично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2.4.Наличие потенциальных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потребителей услуг на той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территории, где планируется к реализации инвестиционный проект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частично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2.5.Целевая группа потребителей</w:t>
            </w:r>
          </w:p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дети и подростки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пенсионеры, инвалиды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услуга населению не </w:t>
            </w: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оказывается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2.6. Создание новых рабочих мест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3.Бюждетная эффективность инвестиционного проекта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3.1.Отношение превышения общего объема налоговых поступлений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в консолидируемый бюджет поселения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за 5 лет начиная с года предоставления бюджетных ассигнований над общим объемом налоговых поступлений в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консолидированный бюджет 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за год, предшествующий году предоставления бюджетных ассигнований, к общему объему бюджетных ассигнований на реализацию проекта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 1 и более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свыше 0,5 до 1 (не включительно)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свыше 0 до 0,5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4.Изменения количества и качества предоставляемых услуг населению в результате реализации инвестиционного проекта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4.1.Изменение вида и объема предоставляемых населению услуг в результате реализации инвестиционного проекта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442A8A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новая услуга для населения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новая услуга для населения соответствующей территории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увеличение объема услуги для населения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увеличение объема услуги для населения соответствующей территории 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объем услуги на прежнем </w:t>
            </w: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4.2.Повышение качества и доступности предоставляемых населению услуг в результате реализации инвестиционного проекта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4.3.Использование новых и (или) усовершенствованных технологий при предоставлении населению услуг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частично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4.4.Возможность оказания населению услуг иными организациями на той территории, где планируется реализация инвестиционного проекта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5.Ограничения и риски при реализации инвестиционного проекта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5.1.Наличие инженерной инфраструктуры, необходимой для функционирования инвестиционного проекта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имеется частично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5.2.Изношенность основных фондов, на которых в настоящее время предоставляется услуга населению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высокая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низкая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5.3.Риск ограниченности ресурсов, необходимых для реализации инвестиционного проекта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высокая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низкая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DE6CE2" w:rsidRPr="00195E3D" w:rsidTr="004E0686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5"/>
      </w:tblGrid>
      <w:tr w:rsidR="00DE6CE2" w:rsidRPr="00195E3D" w:rsidTr="00880BA0">
        <w:trPr>
          <w:tblCellSpacing w:w="0" w:type="dxa"/>
          <w:jc w:val="right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 Приложение 2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 Порядку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Форма</w:t>
            </w:r>
          </w:p>
        </w:tc>
      </w:tr>
    </w:tbl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880B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ПАСПОРТ</w:t>
      </w:r>
    </w:p>
    <w:p w:rsidR="00DE6CE2" w:rsidRPr="00195E3D" w:rsidRDefault="00DE6CE2" w:rsidP="00880B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инвестиционного проекта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Таблица 1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Основные параметры инвестиционного проекта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76"/>
        <w:gridCol w:w="2908"/>
      </w:tblGrid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1. Инициатор инвестиционного проекта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 Цель инвестиционного проекта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3. Наименование инвестиционного проекта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 Форма реализации инвестиционного проекта (строительство, реконструкция, техническое перевооружение, приобретение объектов недвижимого имущества и др.)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 Место реализации инвестиционного проекта (наименование муниципального образования)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6. Сроки реализации инвестиционного проекта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7. Сметная стоимость инвестиционного проекта (предполагаемая (предельная) стоимость инвестиционного проекта), млн. рублей (в ценах соответствующих лет реализации инвестиционного проекта), в том числе по источникам финансирования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8. Проектная мощность (прирост мощности)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9. Количество создаваемых рабочих мест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>
      <w:pPr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br w:type="page"/>
      </w:r>
    </w:p>
    <w:p w:rsidR="00DE6CE2" w:rsidRPr="00195E3D" w:rsidRDefault="00DE6CE2" w:rsidP="00DE6C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lastRenderedPageBreak/>
        <w:t>Таблица 2</w:t>
      </w:r>
    </w:p>
    <w:p w:rsidR="00DE6CE2" w:rsidRPr="00195E3D" w:rsidRDefault="00DE6CE2" w:rsidP="00DE6C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Показатели продолжительности</w:t>
      </w:r>
    </w:p>
    <w:p w:rsidR="00DE6CE2" w:rsidRPr="00195E3D" w:rsidRDefault="00DE6CE2" w:rsidP="00DE6C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реализации инвестиционного проекта</w:t>
      </w:r>
    </w:p>
    <w:p w:rsidR="00DE6CE2" w:rsidRPr="00195E3D" w:rsidRDefault="00DE6CE2" w:rsidP="00DE6CE2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2"/>
        <w:gridCol w:w="2952"/>
      </w:tblGrid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Дата начала реализации инвестиционного проекта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Дата окончания реализации инвестиционного проекта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Дата ввода объекта в эксплуатацию, в том числе &lt;1&gt;: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1-я очередь объекта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2-я очередь объекта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N-я очередь объекта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Таблица 3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Технологическая структура капитальных вложений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4"/>
        <w:gridCol w:w="2960"/>
      </w:tblGrid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Наименование работ и материалов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Сметная стоимость, включая НДС, в текущих ценах, млн. руб.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Стоимость инвестиционного проекта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- строительно-монтажные работы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- приобретение машин и оборудования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- прочие затраты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- приобретение объектов недвижимого имущества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Стоимость инвестиционного проекта-аналога &lt;2&gt;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Таблица 4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Источники и объемы финансирования инвестиционного проекта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3"/>
        <w:gridCol w:w="2953"/>
        <w:gridCol w:w="2354"/>
        <w:gridCol w:w="2434"/>
      </w:tblGrid>
      <w:tr w:rsidR="00DE6CE2" w:rsidRPr="00195E3D" w:rsidTr="00DE6CE2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Стоимость инвестиционного проекта (в текущих ценах/в ценах соответствующих лет)</w:t>
            </w:r>
          </w:p>
        </w:tc>
        <w:tc>
          <w:tcPr>
            <w:tcW w:w="5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442A8A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="00DE6CE2" w:rsidRPr="00195E3D">
              <w:rPr>
                <w:rFonts w:ascii="Arial" w:hAnsi="Arial" w:cs="Arial"/>
                <w:sz w:val="24"/>
                <w:szCs w:val="24"/>
              </w:rPr>
              <w:t xml:space="preserve"> (в текущих ценах/в ценах соответствующих</w:t>
            </w:r>
            <w:proofErr w:type="gram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442A8A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средства районного</w:t>
            </w:r>
            <w:r w:rsidR="00DE6CE2" w:rsidRPr="00195E3D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(в текущих ценах/ в ценах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0B0320" w:rsidRPr="00195E3D" w:rsidRDefault="000B032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0320" w:rsidRPr="00195E3D" w:rsidRDefault="000B0320">
      <w:pPr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br w:type="page"/>
      </w:r>
    </w:p>
    <w:p w:rsidR="00DE6CE2" w:rsidRPr="00195E3D" w:rsidRDefault="00DE6CE2" w:rsidP="000B03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DE6CE2" w:rsidRPr="00195E3D" w:rsidRDefault="00DE6CE2" w:rsidP="000B03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к Порядку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0B03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Форма</w:t>
      </w:r>
    </w:p>
    <w:p w:rsidR="00DE6CE2" w:rsidRPr="00195E3D" w:rsidRDefault="00DE6CE2" w:rsidP="000B032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880B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ОБОСНОВАНИЕ</w:t>
      </w:r>
    </w:p>
    <w:p w:rsidR="00DE6CE2" w:rsidRPr="00195E3D" w:rsidRDefault="00DE6CE2" w:rsidP="00880B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эффективности реализации инвестиционного проекта</w:t>
      </w:r>
    </w:p>
    <w:p w:rsidR="00DE6CE2" w:rsidRPr="00195E3D" w:rsidRDefault="00DE6CE2" w:rsidP="00880B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__________________________________</w:t>
      </w:r>
    </w:p>
    <w:p w:rsidR="00DE6CE2" w:rsidRPr="00195E3D" w:rsidRDefault="00DE6CE2" w:rsidP="00880B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(наименование инвестиционного проекта)</w:t>
      </w:r>
    </w:p>
    <w:p w:rsidR="00DE6CE2" w:rsidRPr="00195E3D" w:rsidRDefault="00DE6CE2" w:rsidP="00880B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(далее – проект)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8"/>
        <w:gridCol w:w="4866"/>
      </w:tblGrid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Критерии оценки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Данные по проекту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1.1.Цель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при заполнении необходимо четко обозначить, что при реализации инвестиционного проекта будет решаться задача (задачи) социально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softHyphen/>
              <w:t>-экономического развития</w:t>
            </w:r>
            <w:proofErr w:type="gramStart"/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5E3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95E3D">
              <w:rPr>
                <w:rFonts w:ascii="Arial" w:hAnsi="Arial" w:cs="Arial"/>
                <w:sz w:val="24"/>
                <w:szCs w:val="24"/>
              </w:rPr>
              <w:t xml:space="preserve"> Необходимо указать количественные и (или) качественные показатели инвестиционного проекта (в том числе проектную мощность или прирост мощности)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1.2. Реализация проекта в соответствии с мероприятиями муниципальной программы 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наименование муниципаль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>ной программы</w:t>
            </w:r>
            <w:proofErr w:type="gramStart"/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5E3D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195E3D">
              <w:rPr>
                <w:rFonts w:ascii="Arial" w:hAnsi="Arial" w:cs="Arial"/>
                <w:sz w:val="24"/>
                <w:szCs w:val="24"/>
              </w:rPr>
              <w:t xml:space="preserve"> в рамках которой планируется реализация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1.3. Сфера реализации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сфера деятельности, в которой реализуется проект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 СОЦИАЛЬНАЯ ЭФФЕКТИВНОСТЬ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2.1. Необходимость строительства, реконструкции, в том числе с элементами реставрации, технического перевооружения объекта капитального строительства, либо необходимость приобретения объекта недвижимого имущества и (или) осуществления иных инвестиций в основной капитал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В случае приобретения объектов недвижимого имущества приводится обоснование нецелесообразности или невозможности получения такого объекта во владение и (или) пользование по договору аренды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2.2. Наличие дефицита предоставляемых населению услуг в той сфере, в которой планируется реализация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существующая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обеспеченность населения 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услугой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880B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2.3. Наличие дефицита предоставляемых населению услу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>г на территории поселения</w:t>
            </w:r>
            <w:r w:rsidRPr="00195E3D">
              <w:rPr>
                <w:rFonts w:ascii="Arial" w:hAnsi="Arial" w:cs="Arial"/>
                <w:sz w:val="24"/>
                <w:szCs w:val="24"/>
              </w:rPr>
              <w:t>, где планируется реализация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существующая обеспеченность населения сельского поселения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услугой в сравнении с аналогичными показателями по району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2.4. Наличие потенциальных потребителей услуг на той территории, где планируется реализация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880B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указываются данные о количестве потенциальных потребителей услуги в сфере реализации инвестиционного проекта на терри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>тории сельского поселения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, где планируется реализация </w:t>
            </w: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инвестиционного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2.5. Целевая группа потребителей услуг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категория населения, которая преимущественно воспользуется услугой в результате реализации проекта, а именно: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дети, подростки;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трудоспособное население;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пенсионеры;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все категории населения.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охват населения данной услугой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2.6. Создание новых рабочих мест в результате реализации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количество созданных (планируемых к созданию) рабочих мест в результате реализации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3. БЮДЖЕТНАЯ ЭФФЕКТИВНОСТЬ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3.1. </w:t>
            </w:r>
            <w:proofErr w:type="gramStart"/>
            <w:r w:rsidRPr="00195E3D">
              <w:rPr>
                <w:rFonts w:ascii="Arial" w:hAnsi="Arial" w:cs="Arial"/>
                <w:sz w:val="24"/>
                <w:szCs w:val="24"/>
              </w:rPr>
              <w:t>Отношение превышения общего объема налоговых поступлений в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консолидированный бюджет 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за 5 лет начиная</w:t>
            </w:r>
            <w:proofErr w:type="gramEnd"/>
            <w:r w:rsidRPr="00195E3D">
              <w:rPr>
                <w:rFonts w:ascii="Arial" w:hAnsi="Arial" w:cs="Arial"/>
                <w:sz w:val="24"/>
                <w:szCs w:val="24"/>
              </w:rPr>
              <w:t xml:space="preserve"> с года предоставления бюджетных ассигнований над общим объемом налоговых поступлений в</w:t>
            </w:r>
            <w:r w:rsidR="00442A8A" w:rsidRPr="00195E3D">
              <w:rPr>
                <w:rFonts w:ascii="Arial" w:hAnsi="Arial" w:cs="Arial"/>
                <w:sz w:val="24"/>
                <w:szCs w:val="24"/>
              </w:rPr>
              <w:t xml:space="preserve"> консолидированный бюджет 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за год, предшествующий году предоставления бюджетных ассигнований, к общему объему бюджетных ассигнований на реализацию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производится расчет бюджетной эффективности инвестиционного проекта по формуле: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5E3D">
              <w:rPr>
                <w:rFonts w:ascii="Arial" w:hAnsi="Arial" w:cs="Arial"/>
                <w:sz w:val="24"/>
                <w:szCs w:val="24"/>
              </w:rPr>
              <w:t>Tpdr</w:t>
            </w:r>
            <w:proofErr w:type="spellEnd"/>
            <w:r w:rsidRPr="00195E3D">
              <w:rPr>
                <w:rFonts w:ascii="Arial" w:hAnsi="Arial" w:cs="Arial"/>
                <w:sz w:val="24"/>
                <w:szCs w:val="24"/>
              </w:rPr>
              <w:t xml:space="preserve"> - превышение общего объема налоговых поступлений в</w:t>
            </w:r>
            <w:r w:rsidR="00D624F9" w:rsidRPr="00195E3D">
              <w:rPr>
                <w:rFonts w:ascii="Arial" w:hAnsi="Arial" w:cs="Arial"/>
                <w:sz w:val="24"/>
                <w:szCs w:val="24"/>
              </w:rPr>
              <w:t xml:space="preserve"> консолидированный бюджет 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за n-й период начиная с года предоставления бюджетных ассигнований над общим объемом налоговых поступлений в</w:t>
            </w:r>
            <w:r w:rsidR="00D624F9" w:rsidRPr="00195E3D">
              <w:rPr>
                <w:rFonts w:ascii="Arial" w:hAnsi="Arial" w:cs="Arial"/>
                <w:sz w:val="24"/>
                <w:szCs w:val="24"/>
              </w:rPr>
              <w:t xml:space="preserve"> консолидированный бюджет </w:t>
            </w:r>
            <w:r w:rsidRPr="00195E3D">
              <w:rPr>
                <w:rFonts w:ascii="Arial" w:hAnsi="Arial" w:cs="Arial"/>
                <w:sz w:val="24"/>
                <w:szCs w:val="24"/>
              </w:rPr>
              <w:t xml:space="preserve"> за год, предшествующий году предоставления бюджетных ассигнований на реализацию проекта (при расчете указанного значения учитываются поступления в </w:t>
            </w:r>
            <w:r w:rsidR="00D624F9" w:rsidRPr="00195E3D">
              <w:rPr>
                <w:rFonts w:ascii="Arial" w:hAnsi="Arial" w:cs="Arial"/>
                <w:sz w:val="24"/>
                <w:szCs w:val="24"/>
              </w:rPr>
              <w:t xml:space="preserve">консолидированный бюджет </w:t>
            </w:r>
            <w:r w:rsidRPr="00195E3D">
              <w:rPr>
                <w:rFonts w:ascii="Arial" w:hAnsi="Arial" w:cs="Arial"/>
                <w:sz w:val="24"/>
                <w:szCs w:val="24"/>
              </w:rPr>
              <w:t>по налогу на имущество организаций, налогу на прибыль организаций, налогу на доходы физических лиц, транспортному налогу, земельному налогу);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n - равно 5 годам начиная с года предоставления бюджетных ассигнований на реализацию проекта;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S - общий объем бюджетных ассигнований на реализацию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 ИЗМЕНЕНИЕ КОЛИЧЕСТВА И КАЧЕСТВА ПРЕДОСТАВЛЯЕМЫХ УСЛУГ НАСЕЛЕНИЮ В РЕЗУЛЬТАТЕ РЕАЛИЗАЦИИ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4.1. Изменение вида и объема предоставляемых населению услуг в результате реализации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указываются характеристики, определяющие изменения вида и объема предоставляемой населению услуги, даются пояснения по услугам, объем которых остается на прежнем уровне в результате реализации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4.2. Повышение качества и доступности предоставляемых </w:t>
            </w: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населению услуг в результате реализации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указываются характеристики, определяющие повышение качества </w:t>
            </w: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предоставляемой населению услуги и обеспечивающие ее доступность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4.3. Использование новых и (или) усовершенствованных технологий при предоставлении населению услуг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отличие технологий, которые планируется использовать при предоставлении услуги, от существующих; возможность организации предоставления услуги в комплексе с другими или в стандартной форме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4.4. Возможность оказания населению услуг иными организациями на той территории, где планируется реализация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указываются государственные, муниципальные и частные организации, расположенные на территории сельского поселения района, которые оказывают населению аналогичную услугу, с их примерными объемами (мощностями)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14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 ОГРАНИЧЕНИЯ И РИСКИ ПРИ РЕАЛИЗАЦИИ ПРОЕКТА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5.1. Наличие инженерной инфраструктуры, необходимой для функционирования инвестиционного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указываются имеющиеся мощности объектов инженерной инфраструктуры, в том числе наличие: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1.Транспортной инфраструктуры: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автомобильных дорог с их техническими характеристиками (твердое, грунтовое покрытие и т.д.);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железнодорожного сообщения;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наличие маршрутов транспорта общего пользования для перевозки пассажиров.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2.Объектов водопользования.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3.Объектов водоотведения.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4.Объектов энергетики.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5.Объектов </w:t>
            </w:r>
            <w:proofErr w:type="spellStart"/>
            <w:r w:rsidRPr="00195E3D">
              <w:rPr>
                <w:rFonts w:ascii="Arial" w:hAnsi="Arial" w:cs="Arial"/>
                <w:sz w:val="24"/>
                <w:szCs w:val="24"/>
              </w:rPr>
              <w:t>теплообеспечения</w:t>
            </w:r>
            <w:proofErr w:type="spellEnd"/>
            <w:r w:rsidRPr="00195E3D">
              <w:rPr>
                <w:rFonts w:ascii="Arial" w:hAnsi="Arial" w:cs="Arial"/>
                <w:sz w:val="24"/>
                <w:szCs w:val="24"/>
              </w:rPr>
              <w:t>, из них: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газовых сетей;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котельных, работающих на газе;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котельных, работающих на другом виде топлива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5.2. Изношенность основных фондов, на которых в настоящее время предоставляется услуга населению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указывается состояние объекта, в котором предоставляется услуга населению, с указанием: процента изношенности основных фондов, включая акты надзорных органов о состоянии объекта (при наличии);</w:t>
            </w:r>
          </w:p>
          <w:p w:rsidR="00DE6CE2" w:rsidRPr="00195E3D" w:rsidRDefault="00DE6CE2" w:rsidP="00D624F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 xml:space="preserve">отклонение от принятых нормативов обеспеченности (при наличии) </w:t>
            </w:r>
          </w:p>
        </w:tc>
      </w:tr>
      <w:tr w:rsidR="00DE6CE2" w:rsidRPr="00195E3D" w:rsidTr="00DE6CE2">
        <w:trPr>
          <w:tblCellSpacing w:w="0" w:type="dxa"/>
        </w:trPr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5.3. Риск ограниченности ресурсов, необходимых для реализации проекта</w:t>
            </w:r>
          </w:p>
        </w:tc>
        <w:tc>
          <w:tcPr>
            <w:tcW w:w="7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дается характеристика обеспеченности проекта необходимыми ресурсами по следующему перечню: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достаточность высококвалифицированных кадровых ресурсов, необходимых для реализации проекта; возможность устойчивого обеспечения материальными ресурсами;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lastRenderedPageBreak/>
              <w:t>наличие финансовых ресурсов, достаточных для реализации проекта;</w:t>
            </w:r>
          </w:p>
          <w:p w:rsidR="00DE6CE2" w:rsidRPr="00195E3D" w:rsidRDefault="00DE6CE2" w:rsidP="00DE6CE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5E3D">
              <w:rPr>
                <w:rFonts w:ascii="Arial" w:hAnsi="Arial" w:cs="Arial"/>
                <w:sz w:val="24"/>
                <w:szCs w:val="24"/>
              </w:rPr>
              <w:t>наличие предварительного согласия по отводу земельного участка</w:t>
            </w:r>
          </w:p>
        </w:tc>
      </w:tr>
    </w:tbl>
    <w:p w:rsidR="00DE6CE2" w:rsidRPr="00195E3D" w:rsidRDefault="00DE6CE2" w:rsidP="00195E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lastRenderedPageBreak/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A0" w:rsidRDefault="00880BA0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6CE2" w:rsidRPr="00195E3D" w:rsidRDefault="00DE6CE2" w:rsidP="00880BA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DE6CE2" w:rsidRPr="00195E3D" w:rsidRDefault="00DE6CE2" w:rsidP="00880BA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к Порядку</w:t>
      </w:r>
    </w:p>
    <w:p w:rsidR="00DE6CE2" w:rsidRPr="00195E3D" w:rsidRDefault="00DE6CE2" w:rsidP="00880BA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880BA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Форма</w:t>
      </w:r>
    </w:p>
    <w:p w:rsidR="00DE6CE2" w:rsidRPr="00195E3D" w:rsidRDefault="00DE6CE2" w:rsidP="00880BA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880B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ЗАКЛЮЧЕНИЕ</w:t>
      </w:r>
    </w:p>
    <w:p w:rsidR="00DE6CE2" w:rsidRPr="00195E3D" w:rsidRDefault="00DE6CE2" w:rsidP="00880B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о результатах проверки инвестиционного проекта</w:t>
      </w:r>
    </w:p>
    <w:p w:rsidR="00DE6CE2" w:rsidRPr="00195E3D" w:rsidRDefault="00DE6CE2" w:rsidP="00880B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6CE2" w:rsidRPr="00195E3D" w:rsidRDefault="00DE6CE2" w:rsidP="00880B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(наименование инвестиционного проекта)</w:t>
      </w:r>
    </w:p>
    <w:p w:rsidR="00DE6CE2" w:rsidRPr="00195E3D" w:rsidRDefault="00DE6CE2" w:rsidP="00880B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на предмет эффективности использования</w:t>
      </w:r>
    </w:p>
    <w:p w:rsidR="00DE6CE2" w:rsidRPr="00195E3D" w:rsidRDefault="00DE6CE2" w:rsidP="00880B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направляемых на капитальные вложения</w:t>
      </w:r>
    </w:p>
    <w:p w:rsidR="00DE6CE2" w:rsidRPr="00195E3D" w:rsidRDefault="00D624F9" w:rsidP="00880B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средств бюджета сельского поселения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 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1.</w:t>
      </w:r>
      <w:r w:rsidR="00880BA0">
        <w:rPr>
          <w:rFonts w:ascii="Arial" w:hAnsi="Arial" w:cs="Arial"/>
          <w:sz w:val="24"/>
          <w:szCs w:val="24"/>
        </w:rPr>
        <w:t xml:space="preserve"> </w:t>
      </w:r>
      <w:r w:rsidRPr="00195E3D">
        <w:rPr>
          <w:rFonts w:ascii="Arial" w:hAnsi="Arial" w:cs="Arial"/>
          <w:sz w:val="24"/>
          <w:szCs w:val="24"/>
        </w:rPr>
        <w:t>Сведения об инвестиционном проекте, представленном для проведения проверки на предмет эффективности использования направляемых на капитальные</w:t>
      </w:r>
      <w:r w:rsidR="00D624F9" w:rsidRPr="00195E3D">
        <w:rPr>
          <w:rFonts w:ascii="Arial" w:hAnsi="Arial" w:cs="Arial"/>
          <w:sz w:val="24"/>
          <w:szCs w:val="24"/>
        </w:rPr>
        <w:t xml:space="preserve"> вложения средств бюджета поселения</w:t>
      </w:r>
      <w:r w:rsidRPr="00195E3D">
        <w:rPr>
          <w:rFonts w:ascii="Arial" w:hAnsi="Arial" w:cs="Arial"/>
          <w:sz w:val="24"/>
          <w:szCs w:val="24"/>
        </w:rPr>
        <w:t>, согласно паспорту инвестиционного проекта:__________________________________________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(наименование)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инициатор проекта:_____________________________________________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(наименование)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Срок реализации инвестиционного проекта:____________________________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Сметная стоимость инвестиционного проекта (предполагаемая (предельная)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стоимость инвестиционного проекта), млн. рублей_____________________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(в ценах соответствующих лет реализации инвестиционного проекта), в том числе требуемый для реализации инвестиционного проекта объем финансирования за счет средств бюджета района____________ (млн. рублей).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Реквизиты комплекта документов, представленных инициатором проекта: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регистрационный номер_____________</w:t>
      </w:r>
      <w:proofErr w:type="gramStart"/>
      <w:r w:rsidRPr="00195E3D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195E3D">
        <w:rPr>
          <w:rFonts w:ascii="Arial" w:hAnsi="Arial" w:cs="Arial"/>
          <w:sz w:val="24"/>
          <w:szCs w:val="24"/>
        </w:rPr>
        <w:t xml:space="preserve"> дата______________________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2.Значение интегральной оценки эффективности использования средств</w:t>
      </w:r>
    </w:p>
    <w:p w:rsidR="00DE6CE2" w:rsidRPr="00195E3D" w:rsidRDefault="00D624F9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бюджета поселения</w:t>
      </w:r>
      <w:r w:rsidR="00DE6CE2" w:rsidRPr="00195E3D">
        <w:rPr>
          <w:rFonts w:ascii="Arial" w:hAnsi="Arial" w:cs="Arial"/>
          <w:sz w:val="24"/>
          <w:szCs w:val="24"/>
        </w:rPr>
        <w:t>, направляемых на капитальные вложения, ___________баллов.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 xml:space="preserve">3.Заключение о результатах проверки инвестиционного </w:t>
      </w:r>
      <w:proofErr w:type="gramStart"/>
      <w:r w:rsidRPr="00195E3D">
        <w:rPr>
          <w:rFonts w:ascii="Arial" w:hAnsi="Arial" w:cs="Arial"/>
          <w:sz w:val="24"/>
          <w:szCs w:val="24"/>
        </w:rPr>
        <w:t>проекта</w:t>
      </w:r>
      <w:proofErr w:type="gramEnd"/>
      <w:r w:rsidRPr="00195E3D">
        <w:rPr>
          <w:rFonts w:ascii="Arial" w:hAnsi="Arial" w:cs="Arial"/>
          <w:sz w:val="24"/>
          <w:szCs w:val="24"/>
        </w:rPr>
        <w:t xml:space="preserve"> на предмет эффективности использования направляемых на капитальные</w:t>
      </w:r>
      <w:r w:rsidR="00D624F9" w:rsidRPr="00195E3D">
        <w:rPr>
          <w:rFonts w:ascii="Arial" w:hAnsi="Arial" w:cs="Arial"/>
          <w:sz w:val="24"/>
          <w:szCs w:val="24"/>
        </w:rPr>
        <w:t xml:space="preserve"> вложения средств бюджета поселения</w:t>
      </w:r>
      <w:r w:rsidRPr="00195E3D">
        <w:rPr>
          <w:rFonts w:ascii="Arial" w:hAnsi="Arial" w:cs="Arial"/>
          <w:sz w:val="24"/>
          <w:szCs w:val="24"/>
        </w:rPr>
        <w:t xml:space="preserve"> (эффективен/неэффективен инвестиционный проект):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_________________________________________________.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Замечания и предложения (при отрицательном заключении)</w:t>
      </w:r>
    </w:p>
    <w:p w:rsidR="00DE6CE2" w:rsidRPr="00195E3D" w:rsidRDefault="00DE6CE2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5E3D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31C26" w:rsidRPr="00195E3D" w:rsidRDefault="00231C26" w:rsidP="00DE6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31C26" w:rsidRPr="00195E3D" w:rsidSect="00DE6CE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400"/>
    <w:multiLevelType w:val="multilevel"/>
    <w:tmpl w:val="8144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CC0"/>
    <w:rsid w:val="00006563"/>
    <w:rsid w:val="000B0320"/>
    <w:rsid w:val="00195E3D"/>
    <w:rsid w:val="002004AB"/>
    <w:rsid w:val="0020345A"/>
    <w:rsid w:val="00231C26"/>
    <w:rsid w:val="003C3659"/>
    <w:rsid w:val="003D2BB8"/>
    <w:rsid w:val="00442A8A"/>
    <w:rsid w:val="004E0686"/>
    <w:rsid w:val="004F287E"/>
    <w:rsid w:val="0059112A"/>
    <w:rsid w:val="006352B2"/>
    <w:rsid w:val="0070679F"/>
    <w:rsid w:val="0085047D"/>
    <w:rsid w:val="00880BA0"/>
    <w:rsid w:val="009D2CE1"/>
    <w:rsid w:val="00A474F8"/>
    <w:rsid w:val="00BC25C6"/>
    <w:rsid w:val="00C5032E"/>
    <w:rsid w:val="00CF2CC0"/>
    <w:rsid w:val="00D624F9"/>
    <w:rsid w:val="00DE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C6"/>
  </w:style>
  <w:style w:type="paragraph" w:styleId="1">
    <w:name w:val="heading 1"/>
    <w:basedOn w:val="a"/>
    <w:link w:val="10"/>
    <w:uiPriority w:val="9"/>
    <w:qFormat/>
    <w:rsid w:val="00DE6CE2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DE6CE2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6CE2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DE6CE2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E6CE2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E6CE2"/>
    <w:pPr>
      <w:spacing w:before="240" w:after="24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CE2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CE2"/>
    <w:rPr>
      <w:rFonts w:ascii="Segoe UI" w:eastAsia="Times New Roman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CE2"/>
    <w:rPr>
      <w:rFonts w:ascii="Segoe UI" w:eastAsia="Times New Roman" w:hAnsi="Segoe UI" w:cs="Segoe UI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6CE2"/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6C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6CE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DE6CE2"/>
    <w:rPr>
      <w:color w:val="0033FF"/>
      <w:u w:val="single"/>
    </w:rPr>
  </w:style>
  <w:style w:type="character" w:styleId="a4">
    <w:name w:val="FollowedHyperlink"/>
    <w:basedOn w:val="a0"/>
    <w:uiPriority w:val="99"/>
    <w:semiHidden/>
    <w:unhideWhenUsed/>
    <w:rsid w:val="00DE6CE2"/>
    <w:rPr>
      <w:color w:val="0033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E6CE2"/>
    <w:pPr>
      <w:pBdr>
        <w:left w:val="single" w:sz="36" w:space="11" w:color="999999"/>
      </w:pBdr>
      <w:shd w:val="clear" w:color="auto" w:fill="F6F6F6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6CE2"/>
    <w:rPr>
      <w:rFonts w:ascii="Courier New" w:eastAsia="Times New Roman" w:hAnsi="Courier New" w:cs="Courier New"/>
      <w:sz w:val="24"/>
      <w:szCs w:val="24"/>
      <w:shd w:val="clear" w:color="auto" w:fill="F6F6F6"/>
      <w:lang w:eastAsia="ru-RU"/>
    </w:rPr>
  </w:style>
  <w:style w:type="character" w:styleId="a5">
    <w:name w:val="Strong"/>
    <w:basedOn w:val="a0"/>
    <w:uiPriority w:val="22"/>
    <w:qFormat/>
    <w:rsid w:val="00DE6CE2"/>
    <w:rPr>
      <w:b/>
      <w:bCs/>
    </w:rPr>
  </w:style>
  <w:style w:type="paragraph" w:styleId="a6">
    <w:name w:val="Normal (Web)"/>
    <w:basedOn w:val="a"/>
    <w:uiPriority w:val="99"/>
    <w:unhideWhenUsed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BF0000"/>
      <w:sz w:val="24"/>
      <w:szCs w:val="24"/>
      <w:lang w:eastAsia="ru-RU"/>
    </w:rPr>
  </w:style>
  <w:style w:type="paragraph" w:customStyle="1" w:styleId="message">
    <w:name w:val="messag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paragraph" w:customStyle="1" w:styleId="tips">
    <w:name w:val="tips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EE9600"/>
      <w:sz w:val="24"/>
      <w:szCs w:val="24"/>
      <w:lang w:eastAsia="ru-RU"/>
    </w:rPr>
  </w:style>
  <w:style w:type="paragraph" w:customStyle="1" w:styleId="stickynote">
    <w:name w:val="stickynote"/>
    <w:basedOn w:val="a"/>
    <w:rsid w:val="00DE6CE2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load">
    <w:name w:val="download"/>
    <w:basedOn w:val="a"/>
    <w:rsid w:val="00DE6CE2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slogan">
    <w:name w:val="site-slogan"/>
    <w:basedOn w:val="a"/>
    <w:rsid w:val="00DE6CE2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translatetranslate">
    <w:name w:val="translate_translate"/>
    <w:basedOn w:val="a"/>
    <w:rsid w:val="00DE6CE2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loading">
    <w:name w:val="translate_loading"/>
    <w:basedOn w:val="a"/>
    <w:rsid w:val="00DE6CE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links">
    <w:name w:val="translate_links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ldconttwo">
    <w:name w:val="worldcont_two"/>
    <w:basedOn w:val="a"/>
    <w:rsid w:val="00DE6CE2"/>
    <w:pPr>
      <w:spacing w:before="15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ldcontthree">
    <w:name w:val="worldcont_three"/>
    <w:basedOn w:val="a"/>
    <w:rsid w:val="00DE6CE2"/>
    <w:pPr>
      <w:spacing w:before="75"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table">
    <w:name w:val="top_table"/>
    <w:basedOn w:val="a"/>
    <w:rsid w:val="00DE6CE2"/>
    <w:pPr>
      <w:spacing w:before="4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DE6CE2"/>
    <w:pPr>
      <w:spacing w:before="240" w:after="240" w:line="315" w:lineRule="atLeast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system-unpublished">
    <w:name w:val="system-unpublished"/>
    <w:basedOn w:val="a"/>
    <w:rsid w:val="00DE6CE2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DE6CE2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DE6CE2"/>
    <w:pPr>
      <w:spacing w:before="240" w:after="24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DE6CE2"/>
    <w:pPr>
      <w:spacing w:after="0" w:line="240" w:lineRule="auto"/>
    </w:pPr>
    <w:rPr>
      <w:rFonts w:ascii="Segoe UI" w:eastAsia="Times New Roman" w:hAnsi="Segoe UI" w:cs="Segoe UI"/>
      <w:sz w:val="48"/>
      <w:szCs w:val="48"/>
      <w:lang w:eastAsia="ru-RU"/>
    </w:rPr>
  </w:style>
  <w:style w:type="paragraph" w:customStyle="1" w:styleId="componentheading">
    <w:name w:val="componentheading"/>
    <w:basedOn w:val="a"/>
    <w:rsid w:val="00DE6CE2"/>
    <w:pPr>
      <w:spacing w:after="150" w:line="240" w:lineRule="auto"/>
      <w:jc w:val="center"/>
    </w:pPr>
    <w:rPr>
      <w:rFonts w:ascii="Segoe UI" w:eastAsia="Times New Roman" w:hAnsi="Segoe UI" w:cs="Segoe UI"/>
      <w:b/>
      <w:bCs/>
      <w:sz w:val="48"/>
      <w:szCs w:val="48"/>
      <w:lang w:eastAsia="ru-RU"/>
    </w:rPr>
  </w:style>
  <w:style w:type="paragraph" w:customStyle="1" w:styleId="small">
    <w:name w:val="small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smalldark">
    <w:name w:val="smalldark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simagecaption">
    <w:name w:val="mosimage_caption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by">
    <w:name w:val="createby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createdate">
    <w:name w:val="createdat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modifydate">
    <w:name w:val="modifydat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mgcaption">
    <w:name w:val="img_caption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">
    <w:name w:val="inputbox"/>
    <w:basedOn w:val="a"/>
    <w:rsid w:val="00DE6C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utton">
    <w:name w:val="button"/>
    <w:basedOn w:val="a"/>
    <w:rsid w:val="00DE6CE2"/>
    <w:pPr>
      <w:pBdr>
        <w:top w:val="single" w:sz="6" w:space="2" w:color="0033FF"/>
        <w:left w:val="single" w:sz="6" w:space="4" w:color="0033FF"/>
        <w:bottom w:val="single" w:sz="6" w:space="2" w:color="0033FF"/>
        <w:right w:val="single" w:sz="6" w:space="4" w:color="0033FF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 w:cs="Times New Roman"/>
      <w:caps/>
      <w:color w:val="FFFFFF"/>
      <w:sz w:val="20"/>
      <w:szCs w:val="20"/>
      <w:lang w:eastAsia="ru-RU"/>
    </w:rPr>
  </w:style>
  <w:style w:type="paragraph" w:customStyle="1" w:styleId="code">
    <w:name w:val="code"/>
    <w:basedOn w:val="a"/>
    <w:rsid w:val="00DE6CE2"/>
    <w:pPr>
      <w:pBdr>
        <w:left w:val="single" w:sz="36" w:space="11" w:color="999999"/>
      </w:pBdr>
      <w:shd w:val="clear" w:color="auto" w:fill="F6F6F6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quote-hilite">
    <w:name w:val="quote-hilite"/>
    <w:basedOn w:val="a"/>
    <w:rsid w:val="00DE6CE2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quote">
    <w:name w:val="small-quote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cap">
    <w:name w:val="dropcap"/>
    <w:basedOn w:val="a"/>
    <w:rsid w:val="00DE6CE2"/>
    <w:pPr>
      <w:spacing w:before="240" w:after="240" w:line="600" w:lineRule="atLeast"/>
    </w:pPr>
    <w:rPr>
      <w:rFonts w:ascii="Georgia" w:eastAsia="Times New Roman" w:hAnsi="Georgia" w:cs="Times New Roman"/>
      <w:color w:val="999999"/>
      <w:sz w:val="75"/>
      <w:szCs w:val="75"/>
      <w:lang w:eastAsia="ru-RU"/>
    </w:rPr>
  </w:style>
  <w:style w:type="paragraph" w:customStyle="1" w:styleId="highlight">
    <w:name w:val="highlight"/>
    <w:basedOn w:val="a"/>
    <w:rsid w:val="00DE6CE2"/>
    <w:pP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number">
    <w:name w:val="bignumber"/>
    <w:basedOn w:val="a"/>
    <w:rsid w:val="00DE6CE2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customStyle="1" w:styleId="legend-title">
    <w:name w:val="legend-title"/>
    <w:basedOn w:val="a"/>
    <w:rsid w:val="00DE6CE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rsid w:val="00DE6CE2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eparator">
    <w:name w:val="article_separato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more">
    <w:name w:val="blog_mor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description">
    <w:name w:val="contentdescription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table">
    <w:name w:val="moduletabl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bar">
    <w:name w:val="pagenavba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rsid w:val="00DE6CE2"/>
    <w:pPr>
      <w:shd w:val="clear" w:color="auto" w:fill="4095EE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rticle-tools">
    <w:name w:val="article-tools"/>
    <w:basedOn w:val="a"/>
    <w:rsid w:val="00DE6CE2"/>
    <w:pPr>
      <w:pBdr>
        <w:top w:val="single" w:sz="6" w:space="0" w:color="DDDDDD"/>
      </w:pBdr>
      <w:shd w:val="clear" w:color="auto" w:fill="F7F7F7"/>
      <w:spacing w:before="24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meta">
    <w:name w:val="article-meta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headermask">
    <w:name w:val="ja-headermask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-cert">
    <w:name w:val="ja-cert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anneritem">
    <w:name w:val="banneritem"/>
    <w:basedOn w:val="a"/>
    <w:rsid w:val="00DE6CE2"/>
    <w:pPr>
      <w:spacing w:before="225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p">
    <w:name w:val="tool-tip"/>
    <w:basedOn w:val="a"/>
    <w:rsid w:val="00DE6CE2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name">
    <w:name w:val="calend_nam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669900"/>
      <w:sz w:val="20"/>
      <w:szCs w:val="20"/>
      <w:lang w:eastAsia="ru-RU"/>
    </w:rPr>
  </w:style>
  <w:style w:type="paragraph" w:customStyle="1" w:styleId="translateflag">
    <w:name w:val="translate_flag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branding">
    <w:name w:val="google_branding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">
    <w:name w:val="open"/>
    <w:basedOn w:val="a0"/>
    <w:rsid w:val="00DE6CE2"/>
  </w:style>
  <w:style w:type="character" w:customStyle="1" w:styleId="close">
    <w:name w:val="close"/>
    <w:basedOn w:val="a0"/>
    <w:rsid w:val="00DE6CE2"/>
  </w:style>
  <w:style w:type="character" w:customStyle="1" w:styleId="open-quote">
    <w:name w:val="open-quote"/>
    <w:basedOn w:val="a0"/>
    <w:rsid w:val="00DE6CE2"/>
  </w:style>
  <w:style w:type="character" w:customStyle="1" w:styleId="close-quote">
    <w:name w:val="close-quote"/>
    <w:basedOn w:val="a0"/>
    <w:rsid w:val="00DE6CE2"/>
  </w:style>
  <w:style w:type="character" w:customStyle="1" w:styleId="author">
    <w:name w:val="author"/>
    <w:basedOn w:val="a0"/>
    <w:rsid w:val="00DE6CE2"/>
  </w:style>
  <w:style w:type="character" w:customStyle="1" w:styleId="twoageent">
    <w:name w:val="twoageent"/>
    <w:basedOn w:val="a0"/>
    <w:rsid w:val="00DE6CE2"/>
  </w:style>
  <w:style w:type="paragraph" w:customStyle="1" w:styleId="translateflag1">
    <w:name w:val="translate_flag1"/>
    <w:basedOn w:val="a"/>
    <w:rsid w:val="00DE6CE2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branding1">
    <w:name w:val="google_branding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character" w:customStyle="1" w:styleId="twoageent1">
    <w:name w:val="twoageent1"/>
    <w:basedOn w:val="a0"/>
    <w:rsid w:val="00DE6CE2"/>
    <w:rPr>
      <w:color w:val="FF3300"/>
    </w:rPr>
  </w:style>
  <w:style w:type="character" w:customStyle="1" w:styleId="twoageent2">
    <w:name w:val="twoageent2"/>
    <w:basedOn w:val="a0"/>
    <w:rsid w:val="00DE6CE2"/>
    <w:rPr>
      <w:color w:val="FF3300"/>
    </w:rPr>
  </w:style>
  <w:style w:type="paragraph" w:customStyle="1" w:styleId="image1">
    <w:name w:val="image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en1">
    <w:name w:val="open1"/>
    <w:basedOn w:val="a0"/>
    <w:rsid w:val="00DE6CE2"/>
  </w:style>
  <w:style w:type="character" w:customStyle="1" w:styleId="close1">
    <w:name w:val="close1"/>
    <w:basedOn w:val="a0"/>
    <w:rsid w:val="00DE6CE2"/>
  </w:style>
  <w:style w:type="character" w:customStyle="1" w:styleId="open-quote1">
    <w:name w:val="open-quote1"/>
    <w:basedOn w:val="a0"/>
    <w:rsid w:val="00DE6CE2"/>
  </w:style>
  <w:style w:type="character" w:customStyle="1" w:styleId="close-quote1">
    <w:name w:val="close-quote1"/>
    <w:basedOn w:val="a0"/>
    <w:rsid w:val="00DE6CE2"/>
  </w:style>
  <w:style w:type="character" w:customStyle="1" w:styleId="author1">
    <w:name w:val="author1"/>
    <w:basedOn w:val="a0"/>
    <w:rsid w:val="00DE6CE2"/>
    <w:rPr>
      <w:caps/>
      <w:vanish w:val="0"/>
      <w:webHidden w:val="0"/>
      <w:sz w:val="22"/>
      <w:szCs w:val="22"/>
      <w:bdr w:val="single" w:sz="6" w:space="2" w:color="DCDDE0" w:frame="1"/>
      <w:shd w:val="clear" w:color="auto" w:fill="EAEBEE"/>
      <w:specVanish w:val="0"/>
    </w:rPr>
  </w:style>
  <w:style w:type="character" w:customStyle="1" w:styleId="author2">
    <w:name w:val="author2"/>
    <w:basedOn w:val="a0"/>
    <w:rsid w:val="00DE6CE2"/>
    <w:rPr>
      <w:b/>
      <w:bCs/>
    </w:rPr>
  </w:style>
  <w:style w:type="character" w:customStyle="1" w:styleId="author3">
    <w:name w:val="author3"/>
    <w:basedOn w:val="a0"/>
    <w:rsid w:val="00DE6CE2"/>
    <w:rPr>
      <w:b/>
      <w:bCs/>
    </w:rPr>
  </w:style>
  <w:style w:type="character" w:customStyle="1" w:styleId="author4">
    <w:name w:val="author4"/>
    <w:basedOn w:val="a0"/>
    <w:rsid w:val="00DE6CE2"/>
    <w:rPr>
      <w:b/>
      <w:bCs/>
    </w:rPr>
  </w:style>
  <w:style w:type="character" w:customStyle="1" w:styleId="author5">
    <w:name w:val="author5"/>
    <w:basedOn w:val="a0"/>
    <w:rsid w:val="00DE6CE2"/>
    <w:rPr>
      <w:b/>
      <w:bCs/>
    </w:rPr>
  </w:style>
  <w:style w:type="paragraph" w:customStyle="1" w:styleId="contentheading1">
    <w:name w:val="contentheading1"/>
    <w:basedOn w:val="a"/>
    <w:rsid w:val="00DE6CE2"/>
    <w:pPr>
      <w:spacing w:after="0" w:line="240" w:lineRule="auto"/>
    </w:pPr>
    <w:rPr>
      <w:rFonts w:ascii="Segoe UI" w:eastAsia="Times New Roman" w:hAnsi="Segoe UI" w:cs="Segoe UI"/>
      <w:sz w:val="36"/>
      <w:szCs w:val="36"/>
      <w:lang w:eastAsia="ru-RU"/>
    </w:rPr>
  </w:style>
  <w:style w:type="paragraph" w:customStyle="1" w:styleId="inputbox1">
    <w:name w:val="inputbox1"/>
    <w:basedOn w:val="a"/>
    <w:rsid w:val="00DE6CE2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FFFFCC"/>
      <w:spacing w:before="240" w:after="240" w:line="240" w:lineRule="auto"/>
    </w:pPr>
    <w:rPr>
      <w:rFonts w:ascii="Tahoma" w:eastAsia="Times New Roman" w:hAnsi="Tahoma" w:cs="Tahoma"/>
      <w:color w:val="000000"/>
      <w:lang w:eastAsia="ru-RU"/>
    </w:rPr>
  </w:style>
  <w:style w:type="paragraph" w:customStyle="1" w:styleId="articleseparator1">
    <w:name w:val="article_separator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2">
    <w:name w:val="article_separator2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icleseparator3">
    <w:name w:val="article_separator3"/>
    <w:basedOn w:val="a"/>
    <w:rsid w:val="00DE6CE2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pyright1">
    <w:name w:val="copyright1"/>
    <w:basedOn w:val="a"/>
    <w:rsid w:val="00DE6CE2"/>
    <w:pPr>
      <w:spacing w:before="240" w:after="240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inputbox2">
    <w:name w:val="inputbox2"/>
    <w:basedOn w:val="a"/>
    <w:rsid w:val="00DE6C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E6C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6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</dc:creator>
  <cp:lastModifiedBy>Admin</cp:lastModifiedBy>
  <cp:revision>4</cp:revision>
  <cp:lastPrinted>2016-06-30T07:12:00Z</cp:lastPrinted>
  <dcterms:created xsi:type="dcterms:W3CDTF">2016-06-30T07:39:00Z</dcterms:created>
  <dcterms:modified xsi:type="dcterms:W3CDTF">2016-07-22T13:38:00Z</dcterms:modified>
</cp:coreProperties>
</file>