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РОССИЙСКАЯ ФЕДЕРАЦИЯ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ОРЛОВСКЯ ОБЛАСТЬ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ТРОСНЯНСКИЙ РАЙОН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bookmarkStart w:id="0" w:name="Par1"/>
      <w:bookmarkEnd w:id="0"/>
      <w:r w:rsidRPr="00DB488C">
        <w:rPr>
          <w:rFonts w:ascii="Arial" w:hAnsi="Arial" w:cs="Arial"/>
          <w:bCs/>
        </w:rPr>
        <w:t>АДМИНИСТРАЦИЯ  ПЕННОВСКОГО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ПОСТАНОВЛЕНИЕ № </w:t>
      </w:r>
      <w:r w:rsidR="00310592">
        <w:rPr>
          <w:rFonts w:ascii="Arial" w:hAnsi="Arial" w:cs="Arial"/>
          <w:bCs/>
        </w:rPr>
        <w:t>58</w:t>
      </w: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                  </w:t>
      </w:r>
      <w:r w:rsidRPr="00DB488C">
        <w:rPr>
          <w:rFonts w:ascii="Arial" w:hAnsi="Arial" w:cs="Arial"/>
          <w:bCs/>
        </w:rPr>
        <w:tab/>
        <w:t xml:space="preserve"> </w:t>
      </w:r>
    </w:p>
    <w:p w:rsidR="00487038" w:rsidRPr="00DB488C" w:rsidRDefault="00A50020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06</w:t>
      </w:r>
      <w:r w:rsidR="00487038" w:rsidRPr="00DB488C">
        <w:rPr>
          <w:rFonts w:ascii="Arial" w:hAnsi="Arial" w:cs="Arial"/>
          <w:bCs/>
        </w:rPr>
        <w:t xml:space="preserve"> мая  2014 года</w:t>
      </w: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О разработке,  утверждении 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целевых   программ на территории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</w:t>
      </w:r>
      <w:proofErr w:type="spellStart"/>
      <w:r w:rsidRPr="00DB488C">
        <w:rPr>
          <w:rFonts w:ascii="Arial" w:hAnsi="Arial" w:cs="Arial"/>
          <w:bCs/>
        </w:rPr>
        <w:t>Пенновского</w:t>
      </w:r>
      <w:proofErr w:type="spellEnd"/>
      <w:r w:rsidRPr="00DB488C">
        <w:rPr>
          <w:rFonts w:ascii="Arial" w:hAnsi="Arial" w:cs="Arial"/>
          <w:bCs/>
        </w:rPr>
        <w:t xml:space="preserve"> сельского поселения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Троснянского района Орловской области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целях упорядочения работы с долгосрочными   целевыми и ведомственными целевыми программами, руководствуясь ст. ст. 179, 179.3 Бюджетного кодекса РФ, администрация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постановляет: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 Утвердить Порядок разработки, утверждения и реализации   целевых программ на территории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 согласно приложению 1.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 Утвердить Порядок проведения и критерии ежегодной оценки эффективности реализации долгосрочных 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 согласно приложению 2 к настоящему постановлению.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 Настоящее постановление  подлежит обнародования в установленном порядке.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исполнением настоящего постановления возложить  на главу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Глава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  <w:r w:rsidRPr="00DB488C">
        <w:rPr>
          <w:rFonts w:ascii="Arial" w:hAnsi="Arial" w:cs="Arial"/>
        </w:rPr>
        <w:tab/>
        <w:t xml:space="preserve">         Т.И.Глазкова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24"/>
      <w:bookmarkEnd w:id="1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постановлению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администрации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</w:t>
      </w:r>
      <w:r w:rsidR="00310592">
        <w:rPr>
          <w:rFonts w:ascii="Arial" w:hAnsi="Arial" w:cs="Arial"/>
        </w:rPr>
        <w:t xml:space="preserve">                         от   06</w:t>
      </w:r>
      <w:r w:rsidRPr="00DB488C">
        <w:rPr>
          <w:rFonts w:ascii="Arial" w:hAnsi="Arial" w:cs="Arial"/>
        </w:rPr>
        <w:t xml:space="preserve"> мая 2014 г. № </w:t>
      </w:r>
      <w:r w:rsidR="00310592">
        <w:rPr>
          <w:rFonts w:ascii="Arial" w:hAnsi="Arial" w:cs="Arial"/>
        </w:rPr>
        <w:t>58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29"/>
      <w:bookmarkEnd w:id="2"/>
      <w:r w:rsidRPr="00DB488C">
        <w:rPr>
          <w:rFonts w:ascii="Arial" w:hAnsi="Arial" w:cs="Arial"/>
          <w:b/>
          <w:bCs/>
        </w:rPr>
        <w:t>ПОРЯДОК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  ЦЕЛЕВЫХ ПРОГРАММ НА ТЕРРИТОРИИ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 ПЕННОВСКОГО СЕЛЬСКОГО ПОСЕЛЕНИЯ ТРОСНЯНСКОГО РАЙОНА  ОРЛОВСКОЙ ОБЛАСТИ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3" w:name="Par34"/>
      <w:bookmarkEnd w:id="3"/>
      <w:r w:rsidRPr="00DB488C">
        <w:rPr>
          <w:rFonts w:ascii="Arial" w:hAnsi="Arial" w:cs="Arial"/>
        </w:rPr>
        <w:t>1. Общие положения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1.1. Порядок разработки, утверждения и реализации  целевых программ (далее - Порядок) разработан в соответствии со статьями 179, 179.3 Бюджетного кодекса Российской Федерации, в целях обеспечения единства методологических подходов, унификации процесса формирования муниципальных долгосрочных 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Порядок определяет требования, которым должна соответствовать  целевая программа (далее - целевая программа), общий порядок разработки, согласования, утверждения финансирования, управления и </w:t>
      </w:r>
      <w:proofErr w:type="gramStart"/>
      <w:r w:rsidRPr="00DB488C">
        <w:rPr>
          <w:rFonts w:ascii="Arial" w:hAnsi="Arial" w:cs="Arial"/>
        </w:rPr>
        <w:t>контроля за</w:t>
      </w:r>
      <w:proofErr w:type="gramEnd"/>
      <w:r w:rsidRPr="00DB488C">
        <w:rPr>
          <w:rFonts w:ascii="Arial" w:hAnsi="Arial" w:cs="Arial"/>
        </w:rPr>
        <w:t xml:space="preserve"> ходом реализации целевых программ, в том числе долгосрочных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1.2. Целевые программы представляют собой </w:t>
      </w:r>
      <w:proofErr w:type="gramStart"/>
      <w:r w:rsidRPr="00DB488C">
        <w:rPr>
          <w:rFonts w:ascii="Arial" w:hAnsi="Arial" w:cs="Arial"/>
        </w:rPr>
        <w:t>взаимоувязанный</w:t>
      </w:r>
      <w:proofErr w:type="gramEnd"/>
      <w:r w:rsidRPr="00DB488C">
        <w:rPr>
          <w:rFonts w:ascii="Arial" w:hAnsi="Arial" w:cs="Arial"/>
        </w:rPr>
        <w:t xml:space="preserve"> по задачам, ресурсам и срокам осуществления комплекса производственных, социально-экономических, организационных и других мероприятий, направленных на достижение конечных результатов в области экономического, экологического, социального, культурного развития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По видам целевые программы делятся </w:t>
      </w:r>
      <w:proofErr w:type="gramStart"/>
      <w:r w:rsidRPr="00DB488C">
        <w:rPr>
          <w:rFonts w:ascii="Arial" w:hAnsi="Arial" w:cs="Arial"/>
        </w:rPr>
        <w:t>на</w:t>
      </w:r>
      <w:proofErr w:type="gramEnd"/>
      <w:r w:rsidRPr="00DB488C">
        <w:rPr>
          <w:rFonts w:ascii="Arial" w:hAnsi="Arial" w:cs="Arial"/>
        </w:rPr>
        <w:t xml:space="preserve"> долгосрочные и ведомственные.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B488C">
        <w:rPr>
          <w:rFonts w:ascii="Arial" w:hAnsi="Arial" w:cs="Arial"/>
        </w:rPr>
        <w:t xml:space="preserve">Долгосрочная целевая программа разрабатывается для решения задач межведомственного характера, которые не могут быть решены в рамках текущей деятельности субъектов бюджетного планирования, а также для достижения стратегических ориентиров развития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Троснянского района Орловской области, определенных в документах социально-экономического планирования.</w:t>
      </w:r>
      <w:proofErr w:type="gramEnd"/>
      <w:r w:rsidRPr="00DB488C">
        <w:rPr>
          <w:rFonts w:ascii="Arial" w:hAnsi="Arial" w:cs="Arial"/>
        </w:rPr>
        <w:t xml:space="preserve"> Срок реализации долгосрочной целевой программы должен быть не менее 3 лет.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Ведомственная целевая программа - увязанный по ресурсам и срокам комплекс мероприятий, направленный на достижение целей и решение задач главного распорядителя средств местного   бюджета</w:t>
      </w:r>
      <w:proofErr w:type="gramStart"/>
      <w:r w:rsidRPr="00DB488C">
        <w:rPr>
          <w:rFonts w:ascii="Arial" w:hAnsi="Arial" w:cs="Arial"/>
        </w:rPr>
        <w:t xml:space="preserve"> ,</w:t>
      </w:r>
      <w:proofErr w:type="gramEnd"/>
      <w:r w:rsidRPr="00DB488C">
        <w:rPr>
          <w:rFonts w:ascii="Arial" w:hAnsi="Arial" w:cs="Arial"/>
        </w:rPr>
        <w:t xml:space="preserve"> позволяющий улучшить состояние дел в отнесенной к компетенции  распорядителя средств местного бюджета в сфере деятельности, утверждаемый  распорядителем  средств местного бюджета.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может включать в себя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масштабности и сложности решаемых проблем. Целевая программа может включать в себя,  в том числе ведомственные целевые программы и отдельные мероприятия органов местного самоуправления.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1.3. При работе с целевыми программами выделяются следующие этапы: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принятие решения о разработке проекта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формирование проекта целевой программы и его согласование;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- утверждение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управление реализацией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текущий мониторинг и составление отчетов о выполнении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оценка эффективности и результативности реализации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принятие решения об объемах финансирования целевой программы на очередной финансовый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4" w:name="Par52"/>
      <w:bookmarkEnd w:id="4"/>
      <w:r w:rsidRPr="00DB488C">
        <w:rPr>
          <w:rFonts w:ascii="Arial" w:hAnsi="Arial" w:cs="Arial"/>
        </w:rPr>
        <w:t>2. Принятие решения о разработке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2.1. Инициатором разработки целевых программ могут выступать  </w:t>
      </w:r>
      <w:proofErr w:type="spellStart"/>
      <w:r w:rsidRPr="00DB488C">
        <w:rPr>
          <w:rFonts w:ascii="Arial" w:hAnsi="Arial" w:cs="Arial"/>
        </w:rPr>
        <w:t>Пенновский</w:t>
      </w:r>
      <w:proofErr w:type="spellEnd"/>
      <w:r w:rsidRPr="00DB488C">
        <w:rPr>
          <w:rFonts w:ascii="Arial" w:hAnsi="Arial" w:cs="Arial"/>
        </w:rPr>
        <w:t xml:space="preserve">  сельский  Совет народных депутатов, глава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поселения,  структурные подразделения администрации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2.2. Предложение о разработке целевой программы должно содержать: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правовое обоснование разработки целевой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обоснование соответствия решаемой проблемы и целей целевой программы приоритетным задачам социально-экономического развития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обоснование целесообразности решения проблемы программно-целевым методом;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характеристику проблем, на решение которых будет направлена целевая программа;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ожидаемые результаты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При обосновании необходимости решения проблем программными методами должны учитываться приоритеты и цели социально-экономического развития 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области, прогнозы развития потребностей и финансовых ресурсов, результаты анализа экономического, социального и экологического состояния  сельского поселения.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2.3. Предложение о разработке целевой программы направляется главе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2.4. </w:t>
      </w:r>
      <w:proofErr w:type="gramStart"/>
      <w:r w:rsidRPr="00DB488C">
        <w:rPr>
          <w:rFonts w:ascii="Arial" w:hAnsi="Arial" w:cs="Arial"/>
        </w:rPr>
        <w:t xml:space="preserve">Решение о разработке целевой программы может приниматься администрацией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в форме постановления администрации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 с указанием сроков разработки данной Программы, муниципального заказчика и исполнителей Программы в лице   администрации 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и (или) структурных подразделений администрации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 сельского поселения (далее - Заказчик и Исполнитель).</w:t>
      </w:r>
      <w:proofErr w:type="gramEnd"/>
      <w:r w:rsidRPr="00DB488C">
        <w:rPr>
          <w:rFonts w:ascii="Arial" w:hAnsi="Arial" w:cs="Arial"/>
        </w:rPr>
        <w:t xml:space="preserve"> Исполнителями Программы могут определяться муниципальные учреждения, иные юридические лица, несущие ответственность за своевременную и качественную реализацию долгосрочной   целевой программы или отдельных ее мероприятий, обеспечивающие эффективное и целевое использование средств  местного бюджета, направленных на реализацию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 проекту Программы должны быть приложены следующие документы: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пояснительная записка;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заключение    администрации 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                           </w:t>
      </w:r>
      <w:proofErr w:type="gramStart"/>
      <w:r w:rsidRPr="00DB488C">
        <w:rPr>
          <w:rFonts w:ascii="Arial" w:hAnsi="Arial" w:cs="Arial"/>
        </w:rPr>
        <w:t xml:space="preserve">( </w:t>
      </w:r>
      <w:proofErr w:type="gramEnd"/>
      <w:r w:rsidRPr="00DB488C">
        <w:rPr>
          <w:rFonts w:ascii="Arial" w:hAnsi="Arial" w:cs="Arial"/>
        </w:rPr>
        <w:t>финансового органа поселения) о возможности  местного  бюджета нести расходы в соответствии с заявленными объемами финансирования целевой программы</w:t>
      </w:r>
      <w:r w:rsidRPr="00DB488C">
        <w:rPr>
          <w:rFonts w:ascii="Arial" w:hAnsi="Arial" w:cs="Arial"/>
          <w:highlight w:val="yellow"/>
        </w:rPr>
        <w:t>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финансово-экономическое обоснование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бюджетная заявка </w:t>
      </w:r>
      <w:proofErr w:type="gramStart"/>
      <w:r w:rsidRPr="00DB488C">
        <w:rPr>
          <w:rFonts w:ascii="Arial" w:hAnsi="Arial" w:cs="Arial"/>
        </w:rPr>
        <w:t>на ассигнования из местного  бюджета   для финансирования целевой программы на очередной финансовый год по форме</w:t>
      </w:r>
      <w:proofErr w:type="gramEnd"/>
      <w:r w:rsidRPr="00DB488C">
        <w:rPr>
          <w:rFonts w:ascii="Arial" w:hAnsi="Arial" w:cs="Arial"/>
        </w:rPr>
        <w:t>, представленной в приложении 4 к настоящему Положению.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Для целевых программ, имеющих более одного Заказчика целевой программы, определяется заказчик - координатор целевой программы. Муниципальный заказчик - координатор целевой программы может быть одновременно определен в качестве ее Заказчика.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5" w:name="Par71"/>
      <w:bookmarkEnd w:id="5"/>
      <w:r w:rsidRPr="00DB488C">
        <w:rPr>
          <w:rFonts w:ascii="Arial" w:hAnsi="Arial" w:cs="Arial"/>
        </w:rPr>
        <w:t>3. Формирование и утверждение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3.1. Целевая программа разрабатывается в соответствии с требованиями, установленными настоящим Порядком.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Долгосрочная  целевая программа состоит из следующих структурных элементов: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 Титульный лист.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 Паспорт по форме согласно приложению 1 к настоящему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 Основные разделы.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 Приложения в табличном виде.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Целевая программа должна содержать следующие разделы: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характеристику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программными методами;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основные цели и задачи Программы, характеризуемые критериями ее эффективности;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сроки реализации целевой программы в целом, контрольные этапы и сроки их реализации с указанием промежуточных показателей и перечень программных мероприятий с указанием объемов и источников финансирования согласно приложению 2 к настоящему Положению;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обоснование ресурсного обеспечения, необходимого для реализации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механизм реализации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организация управления реализацией Программы и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ее выполнения;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прогноз ожидаемых социально-экономических и иных результатов и оценка эффективности реализации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 содержанию разделов целевой программы предъявляются следующие требования: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а) первый раздел целевой программы должен содержать постановку проблемы, включая анализ причин ее возникновения, обоснование ее связи с государственными национальными приоритетами социально-экономического развития и полномочиями администрации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  <w:proofErr w:type="gramStart"/>
      <w:r w:rsidRPr="00DB488C">
        <w:rPr>
          <w:rFonts w:ascii="Arial" w:hAnsi="Arial" w:cs="Arial"/>
        </w:rPr>
        <w:t xml:space="preserve"> ,</w:t>
      </w:r>
      <w:proofErr w:type="gramEnd"/>
      <w:r w:rsidRPr="00DB488C">
        <w:rPr>
          <w:rFonts w:ascii="Arial" w:hAnsi="Arial" w:cs="Arial"/>
        </w:rPr>
        <w:t xml:space="preserve"> целесообразности программного решения проблемы на   уровне сельского поселения. Указанный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б) второй раздел целевой программы должен содержать формулировки целей и задач целевой программы с указанием целевых индикаторов и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Требования, предъявляемые к целям целевой программы: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специфичность (цели должны соответствовать компетенции муниципальных </w:t>
      </w:r>
      <w:r w:rsidRPr="00DB488C">
        <w:rPr>
          <w:rFonts w:ascii="Arial" w:hAnsi="Arial" w:cs="Arial"/>
        </w:rPr>
        <w:lastRenderedPageBreak/>
        <w:t>заказчиков целевой программы);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достижимость (цели должны быть потенциально достижимы);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DB488C">
        <w:rPr>
          <w:rFonts w:ascii="Arial" w:hAnsi="Arial" w:cs="Arial"/>
        </w:rPr>
        <w:t>измеряемость</w:t>
      </w:r>
      <w:proofErr w:type="spellEnd"/>
      <w:r w:rsidRPr="00DB488C">
        <w:rPr>
          <w:rFonts w:ascii="Arial" w:hAnsi="Arial" w:cs="Arial"/>
        </w:rPr>
        <w:t xml:space="preserve"> (должна существовать возможность проверки достижения целей);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привязка к временному графику (должны быть установлены срок достижения цели и этапы реализации целевой программы с определением соответствующих целей).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Требования, предъявляемые к задачам целевой программы (дополнительно к требованиям, предъявляемым к целям целевой программы):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необходимость и достаточность задач для достижения целей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 решения задачи не может превышать срок достижения соответствующей цели.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Целевые индикаторы и показатели являются инструментом объективной оценки достижения целей, выполнения основных задач и ключевых мероприятий целевой программы и должны быть запланированы по годам ее реализации. В случае если значения целевых индикаторов и показателей определяются расчетным методом, к целевой программе прилагается проект методики сбора исходной информации и расчета целевых индикаторов и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раздел включаются обоснование необходимости решения поставленных задач для достижения сформулированных целей целевой программы и обоснование сроков решения задач и реализации целевой программы с описанием основных этапов реализации и указанием значений целевых индикаторов и показателей по годам и этапам реализации, а также условия досрочного прекращения реализации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в) третий раздел целевой программы должен содержать мероприятия по направлениям реализации Программы, с указанием годовых размеров расходов с разбивкой по источникам финансирования. По объектам капитального строительства, включаемым в целевую программу, также приводятся сведения о мощности и сроках реализации инвестиционного проекта в отношении объекта капитального строительства.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Каждая задача Программы должна быть развернута в систему программных мероприятий. Система программных мероприятий должна быть потенциально необходимой и достаточной для решения соответствующей задачи.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Мероприятия целевой программы должны содержать следующие сведения: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наименование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сроки реализации (начало и окончание) каждого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ожидаемые результаты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стоимость выполнения мероприятия в ценах соответствующих лет за счет всех источников ресурсного обеспечения;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взаимосвязь мероприятия и ожидаемых результатов с целевыми индикаторами и показателями;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заинтересованные в реализации каждого мероприятия организации или группы населения.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Мероприятия целевой программы должны предусматривать комплекс мер по предотвращению негативных последствий, которые могут возникнуть при их реализации;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г) в четвертом разделе целевой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Обоснование ресурсного обеспечения включает следующие сведения: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общие размеры средств, необходимые для реализации целевой программы, </w:t>
      </w:r>
      <w:r w:rsidRPr="00DB488C">
        <w:rPr>
          <w:rFonts w:ascii="Arial" w:hAnsi="Arial" w:cs="Arial"/>
        </w:rPr>
        <w:lastRenderedPageBreak/>
        <w:t>в том числе бюджетных ассигнований  местного бюджета, с распределением по годам реализации, по направлениям, а также по муниципальным заказчикам целевой программы (в ценах соответствующих лет);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расходные обязательства муниципального образования  </w:t>
      </w:r>
      <w:proofErr w:type="spellStart"/>
      <w:r w:rsidRPr="00DB488C">
        <w:rPr>
          <w:rFonts w:ascii="Arial" w:hAnsi="Arial" w:cs="Arial"/>
        </w:rPr>
        <w:t>Пенновское</w:t>
      </w:r>
      <w:proofErr w:type="spellEnd"/>
      <w:r w:rsidRPr="00DB488C">
        <w:rPr>
          <w:rFonts w:ascii="Arial" w:hAnsi="Arial" w:cs="Arial"/>
        </w:rPr>
        <w:t xml:space="preserve"> сельское поселение  по предлагаемым к включению в целевую программу объектам и мероприятиям.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Раздел должен включать в себя также обоснование возможности привлечения, помимо средств  местного бюджета, средств внебюджетных источников для реализации мероприятий целевой программы и описание механизмов привлечения этих средств. В целях обоснования ресурсного обеспечения также представляются документы и расчеты, позволяющие оценить необходимость и достаточность ресурсного обеспечения для выполнения мероприятий целевой программы, достижения целевых индикаторов и показателей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DB488C">
        <w:rPr>
          <w:rFonts w:ascii="Arial" w:hAnsi="Arial" w:cs="Arial"/>
        </w:rPr>
        <w:t>д</w:t>
      </w:r>
      <w:proofErr w:type="spellEnd"/>
      <w:r w:rsidRPr="00DB488C">
        <w:rPr>
          <w:rFonts w:ascii="Arial" w:hAnsi="Arial" w:cs="Arial"/>
        </w:rPr>
        <w:t>) основные требования к пятому разделу целевой программы изложены в разделе 5 настоящего Порядка;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е) в разделе организация управления реализацией Программы и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ее выполнения должно содержаться указание на орган или должностное лицо, ответственное за реализацию Программы, а также контролирующее ход реализации данной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ж) седьмой раздел целевой программы должен содержать описание социальных, экономических и экологических последствий, которые могут возникнуть при реализации целевой программы, общую оценку вклада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целевой программы, а при необходимости и после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составе целевой программы утверждаются приложения, которые содержат табличные материалы по отдельным разделам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3.2. Разработанный проект целевой программы  рассматривается   в администрации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 сельского поселения для проведения финансовой экспертизы.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3.3. При подготовке заключения   администрация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определяет обоснованность потребности в необходимых финансовых ресурсах и возможность выделения средств из  местного бюджета   на реализацию Программы</w:t>
      </w:r>
      <w:r w:rsidRPr="00DB488C">
        <w:rPr>
          <w:rFonts w:ascii="Arial" w:hAnsi="Arial" w:cs="Arial"/>
          <w:highlight w:val="yellow"/>
        </w:rPr>
        <w:t>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3.4. Проведение указанной экспертизы проекта целевой программы осуществляется в течение 14 календарных дней.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3.5. По результатам экспертизы проект целевой программы может быть: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рекомендован</w:t>
      </w:r>
      <w:proofErr w:type="gramEnd"/>
      <w:r w:rsidRPr="00DB488C">
        <w:rPr>
          <w:rFonts w:ascii="Arial" w:hAnsi="Arial" w:cs="Arial"/>
        </w:rPr>
        <w:t xml:space="preserve"> к утверждению;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направлен</w:t>
      </w:r>
      <w:proofErr w:type="gramEnd"/>
      <w:r w:rsidRPr="00DB488C">
        <w:rPr>
          <w:rFonts w:ascii="Arial" w:hAnsi="Arial" w:cs="Arial"/>
        </w:rPr>
        <w:t xml:space="preserve"> на доработку;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рекомендован</w:t>
      </w:r>
      <w:proofErr w:type="gramEnd"/>
      <w:r w:rsidRPr="00DB488C">
        <w:rPr>
          <w:rFonts w:ascii="Arial" w:hAnsi="Arial" w:cs="Arial"/>
        </w:rPr>
        <w:t xml:space="preserve"> к отклонению.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3.6. После получения положительного заключения   и оформления иных согласований всех заинтересованных структурных подразделений администрации  сельского поселения  целевая программа выносится Заказчиком на обсуждение с участием населения  сельского поселения  в форме публичных слушаний, в порядке, предусмотренном Положением о публичных слушаниях в  </w:t>
      </w:r>
      <w:proofErr w:type="spellStart"/>
      <w:r w:rsidRPr="00DB488C">
        <w:rPr>
          <w:rFonts w:ascii="Arial" w:hAnsi="Arial" w:cs="Arial"/>
        </w:rPr>
        <w:t>Пенновском</w:t>
      </w:r>
      <w:proofErr w:type="spellEnd"/>
      <w:r w:rsidRPr="00DB488C">
        <w:rPr>
          <w:rFonts w:ascii="Arial" w:hAnsi="Arial" w:cs="Arial"/>
        </w:rPr>
        <w:t xml:space="preserve"> сельском поселении Троснянского района  Орловской области. В течение 7 календарных дней после официального опубликования результатов публичных слушаний целевая программа утверждается постановлением Администрации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 В случае отклонения проекта целевой программы по результатам публичных </w:t>
      </w:r>
      <w:r w:rsidRPr="00DB488C">
        <w:rPr>
          <w:rFonts w:ascii="Arial" w:hAnsi="Arial" w:cs="Arial"/>
        </w:rPr>
        <w:lastRenderedPageBreak/>
        <w:t>слушаний проект направляется на доработку с учетом замечаний, полученных в ходе его обсуждения.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6" w:name="Par128"/>
      <w:bookmarkEnd w:id="6"/>
      <w:r w:rsidRPr="00DB488C">
        <w:rPr>
          <w:rFonts w:ascii="Arial" w:hAnsi="Arial" w:cs="Arial"/>
        </w:rPr>
        <w:t>4. Финансовое обеспечение реализации 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4.1. Финансовое обеспечение реализации муниципальных программ в части расходных обязательств муниципального образования  </w:t>
      </w:r>
      <w:proofErr w:type="spellStart"/>
      <w:r w:rsidRPr="00DB488C">
        <w:rPr>
          <w:rFonts w:ascii="Arial" w:hAnsi="Arial" w:cs="Arial"/>
        </w:rPr>
        <w:t>Пенновское</w:t>
      </w:r>
      <w:proofErr w:type="spellEnd"/>
      <w:r w:rsidRPr="00DB488C">
        <w:rPr>
          <w:rFonts w:ascii="Arial" w:hAnsi="Arial" w:cs="Arial"/>
        </w:rPr>
        <w:t xml:space="preserve"> сельское поселение Троснянского района Орловской области  осуществляется за счет бюджетных ассигнований  местного бюджета (далее - бюджетные ассигнования). Распределение бюджетных ассигнований на реализацию программ (подпрограмм) утверждается решением об утверждении бюджета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 на очередной финансовый год и плановый период.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4.2. Внесение изменений в муниципальные программы является основанием </w:t>
      </w:r>
      <w:proofErr w:type="gramStart"/>
      <w:r w:rsidRPr="00DB488C">
        <w:rPr>
          <w:rFonts w:ascii="Arial" w:hAnsi="Arial" w:cs="Arial"/>
        </w:rPr>
        <w:t>для подготовки проекта о внесении изменений в соответствии с бюджетным законодательством Российской Федерации в решение</w:t>
      </w:r>
      <w:proofErr w:type="gramEnd"/>
      <w:r w:rsidRPr="00DB488C">
        <w:rPr>
          <w:rFonts w:ascii="Arial" w:hAnsi="Arial" w:cs="Arial"/>
        </w:rPr>
        <w:t xml:space="preserve"> о бюджете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 на очередной финансовый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4.3. Финансирование муниципальных целевых программ, включенных в состав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 местного бюджета и планирование бюджетных ассигнований.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Муниципальные заказчики уточняют с учетом хода реализации этих целевых программ в текущем году объем средств, необходимых для финансирования целевых программ в очередном финансовом году, и представляют предложения по размерам и направлениям расходов по целевым программам (подпрограммам), предлагаемым к финансированию за счет средств  местного бюджета на очередной финансовый год и на плановый период</w:t>
      </w:r>
      <w:proofErr w:type="gramStart"/>
      <w:r w:rsidRPr="00DB488C">
        <w:rPr>
          <w:rFonts w:ascii="Arial" w:hAnsi="Arial" w:cs="Arial"/>
        </w:rPr>
        <w:t xml:space="preserve">  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7" w:name="Par136"/>
      <w:bookmarkEnd w:id="7"/>
      <w:r w:rsidRPr="00DB488C">
        <w:rPr>
          <w:rFonts w:ascii="Arial" w:hAnsi="Arial" w:cs="Arial"/>
        </w:rPr>
        <w:t>5. Реализация долгосрочных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</w:t>
      </w:r>
      <w:r w:rsidRPr="00DB488C">
        <w:rPr>
          <w:rFonts w:ascii="Arial" w:hAnsi="Arial" w:cs="Arial"/>
          <w:highlight w:val="yellow"/>
        </w:rPr>
        <w:t>.</w:t>
      </w:r>
      <w:r w:rsidRPr="00DB488C">
        <w:rPr>
          <w:rFonts w:ascii="Arial" w:hAnsi="Arial" w:cs="Arial"/>
        </w:rPr>
        <w:t xml:space="preserve">1. Реализация мероприятий утвержденной целевой программы осуществляется отраслевыми (функциональными) органами или структурными подразделениями администрации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поселения, определенными в целевой программе исполнителями Программы. При необходимости органы администрации передают часть функций муниципальным учреждениям для реализации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5.2. Заказчик целевой программы вносит предложения главе  сельского поселения о продлении срока реализации целевой программы, который истекает в текущем году.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 реализации целевой программы может быть продлен не более чем на один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5.3. Обоснование продления срока реализации Программы должно включать в себя данные о результатах ее реализации за отчетный период, подтверждение актуальности нерешенных проблем, а также сведения об источниках финансирования затрат, предусматриваемых на ее реализацию в течение продленного срока.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5.4. Ответственный исполнитель Программы организует ведение отчетности по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5.5. Реализация мероприятий долгосрочной   целевой программы осуществляется на основе контрактов, заключаемых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8" w:name="Par145"/>
      <w:bookmarkEnd w:id="8"/>
      <w:r w:rsidRPr="00DB488C">
        <w:rPr>
          <w:rFonts w:ascii="Arial" w:hAnsi="Arial" w:cs="Arial"/>
        </w:rPr>
        <w:t>6. Текущий мониторинг и оценка эффективности реализации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6.1. Для проведения текущего мониторинга реализации целевой программы Заказчик или Исполнитель Программы представляет    в  администрацию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ежемесячно, в срок не позднее 15 числа, следующего за отчетным месяцем, информацию о финансировании целевой программы согласно приложению 3 к настоящему Положению с краткой пояснительной запиской о ходе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6.2  Администрация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  сельского поселения  ежеквартально, в срок до 25 числа месяца, следующего после окончания квартала, представляет главе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 сельского поселения</w:t>
      </w:r>
      <w:proofErr w:type="gramStart"/>
      <w:r w:rsidRPr="00DB488C">
        <w:rPr>
          <w:rFonts w:ascii="Arial" w:hAnsi="Arial" w:cs="Arial"/>
        </w:rPr>
        <w:t xml:space="preserve">    ,</w:t>
      </w:r>
      <w:proofErr w:type="gramEnd"/>
      <w:r w:rsidRPr="00DB488C">
        <w:rPr>
          <w:rFonts w:ascii="Arial" w:hAnsi="Arial" w:cs="Arial"/>
        </w:rPr>
        <w:t xml:space="preserve"> информацию о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6.3. По каждой Программе Заказчиком ежегодно проводится оценка эффективности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Информация о результатах оценки эффективности реализации программ за прошедший финансовый год доводится до сведения главы  сельского поселения  не позднее 1 апреля следующего года. Оценка эффективности долгосрочных целевых программ осуществляется в соответствии с Порядком проведения ежегодной оценки эффективности реализации долгосрочных 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6.4. По результатам оценки эффективности реализации целевой программы администрация  сельского поселения  не </w:t>
      </w:r>
      <w:proofErr w:type="gramStart"/>
      <w:r w:rsidRPr="00DB488C">
        <w:rPr>
          <w:rFonts w:ascii="Arial" w:hAnsi="Arial" w:cs="Arial"/>
        </w:rPr>
        <w:t>позднее</w:t>
      </w:r>
      <w:proofErr w:type="gramEnd"/>
      <w:r w:rsidRPr="00DB488C">
        <w:rPr>
          <w:rFonts w:ascii="Arial" w:hAnsi="Arial" w:cs="Arial"/>
        </w:rPr>
        <w:t xml:space="preserve"> чем за два месяца до дня внесения в  </w:t>
      </w:r>
      <w:proofErr w:type="spellStart"/>
      <w:r w:rsidRPr="00DB488C">
        <w:rPr>
          <w:rFonts w:ascii="Arial" w:hAnsi="Arial" w:cs="Arial"/>
        </w:rPr>
        <w:t>Пенновский</w:t>
      </w:r>
      <w:proofErr w:type="spellEnd"/>
      <w:r w:rsidRPr="00DB488C">
        <w:rPr>
          <w:rFonts w:ascii="Arial" w:hAnsi="Arial" w:cs="Arial"/>
        </w:rPr>
        <w:t xml:space="preserve"> сельский  Совет народных депутатов   проекта решения о бюджете на очередной финансовый год может принять решение о сокращении, начиная с очередного финансового года, бюджетных ассигнований на реализацию целевой программы или о досрочном прекращении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9" w:name="Par153"/>
      <w:bookmarkEnd w:id="9"/>
      <w:r w:rsidRPr="00DB488C">
        <w:rPr>
          <w:rFonts w:ascii="Arial" w:hAnsi="Arial" w:cs="Arial"/>
        </w:rPr>
        <w:t xml:space="preserve">7.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реализации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7.1. Заказчик целевой программы осуществляет непосредственный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реализацией целевой программы и несет ответственность за эффективность и результативность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7.2.Структурные подразделения администрации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  <w:proofErr w:type="gramStart"/>
      <w:r w:rsidRPr="00DB488C">
        <w:rPr>
          <w:rFonts w:ascii="Arial" w:hAnsi="Arial" w:cs="Arial"/>
        </w:rPr>
        <w:t xml:space="preserve"> ,</w:t>
      </w:r>
      <w:proofErr w:type="gramEnd"/>
      <w:r w:rsidRPr="00DB488C">
        <w:rPr>
          <w:rFonts w:ascii="Arial" w:hAnsi="Arial" w:cs="Arial"/>
        </w:rPr>
        <w:t xml:space="preserve"> муниципальные учреждения и предприятия, определенные исполнителями мероприятий целевых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Орловской области и муниципальными правовыми актами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10" w:name="Par158"/>
      <w:bookmarkEnd w:id="10"/>
      <w:r w:rsidRPr="00DB488C">
        <w:rPr>
          <w:rFonts w:ascii="Arial" w:hAnsi="Arial" w:cs="Arial"/>
        </w:rPr>
        <w:t>8. Реестр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8.1. Реестр целевых программ с целью их учета и анализа исполнения </w:t>
      </w:r>
      <w:r w:rsidRPr="00DB488C">
        <w:rPr>
          <w:rFonts w:ascii="Arial" w:hAnsi="Arial" w:cs="Arial"/>
        </w:rPr>
        <w:lastRenderedPageBreak/>
        <w:t>ведется  главным бухгалтером  администрации  сельского поселения 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8.2. В Реестре целевых программ отражаются сведения об основных характеристиках и ходе выполнения целевых программ, а также программах, действие которых прекращено или приостановлено.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11" w:name="Par163"/>
      <w:bookmarkEnd w:id="11"/>
      <w:r w:rsidRPr="00DB488C">
        <w:rPr>
          <w:rFonts w:ascii="Arial" w:hAnsi="Arial" w:cs="Arial"/>
        </w:rPr>
        <w:t>9. Особенности разработки и реализации ведомственных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9.1. Ведомственная целевая программа (далее - ВЦП) должна включать паспорт ведомственной целевой программы, составленный по форме согласно приложению 1 к настоящему Положению. Требования к содержанию и структуре ВЦП указаны в разделе 3 настоящего Положения.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9.2. Проекты ведомственных целевых программ представляются на экспертизу в   администрацию 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случае наличия замечаний проект ведомственной целевой программы подлежит доработке в недельный срок 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9.3. Согласованные   проекты ВЦП подлежат учету при составлении проекта бюджета  сельского поселения 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9.4. Реализация ВЦП осуществляется   в течение периода, на который она утверждена, путем выполнения предусмотренных в Программе мероприятий, исходя из необходимости достижения плановых значений показателей ВЦП.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9.5. Мониторинг реализации ВЦП проводится ежегодно  и предполагает оценку: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достижения запланированных показателей результатов реализации ВЦП;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фактической эффективности реализации ВЦП;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возможностей достижения запланированных показателей результатов и эффективности реализации ВЦП в последующие годы.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2" w:name="Par179"/>
      <w:bookmarkEnd w:id="12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3" w:name="Par184"/>
      <w:bookmarkEnd w:id="13"/>
      <w:r w:rsidRPr="00DB488C">
        <w:rPr>
          <w:rFonts w:ascii="Arial" w:hAnsi="Arial" w:cs="Arial"/>
          <w:b/>
          <w:bCs/>
        </w:rPr>
        <w:t>ПАСПОРТ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5760"/>
      </w:tblGrid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Программы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Основание для разработки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Наименование, номер и дата </w:t>
            </w:r>
            <w:proofErr w:type="gramStart"/>
            <w:r w:rsidRPr="00DB488C">
              <w:rPr>
                <w:rFonts w:ascii="Arial" w:hAnsi="Arial" w:cs="Arial"/>
              </w:rPr>
              <w:t>соответствующего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правового акта                       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Заказчик программы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Разработчики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Руководитель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Ответственный исполнитель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Цели и задачи Программы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Важнейшие целевые индикаторы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 показатели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Сроки и этапы реализации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 xml:space="preserve">Перечень подпрограмм (если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таковые необходимы)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Объемы и источники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финансирования Программы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10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 по направлениям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затрат:           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вложения;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НИОКР;            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нужды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8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Ожидаемые конечные результаты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реализации Программы и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показатели социально-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экономической эффективности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4" w:name="Par232"/>
      <w:bookmarkEnd w:id="14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5" w:name="Par237"/>
      <w:bookmarkEnd w:id="15"/>
      <w:r w:rsidRPr="00DB488C">
        <w:rPr>
          <w:rFonts w:ascii="Arial" w:hAnsi="Arial" w:cs="Arial"/>
          <w:b/>
          <w:bCs/>
        </w:rPr>
        <w:t>ОСНОВНЫЕ МЕРОПРИЯТИЯ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304"/>
        <w:gridCol w:w="1280"/>
        <w:gridCol w:w="1280"/>
        <w:gridCol w:w="1280"/>
        <w:gridCol w:w="1280"/>
        <w:gridCol w:w="2304"/>
      </w:tblGrid>
      <w:tr w:rsidR="00487038" w:rsidRPr="00DB488C" w:rsidTr="00DB488C">
        <w:trPr>
          <w:trHeight w:val="60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Мероприятия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 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Финансовые затраты на реализацию,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  тыс. рублей            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Источники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финансирования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всего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 </w:t>
            </w:r>
            <w:proofErr w:type="gramStart"/>
            <w:r w:rsidRPr="00DB488C">
              <w:rPr>
                <w:rFonts w:ascii="Arial" w:hAnsi="Arial" w:cs="Arial"/>
              </w:rPr>
              <w:t>по</w:t>
            </w:r>
            <w:proofErr w:type="gramEnd"/>
            <w:r w:rsidRPr="00DB488C">
              <w:rPr>
                <w:rFonts w:ascii="Arial" w:hAnsi="Arial" w:cs="Arial"/>
              </w:rPr>
              <w:t xml:space="preserve">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программе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Должностное лицо,       ______________________ ___________ 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B488C">
        <w:rPr>
          <w:rFonts w:ascii="Arial" w:hAnsi="Arial" w:cs="Arial"/>
          <w:sz w:val="24"/>
          <w:szCs w:val="24"/>
        </w:rPr>
        <w:t>ответственное</w:t>
      </w:r>
      <w:proofErr w:type="gramEnd"/>
      <w:r w:rsidRPr="00DB488C">
        <w:rPr>
          <w:rFonts w:ascii="Arial" w:hAnsi="Arial" w:cs="Arial"/>
          <w:sz w:val="24"/>
          <w:szCs w:val="24"/>
        </w:rPr>
        <w:t xml:space="preserve">                   (должность)        (подпись)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за составление формы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6" w:name="Par270"/>
      <w:bookmarkEnd w:id="16"/>
      <w:r w:rsidRPr="00DB488C">
        <w:rPr>
          <w:rFonts w:ascii="Arial" w:hAnsi="Arial" w:cs="Arial"/>
        </w:rPr>
        <w:t>Приложение 3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7" w:name="Par275"/>
      <w:bookmarkEnd w:id="17"/>
      <w:r w:rsidRPr="00DB488C">
        <w:rPr>
          <w:rFonts w:ascii="Arial" w:hAnsi="Arial" w:cs="Arial"/>
          <w:b/>
          <w:bCs/>
        </w:rPr>
        <w:t>Отчет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по объему финансирования мероприятий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целевой программы за _______ 20__ года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833"/>
        <w:gridCol w:w="952"/>
        <w:gridCol w:w="952"/>
        <w:gridCol w:w="833"/>
        <w:gridCol w:w="952"/>
        <w:gridCol w:w="952"/>
        <w:gridCol w:w="833"/>
        <w:gridCol w:w="952"/>
        <w:gridCol w:w="952"/>
      </w:tblGrid>
      <w:tr w:rsidR="00487038" w:rsidRPr="00DB488C" w:rsidTr="00DB488C">
        <w:trPr>
          <w:trHeight w:val="72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подпрограмм и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мероприятий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План по программе 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Фактическое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финансирование,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тыс. рублей   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Фактическое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исполнение,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тыс. рублей    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источ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ники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источ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ники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источ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ники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Должностное лицо,    ______________________ ___________ 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B488C">
        <w:rPr>
          <w:rFonts w:ascii="Arial" w:hAnsi="Arial" w:cs="Arial"/>
          <w:sz w:val="24"/>
          <w:szCs w:val="24"/>
        </w:rPr>
        <w:t>ответственное</w:t>
      </w:r>
      <w:proofErr w:type="gramEnd"/>
      <w:r w:rsidRPr="00DB488C">
        <w:rPr>
          <w:rFonts w:ascii="Arial" w:hAnsi="Arial" w:cs="Arial"/>
          <w:sz w:val="24"/>
          <w:szCs w:val="24"/>
        </w:rPr>
        <w:t xml:space="preserve">             (должность)        (подпись)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за составление формы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  <w:sectPr w:rsidR="00487038" w:rsidRPr="00DB488C" w:rsidSect="00DB4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 xml:space="preserve"> </w:t>
      </w:r>
      <w:bookmarkStart w:id="18" w:name="Par306"/>
      <w:bookmarkEnd w:id="18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Приложение 4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9" w:name="Par311"/>
      <w:bookmarkEnd w:id="19"/>
      <w:r w:rsidRPr="00DB488C">
        <w:rPr>
          <w:rFonts w:ascii="Arial" w:hAnsi="Arial" w:cs="Arial"/>
          <w:b/>
          <w:bCs/>
        </w:rPr>
        <w:t>БЮДЖЕТНАЯ ЗАЯВКА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на ассигнования из бюджета  </w:t>
      </w:r>
      <w:proofErr w:type="spellStart"/>
      <w:r w:rsidRPr="00DB488C">
        <w:rPr>
          <w:rFonts w:ascii="Arial" w:hAnsi="Arial" w:cs="Arial"/>
          <w:b/>
          <w:bCs/>
        </w:rPr>
        <w:t>Пенновского</w:t>
      </w:r>
      <w:proofErr w:type="spellEnd"/>
      <w:r w:rsidRPr="00DB488C">
        <w:rPr>
          <w:rFonts w:ascii="Arial" w:hAnsi="Arial" w:cs="Arial"/>
          <w:b/>
          <w:bCs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для финансирования </w:t>
      </w:r>
      <w:proofErr w:type="gramStart"/>
      <w:r w:rsidRPr="00DB488C">
        <w:rPr>
          <w:rFonts w:ascii="Arial" w:hAnsi="Arial" w:cs="Arial"/>
          <w:b/>
          <w:bCs/>
        </w:rPr>
        <w:t>долгосрочной</w:t>
      </w:r>
      <w:proofErr w:type="gramEnd"/>
      <w:r w:rsidRPr="00DB488C">
        <w:rPr>
          <w:rFonts w:ascii="Arial" w:hAnsi="Arial" w:cs="Arial"/>
          <w:b/>
          <w:bCs/>
        </w:rPr>
        <w:t xml:space="preserve">   целевой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программы "____________________________________"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на 20__ год и плановый период 20__ г. и 20__ г.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2"/>
        <w:gridCol w:w="1280"/>
        <w:gridCol w:w="1152"/>
        <w:gridCol w:w="1280"/>
        <w:gridCol w:w="1024"/>
        <w:gridCol w:w="1280"/>
        <w:gridCol w:w="896"/>
        <w:gridCol w:w="1280"/>
        <w:gridCol w:w="896"/>
        <w:gridCol w:w="1280"/>
        <w:gridCol w:w="896"/>
      </w:tblGrid>
      <w:tr w:rsidR="00487038" w:rsidRPr="00DB488C" w:rsidTr="00DB488C">
        <w:trPr>
          <w:tblCellSpacing w:w="5" w:type="nil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Источники 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направления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расходов     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Объем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финансирования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до 1 января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текущего года 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Текущий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финансовый год </w:t>
            </w:r>
          </w:p>
        </w:tc>
        <w:tc>
          <w:tcPr>
            <w:tcW w:w="6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     Бюджетная заявка       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Очередной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финансовый год</w:t>
            </w:r>
          </w:p>
        </w:tc>
        <w:tc>
          <w:tcPr>
            <w:tcW w:w="43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Плановый период 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Первый год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планового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периода    </w:t>
            </w: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Второй год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планового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периода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чески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профи-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нанси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ровано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(отчет)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чески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профи-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нанси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ровано</w:t>
            </w:r>
            <w:proofErr w:type="spell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(</w:t>
            </w:r>
            <w:proofErr w:type="spellStart"/>
            <w:r w:rsidRPr="00DB488C">
              <w:rPr>
                <w:rFonts w:ascii="Arial" w:hAnsi="Arial" w:cs="Arial"/>
              </w:rPr>
              <w:t>оцен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ка</w:t>
            </w:r>
            <w:proofErr w:type="spellEnd"/>
            <w:r w:rsidRPr="00DB488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Заяв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лено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Заяв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лено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Заяв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лено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1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3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4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5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6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7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8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9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10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0" w:name="Par334"/>
            <w:bookmarkEnd w:id="20"/>
            <w:r w:rsidRPr="00DB488C">
              <w:rPr>
                <w:rFonts w:ascii="Arial" w:hAnsi="Arial" w:cs="Arial"/>
              </w:rPr>
              <w:t xml:space="preserve"> 11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 </w:t>
            </w:r>
            <w:proofErr w:type="gramStart"/>
            <w:r w:rsidRPr="00DB488C">
              <w:rPr>
                <w:rFonts w:ascii="Arial" w:hAnsi="Arial" w:cs="Arial"/>
              </w:rPr>
              <w:t>ПО</w:t>
            </w:r>
            <w:proofErr w:type="gramEnd"/>
            <w:r w:rsidRPr="00DB488C">
              <w:rPr>
                <w:rFonts w:ascii="Arial" w:hAnsi="Arial" w:cs="Arial"/>
              </w:rPr>
              <w:t xml:space="preserve">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ПРОГРАММЕ</w:t>
            </w:r>
            <w:proofErr w:type="gramStart"/>
            <w:r w:rsidRPr="00DB488C">
              <w:rPr>
                <w:rFonts w:ascii="Arial" w:hAnsi="Arial" w:cs="Arial"/>
              </w:rPr>
              <w:t xml:space="preserve"> ,</w:t>
            </w:r>
            <w:proofErr w:type="gramEnd"/>
            <w:r w:rsidRPr="00DB488C">
              <w:rPr>
                <w:rFonts w:ascii="Arial" w:hAnsi="Arial" w:cs="Arial"/>
              </w:rPr>
              <w:t xml:space="preserve"> из них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r w:rsidRPr="00DB488C">
              <w:rPr>
                <w:rFonts w:ascii="Arial" w:hAnsi="Arial" w:cs="Arial"/>
                <w:highlight w:val="yellow"/>
              </w:rPr>
              <w:t>областной бюджет</w:t>
            </w:r>
            <w:r w:rsidRPr="00DB488C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областной бюджет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из общего объема: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БЮДЖЕТОПОЛУЧАТЕЛЬ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1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БЮДЖЕТОПОЛУЧАТЕЛЬ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2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 т.д.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программы ___________________      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подпись                расшифровка подписи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МП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Исполнитель: _______________________ ______________ 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фамилия, имя, отчество    контактный      адрес электронной почты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  ( полностью)               телефон                                                         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  <w:sectPr w:rsidR="00487038" w:rsidRPr="00DB488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бюджетной заявке, прилагаемой к проекту долгосрочной городской целевой программы, заполняются графы: 6 - 11.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бюджетной заявке на ассигнования из бюджета  сельского поселения  для реализации действующей долгосрочной   целевой программы заполняются все </w:t>
      </w:r>
      <w:proofErr w:type="gramStart"/>
      <w:r w:rsidRPr="00DB488C">
        <w:rPr>
          <w:rFonts w:ascii="Arial" w:hAnsi="Arial" w:cs="Arial"/>
        </w:rPr>
        <w:t>графы</w:t>
      </w:r>
      <w:proofErr w:type="gramEnd"/>
      <w:r w:rsidRPr="00DB488C">
        <w:rPr>
          <w:rFonts w:ascii="Arial" w:hAnsi="Arial" w:cs="Arial"/>
        </w:rPr>
        <w:t xml:space="preserve"> и прилагается пояснительная записка, содержащая: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информацию о реализации программы в предыдущие годы;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отчетные данные о финансировании программы за прошедший период в разрезе программных мероприятий, источников и направления финансирования;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расшифровку заявленных бюджетных средств по программным мероприятиям;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прогнозные данные о финансировании программы в очередном финансовом году за счет других источников (кроме областного бюджета) раздельно по каждому источнику и в разрезе основных направлений финансирования.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21" w:name="Par493"/>
      <w:bookmarkEnd w:id="21"/>
      <w:r w:rsidRPr="00DB488C">
        <w:rPr>
          <w:rFonts w:ascii="Arial" w:hAnsi="Arial" w:cs="Arial"/>
        </w:rPr>
        <w:lastRenderedPageBreak/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постановлению</w:t>
      </w:r>
    </w:p>
    <w:p w:rsidR="00487038" w:rsidRPr="00DB488C" w:rsidRDefault="00310592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58 от 06.05.2014 </w:t>
      </w:r>
      <w:r w:rsidR="00487038"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2" w:name="Par498"/>
      <w:bookmarkEnd w:id="22"/>
      <w:r w:rsidRPr="00DB488C">
        <w:rPr>
          <w:rFonts w:ascii="Arial" w:hAnsi="Arial" w:cs="Arial"/>
          <w:b/>
          <w:bCs/>
        </w:rPr>
        <w:t>ПОРЯДОК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ПРОВЕДЕНИЯ И КРИТЕРИИ ЕЖЕГОДНОЙ ОЦЕНКИ ЭФФЕКТИВНОСТИ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РЕАЛИЗАЦИИ ДОЛГОСРОЧНЫХ ЦЕЛЕВЫХ ПРОГРАММ   ПЕННОВСКОГО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3" w:name="Par502"/>
      <w:bookmarkEnd w:id="23"/>
      <w:r w:rsidRPr="00DB488C">
        <w:rPr>
          <w:rFonts w:ascii="Arial" w:hAnsi="Arial" w:cs="Arial"/>
        </w:rPr>
        <w:t>I. Общие положения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1.1. Настоящий Порядок проведения и критерии ежегодной оценки эффективности реализации долгосрочных 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(далее - Порядок)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долгосрочной целевой программы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(далее - целевой программы).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1.2. Настоящий Порядок позволяет определить степень достижения целей и задач 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1.3. Оценка эффективности и результативности реализации целевых программ проводится по итогам ее реализации за отчетный финансовый год и в целом после завершения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1.4. Оценка эффективности реализации целевой программы осуществляется муниципальным заказчиком с учетом специфики Программы и представляется по установленной форме в  администрацию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4" w:name="Par508"/>
      <w:bookmarkEnd w:id="24"/>
      <w:r w:rsidRPr="00DB488C">
        <w:rPr>
          <w:rFonts w:ascii="Arial" w:hAnsi="Arial" w:cs="Arial"/>
        </w:rPr>
        <w:t>1.5. Оценка эффективности реализации целевой программы является составной частью ежегодной итоговой информации о реализации Программы и эффективности использования финансовых средств. Муниципальный заказчик целевой программы готовит итоговую информацию о реализации Программы и эффективности использования финансовых средств, в которой отражаются качественные и количественные результаты выполнения целевой программы (подпрограмм Программы),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5" w:name="Par509"/>
      <w:bookmarkEnd w:id="25"/>
      <w:r w:rsidRPr="00DB488C">
        <w:rPr>
          <w:rFonts w:ascii="Arial" w:hAnsi="Arial" w:cs="Arial"/>
        </w:rPr>
        <w:t>1.6. Пакет документов по оценке эффективности и результативности реализации целевой программы обязательно должен содержать: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пояснительную записку;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анализ объемов финансирования мероприятий целевой программы согласно приложению 1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анализ достижения показателей результативности целевой программы согласно приложению 2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динамику целевых значений основных целевых показателей целевой программы согласно приложению 3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оценку результативности реализации целевой программы согласно приложению 4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оценку эффективности реализации целевой программы согласно приложению 5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Пакет документов представляется на электронном и бумажном носителях.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1.7. По целевой программе, срок реализации которой завершился, итоговая информация о выполнении Программы и эффективности использования финансовых сре</w:t>
      </w:r>
      <w:proofErr w:type="gramStart"/>
      <w:r w:rsidRPr="00DB488C">
        <w:rPr>
          <w:rFonts w:ascii="Arial" w:hAnsi="Arial" w:cs="Arial"/>
        </w:rPr>
        <w:t>дств пр</w:t>
      </w:r>
      <w:proofErr w:type="gramEnd"/>
      <w:r w:rsidRPr="00DB488C">
        <w:rPr>
          <w:rFonts w:ascii="Arial" w:hAnsi="Arial" w:cs="Arial"/>
        </w:rPr>
        <w:t>едставляется за весь период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Итоговая информация должна включать информацию о результатах </w:t>
      </w:r>
      <w:r w:rsidRPr="00DB488C">
        <w:rPr>
          <w:rFonts w:ascii="Arial" w:hAnsi="Arial" w:cs="Arial"/>
        </w:rPr>
        <w:lastRenderedPageBreak/>
        <w:t>реализации целевой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6" w:name="Par520"/>
      <w:bookmarkEnd w:id="26"/>
      <w:r w:rsidRPr="00DB488C">
        <w:rPr>
          <w:rFonts w:ascii="Arial" w:hAnsi="Arial" w:cs="Arial"/>
        </w:rPr>
        <w:t>II. Механизм оценки эффективности и результативности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>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2.1. Критериями оценки эффективности и результативности реализации Программ являются: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степень достижения заявленных результатов реализации целевых программ;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процент отклонения достигнутых показателей результативности </w:t>
      </w:r>
      <w:proofErr w:type="gramStart"/>
      <w:r w:rsidRPr="00DB488C">
        <w:rPr>
          <w:rFonts w:ascii="Arial" w:hAnsi="Arial" w:cs="Arial"/>
        </w:rPr>
        <w:t>от</w:t>
      </w:r>
      <w:proofErr w:type="gramEnd"/>
      <w:r w:rsidRPr="00DB488C">
        <w:rPr>
          <w:rFonts w:ascii="Arial" w:hAnsi="Arial" w:cs="Arial"/>
        </w:rPr>
        <w:t xml:space="preserve"> плановых;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расходов на реализацию мероприятий целевых программ;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показателей эффективности и результативности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2.2. Оценка результативности реализации целевой программы представляет собой определение степени достижения запланированных результатов. Для оценки результативности реализации целевой программы применяются основные целевые показатели (далее - целевые показатели), определенные в целевой программе.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результативности реализации целевой программы осуществляется путем присвоения каждому целевому показателю соответствующего балла: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выполнении целевого показателя - 0 баллов;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увеличении целевого показателя - плюс 1 балл за каждую единицу увеличения;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снижении целевого показателя - минус 1 балл за каждую единицу снижения.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целевых показателей определяется согласно приложению 2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значений целевых показателей определяется путем сопоставления данных согласно приложению 3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результативности реализации целевой программы осуществляется согласно приложению 4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 результатам оценки результативности реализации целевой программы могут быть сделаны следующие выводы: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высоко результативна;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результативна;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низко результативна.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2.3. 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бюджетных) и фактических объемов расходов на их достижение.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эффективности реализации целевой программы осуществляется согласно приложению 5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 результатам оценки расходов  местного  бюджета на реализацию программных мероприятий целевой программы могут быть сделаны следующие выводы: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снизилась по сравнению с предыдущим годом;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находится на уровне предыдущего года;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повысилась по сравнению с предыдущим годом;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бюджетные расходы не эффективны.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Бюджетная эффективность представляет собой оценку достигнутых в рамках реализации целевой программы результатов с точки зрения влияния на доходы и расходы городского бюджета.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7" w:name="Par550"/>
      <w:bookmarkEnd w:id="27"/>
      <w:r w:rsidRPr="00DB488C">
        <w:rPr>
          <w:rFonts w:ascii="Arial" w:hAnsi="Arial" w:cs="Arial"/>
        </w:rPr>
        <w:t>III. Заключение по результатам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>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3.1. </w:t>
      </w:r>
      <w:proofErr w:type="gramStart"/>
      <w:r w:rsidRPr="00DB488C">
        <w:rPr>
          <w:rFonts w:ascii="Arial" w:hAnsi="Arial" w:cs="Arial"/>
        </w:rPr>
        <w:t xml:space="preserve">Документы, перечисленные в пункте 1.6 настоящего Порядка, муниципальный заказчик целевой программы направляет в   администрацию  сельского поселения  для подготовки заключения об эффективности и результативности целевой программы и определения объемов финансирования Программы на очередной финансовый год в сроки, установленные Положением о порядке разработки, утверждения и реализации долгосрочных 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3.2. </w:t>
      </w:r>
      <w:proofErr w:type="gramStart"/>
      <w:r w:rsidRPr="00DB488C">
        <w:rPr>
          <w:rFonts w:ascii="Arial" w:hAnsi="Arial" w:cs="Arial"/>
        </w:rPr>
        <w:t>По целевой программе, срок реализации которой завершился, документы, перечисленные в пункте 1.5 настоящего Порядка, муниципальный заказчик Программы направляет в   администрацию   сельского поселения  для подготовки заключения об эффективности и результативности целевой программы    не позднее 1 апреля следующего года,   администрация  сельского поселения  направляет на рассмотрение главе  сельского поселения  итоговую информацию о ходе реализации Программы и эффективности использования финансовых средств с заключением об</w:t>
      </w:r>
      <w:proofErr w:type="gramEnd"/>
      <w:r w:rsidRPr="00DB488C">
        <w:rPr>
          <w:rFonts w:ascii="Arial" w:hAnsi="Arial" w:cs="Arial"/>
        </w:rPr>
        <w:t xml:space="preserve"> эффективности и результативности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3.3. В случае непредставления отчетности (ежеквартально, по итогам года или за весь период реализации) в надлежащей форме и в надлежащие сроки</w:t>
      </w:r>
      <w:proofErr w:type="gramStart"/>
      <w:r w:rsidRPr="00DB488C">
        <w:rPr>
          <w:rFonts w:ascii="Arial" w:hAnsi="Arial" w:cs="Arial"/>
        </w:rPr>
        <w:t xml:space="preserve">  ,</w:t>
      </w:r>
      <w:proofErr w:type="gramEnd"/>
      <w:r w:rsidRPr="00DB488C">
        <w:rPr>
          <w:rFonts w:ascii="Arial" w:hAnsi="Arial" w:cs="Arial"/>
        </w:rPr>
        <w:t xml:space="preserve">  администрация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направляет  главе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предложения: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принятии в установленном порядке мер к руководителю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смене муниципального заказчика - координатора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об изменении форм и методов управления реализацией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приостановлении финансирования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досрочном прекращении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3.4. </w:t>
      </w:r>
      <w:proofErr w:type="gramStart"/>
      <w:r w:rsidRPr="00DB488C">
        <w:rPr>
          <w:rFonts w:ascii="Arial" w:hAnsi="Arial" w:cs="Arial"/>
        </w:rPr>
        <w:t xml:space="preserve">В случае если оценка эффективности и результативности целевой программы низкая, администрация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 направляет предложение о сокращении, начиная с очередного финансового года, бюджетных ассигнований на реализацию целевой программы, приостановлении реализации или о досрочном прекращении ее реализации   в соответствии с графиком составления проекта решения о бюджете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 сельского поселения  на очередной финансовый год и плановый период.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3.5. Решение о сокращении бюджетных ассигнований, приостановлении или досрочном прекращении целевой программы по оценке эффективности ее реализации оформляется постановлением администрации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Троснянского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3.6. </w:t>
      </w:r>
      <w:proofErr w:type="gramStart"/>
      <w:r w:rsidRPr="00DB488C">
        <w:rPr>
          <w:rFonts w:ascii="Arial" w:hAnsi="Arial" w:cs="Arial"/>
        </w:rPr>
        <w:t>В случае принятия решения о сокращении, начиная с очередного финансового года, бюджетных ассигнований на реализацию целевой программы или досрочном прекращении ее реализации и при наличии заключенных во исполнение соответствующих программ муниципальных контрактов в  местном 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28" w:name="Par569"/>
      <w:bookmarkEnd w:id="28"/>
      <w:r w:rsidRPr="00DB488C">
        <w:rPr>
          <w:rFonts w:ascii="Arial" w:hAnsi="Arial" w:cs="Arial"/>
        </w:rPr>
        <w:lastRenderedPageBreak/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9" w:name="Par575"/>
      <w:bookmarkEnd w:id="29"/>
      <w:r w:rsidRPr="00DB488C">
        <w:rPr>
          <w:rFonts w:ascii="Arial" w:hAnsi="Arial" w:cs="Arial"/>
          <w:b/>
          <w:bCs/>
        </w:rPr>
        <w:t>АНАЛИЗ ОБЪЕМОВ ФИНАНСИРОВАНИЯ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МЕРОПРИЯТИЙ ДОЛГОСРОЧНОЙ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190"/>
        <w:gridCol w:w="952"/>
        <w:gridCol w:w="1428"/>
        <w:gridCol w:w="1071"/>
        <w:gridCol w:w="1547"/>
      </w:tblGrid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Источник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финанси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рования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Объем финансирования, тыс. руб.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Исполнитель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мероприятия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плановое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значение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ческое</w:t>
            </w:r>
            <w:proofErr w:type="spell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значе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ние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отклонение    </w:t>
            </w:r>
          </w:p>
        </w:tc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Абсолютное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(тыс. </w:t>
            </w:r>
            <w:proofErr w:type="spellStart"/>
            <w:r w:rsidRPr="00DB488C">
              <w:rPr>
                <w:rFonts w:ascii="Arial" w:hAnsi="Arial" w:cs="Arial"/>
              </w:rPr>
              <w:t>руб</w:t>
            </w:r>
            <w:proofErr w:type="spellEnd"/>
            <w:r w:rsidRPr="00DB488C">
              <w:rPr>
                <w:rFonts w:ascii="Arial" w:hAnsi="Arial" w:cs="Arial"/>
              </w:rPr>
              <w:t>)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+/-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относи-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тельное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(%) 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 по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Программе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0" w:name="Par605"/>
      <w:bookmarkEnd w:id="30"/>
      <w:r w:rsidRPr="00DB488C">
        <w:rPr>
          <w:rFonts w:ascii="Arial" w:hAnsi="Arial" w:cs="Arial"/>
        </w:rPr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1" w:name="Par611"/>
      <w:bookmarkEnd w:id="31"/>
      <w:r w:rsidRPr="00DB488C">
        <w:rPr>
          <w:rFonts w:ascii="Arial" w:hAnsi="Arial" w:cs="Arial"/>
          <w:sz w:val="24"/>
          <w:szCs w:val="24"/>
        </w:rPr>
        <w:t xml:space="preserve">                            Анализ показателей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результативности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309"/>
        <w:gridCol w:w="1071"/>
        <w:gridCol w:w="1547"/>
        <w:gridCol w:w="1190"/>
        <w:gridCol w:w="1071"/>
      </w:tblGrid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целевого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показателя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Единица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измере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ния</w:t>
            </w:r>
            <w:proofErr w:type="spellEnd"/>
            <w:r w:rsidRPr="00DB48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Значение целевого показателя         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плановое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значение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ческое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значе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ние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отклонение    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в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Абсолютное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(тыс. </w:t>
            </w:r>
            <w:proofErr w:type="spellStart"/>
            <w:r w:rsidRPr="00DB488C">
              <w:rPr>
                <w:rFonts w:ascii="Arial" w:hAnsi="Arial" w:cs="Arial"/>
              </w:rPr>
              <w:t>руб</w:t>
            </w:r>
            <w:proofErr w:type="spellEnd"/>
            <w:r w:rsidRPr="00DB488C">
              <w:rPr>
                <w:rFonts w:ascii="Arial" w:hAnsi="Arial" w:cs="Arial"/>
              </w:rPr>
              <w:t xml:space="preserve">)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+/-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относи-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тельное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(%)   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Итоговая сводная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(S)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2" w:name="Par641"/>
      <w:bookmarkEnd w:id="32"/>
      <w:r w:rsidRPr="00DB488C">
        <w:rPr>
          <w:rFonts w:ascii="Arial" w:hAnsi="Arial" w:cs="Arial"/>
        </w:rPr>
        <w:t>Приложение 3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</w:t>
      </w:r>
      <w:proofErr w:type="gramStart"/>
      <w:r w:rsidRPr="00DB488C">
        <w:rPr>
          <w:rFonts w:ascii="Arial" w:hAnsi="Arial" w:cs="Arial"/>
        </w:rPr>
        <w:t>сельского</w:t>
      </w:r>
      <w:proofErr w:type="gramEnd"/>
      <w:r w:rsidRPr="00DB488C">
        <w:rPr>
          <w:rFonts w:ascii="Arial" w:hAnsi="Arial" w:cs="Arial"/>
        </w:rPr>
        <w:t xml:space="preserve"> </w:t>
      </w:r>
      <w:proofErr w:type="spellStart"/>
      <w:r w:rsidRPr="00DB488C">
        <w:rPr>
          <w:rFonts w:ascii="Arial" w:hAnsi="Arial" w:cs="Arial"/>
        </w:rPr>
        <w:t>поесления</w:t>
      </w:r>
      <w:proofErr w:type="spell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3" w:name="Par647"/>
      <w:bookmarkEnd w:id="33"/>
      <w:r w:rsidRPr="00DB488C">
        <w:rPr>
          <w:rFonts w:ascii="Arial" w:hAnsi="Arial" w:cs="Arial"/>
          <w:sz w:val="24"/>
          <w:szCs w:val="24"/>
        </w:rPr>
        <w:t xml:space="preserve">                         Динамика целевых значений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основных целевых показателей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____________________________________________________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071"/>
        <w:gridCol w:w="714"/>
        <w:gridCol w:w="714"/>
        <w:gridCol w:w="1071"/>
        <w:gridCol w:w="714"/>
        <w:gridCol w:w="714"/>
        <w:gridCol w:w="1071"/>
        <w:gridCol w:w="714"/>
        <w:gridCol w:w="714"/>
        <w:gridCol w:w="1071"/>
      </w:tblGrid>
      <w:tr w:rsidR="00487038" w:rsidRPr="00DB488C" w:rsidTr="00DB488C">
        <w:trPr>
          <w:trHeight w:val="540"/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Целевые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показатели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Единица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измере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ния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Год реализации целевой программы           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1-й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2-й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В целом </w:t>
            </w:r>
            <w:proofErr w:type="gramStart"/>
            <w:r w:rsidRPr="00DB488C">
              <w:rPr>
                <w:rFonts w:ascii="Arial" w:hAnsi="Arial" w:cs="Arial"/>
              </w:rPr>
              <w:t>по</w:t>
            </w:r>
            <w:proofErr w:type="gramEnd"/>
            <w:r w:rsidRPr="00DB488C">
              <w:rPr>
                <w:rFonts w:ascii="Arial" w:hAnsi="Arial" w:cs="Arial"/>
              </w:rPr>
              <w:t xml:space="preserve">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целевой программе</w:t>
            </w: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 xml:space="preserve">(в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 xml:space="preserve">(в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 xml:space="preserve">(в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>)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1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2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5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7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8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9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10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4" w:name="Par664"/>
            <w:bookmarkEnd w:id="34"/>
            <w:r w:rsidRPr="00DB488C">
              <w:rPr>
                <w:rFonts w:ascii="Arial" w:hAnsi="Arial" w:cs="Arial"/>
              </w:rPr>
              <w:t xml:space="preserve">  11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сводная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оценка (S)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--------------------------------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Примечание: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5" w:name="Par684"/>
      <w:bookmarkEnd w:id="35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4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</w:t>
      </w:r>
      <w:proofErr w:type="gramStart"/>
      <w:r w:rsidRPr="00DB488C">
        <w:rPr>
          <w:rFonts w:ascii="Arial" w:hAnsi="Arial" w:cs="Arial"/>
        </w:rPr>
        <w:t>сельского</w:t>
      </w:r>
      <w:proofErr w:type="gramEnd"/>
      <w:r w:rsidRPr="00DB488C">
        <w:rPr>
          <w:rFonts w:ascii="Arial" w:hAnsi="Arial" w:cs="Arial"/>
        </w:rPr>
        <w:t xml:space="preserve"> поселении 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6" w:name="Par690"/>
      <w:bookmarkEnd w:id="36"/>
      <w:r w:rsidRPr="00DB488C">
        <w:rPr>
          <w:rFonts w:ascii="Arial" w:hAnsi="Arial" w:cs="Arial"/>
          <w:sz w:val="24"/>
          <w:szCs w:val="24"/>
        </w:rPr>
        <w:t xml:space="preserve">                          Оценка результативности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реализации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__________________________________________________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 за ________ год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16"/>
        <w:gridCol w:w="3200"/>
        <w:gridCol w:w="3840"/>
      </w:tblGrid>
      <w:tr w:rsidR="00487038" w:rsidRPr="00DB488C" w:rsidTr="00DB488C">
        <w:trPr>
          <w:trHeight w:val="800"/>
          <w:tblCellSpacing w:w="5" w:type="nil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Итоговая сводная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оценка (баллов), S 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Вывод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о результативности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целевой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программы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Предложения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по дальнейшей реализации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целевой программы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&gt;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высоко результативна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=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результативна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&lt;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низко результативна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7" w:name="Par713"/>
      <w:bookmarkEnd w:id="37"/>
      <w:r w:rsidRPr="00DB488C">
        <w:rPr>
          <w:rFonts w:ascii="Arial" w:hAnsi="Arial" w:cs="Arial"/>
        </w:rPr>
        <w:t>Приложение 5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</w:t>
      </w:r>
      <w:proofErr w:type="gramStart"/>
      <w:r w:rsidRPr="00DB488C">
        <w:rPr>
          <w:rFonts w:ascii="Arial" w:hAnsi="Arial" w:cs="Arial"/>
        </w:rPr>
        <w:t>сельского</w:t>
      </w:r>
      <w:proofErr w:type="gramEnd"/>
      <w:r w:rsidRPr="00DB488C">
        <w:rPr>
          <w:rFonts w:ascii="Arial" w:hAnsi="Arial" w:cs="Arial"/>
        </w:rPr>
        <w:t xml:space="preserve"> </w:t>
      </w:r>
      <w:proofErr w:type="spellStart"/>
      <w:r w:rsidRPr="00DB488C">
        <w:rPr>
          <w:rFonts w:ascii="Arial" w:hAnsi="Arial" w:cs="Arial"/>
        </w:rPr>
        <w:t>поесления</w:t>
      </w:r>
      <w:proofErr w:type="spell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8" w:name="Par719"/>
      <w:bookmarkEnd w:id="38"/>
      <w:r w:rsidRPr="00DB488C">
        <w:rPr>
          <w:rFonts w:ascii="Arial" w:hAnsi="Arial" w:cs="Arial"/>
          <w:b/>
          <w:bCs/>
        </w:rPr>
        <w:t>ОЦЕНКА ЭФФЕКТИВНОСТИ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РЕАЛИЗАЦИИ ДОЛГОСРОЧНОЙ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792"/>
        <w:gridCol w:w="1920"/>
        <w:gridCol w:w="2048"/>
        <w:gridCol w:w="2176"/>
      </w:tblGrid>
      <w:tr w:rsidR="00487038" w:rsidRPr="00DB488C" w:rsidTr="00DB488C">
        <w:trPr>
          <w:trHeight w:val="18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Показатели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результа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тивности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Фактические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объемы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финанси</w:t>
            </w:r>
            <w:proofErr w:type="spellEnd"/>
            <w:r w:rsidRPr="00DB488C">
              <w:rPr>
                <w:rFonts w:ascii="Arial" w:hAnsi="Arial" w:cs="Arial"/>
              </w:rPr>
              <w:t xml:space="preserve">-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рования</w:t>
            </w:r>
            <w:proofErr w:type="spellEnd"/>
            <w:r w:rsidRPr="00DB488C">
              <w:rPr>
                <w:rFonts w:ascii="Arial" w:hAnsi="Arial" w:cs="Arial"/>
              </w:rPr>
              <w:t xml:space="preserve">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 xml:space="preserve">(суммарно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по всем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источникам,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тыс. руб.)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Фактическое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значение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показателя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результа</w:t>
            </w:r>
            <w:proofErr w:type="spellEnd"/>
            <w:r w:rsidRPr="00DB488C">
              <w:rPr>
                <w:rFonts w:ascii="Arial" w:hAnsi="Arial" w:cs="Arial"/>
              </w:rPr>
              <w:t xml:space="preserve">-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тивности</w:t>
            </w:r>
            <w:proofErr w:type="spellEnd"/>
            <w:r w:rsidRPr="00DB488C">
              <w:rPr>
                <w:rFonts w:ascii="Arial" w:hAnsi="Arial" w:cs="Arial"/>
              </w:rPr>
              <w:t xml:space="preserve">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 натуральном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или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стоимостном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>выражении</w:t>
            </w:r>
            <w:proofErr w:type="gram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Эффективность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долгосрочной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целевой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программы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(5 = 4 / 3) 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Эффективность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долгосрочной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целевой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предыдущем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году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87038" w:rsidRPr="00DB488C" w:rsidRDefault="00487038" w:rsidP="00487038">
      <w:pPr>
        <w:rPr>
          <w:rFonts w:ascii="Arial" w:hAnsi="Arial" w:cs="Arial"/>
        </w:rPr>
      </w:pPr>
    </w:p>
    <w:p w:rsidR="00E77609" w:rsidRPr="00DB488C" w:rsidRDefault="00E77609">
      <w:pPr>
        <w:rPr>
          <w:rFonts w:ascii="Arial" w:hAnsi="Arial" w:cs="Arial"/>
        </w:rPr>
      </w:pPr>
    </w:p>
    <w:sectPr w:rsidR="00E77609" w:rsidRPr="00DB488C" w:rsidSect="004E78F5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38"/>
    <w:rsid w:val="00310592"/>
    <w:rsid w:val="00354F3B"/>
    <w:rsid w:val="003A1D60"/>
    <w:rsid w:val="00487038"/>
    <w:rsid w:val="004E78F5"/>
    <w:rsid w:val="005B5F0B"/>
    <w:rsid w:val="00864435"/>
    <w:rsid w:val="009D731D"/>
    <w:rsid w:val="00A50020"/>
    <w:rsid w:val="00A946E7"/>
    <w:rsid w:val="00DB488C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6404</Words>
  <Characters>36509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2014-05-06T05:41:00Z</cp:lastPrinted>
  <dcterms:created xsi:type="dcterms:W3CDTF">2014-05-05T12:36:00Z</dcterms:created>
  <dcterms:modified xsi:type="dcterms:W3CDTF">2014-05-06T05:44:00Z</dcterms:modified>
</cp:coreProperties>
</file>