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018" w:rsidRDefault="00F51018" w:rsidP="00F51018">
      <w:pPr>
        <w:jc w:val="center"/>
        <w:rPr>
          <w:b/>
          <w:bCs/>
          <w:sz w:val="28"/>
          <w:szCs w:val="28"/>
        </w:rPr>
      </w:pPr>
      <w:r>
        <w:rPr>
          <w:b/>
          <w:bCs/>
          <w:sz w:val="28"/>
          <w:szCs w:val="28"/>
        </w:rPr>
        <w:t>РОССИЙСКАЯ ФЕДЕРАЦИЯ</w:t>
      </w:r>
    </w:p>
    <w:p w:rsidR="00F51018" w:rsidRDefault="00F51018" w:rsidP="00F51018">
      <w:pPr>
        <w:jc w:val="center"/>
        <w:rPr>
          <w:b/>
          <w:bCs/>
          <w:sz w:val="28"/>
          <w:szCs w:val="28"/>
        </w:rPr>
      </w:pPr>
      <w:r>
        <w:rPr>
          <w:b/>
          <w:bCs/>
          <w:sz w:val="28"/>
          <w:szCs w:val="28"/>
        </w:rPr>
        <w:t>ОРЛОВСКАЯ ОБЛАСТЬ</w:t>
      </w:r>
    </w:p>
    <w:p w:rsidR="00F51018" w:rsidRDefault="00F51018" w:rsidP="00F51018">
      <w:pPr>
        <w:tabs>
          <w:tab w:val="left" w:pos="3240"/>
        </w:tabs>
        <w:jc w:val="center"/>
        <w:rPr>
          <w:b/>
          <w:bCs/>
          <w:sz w:val="28"/>
          <w:szCs w:val="28"/>
        </w:rPr>
      </w:pPr>
      <w:r>
        <w:rPr>
          <w:b/>
          <w:bCs/>
          <w:sz w:val="28"/>
          <w:szCs w:val="28"/>
        </w:rPr>
        <w:t>ТРОСНЯНСКИЙ РАЙОН</w:t>
      </w:r>
    </w:p>
    <w:p w:rsidR="00F51018" w:rsidRDefault="00F51018" w:rsidP="00F51018">
      <w:pPr>
        <w:jc w:val="center"/>
        <w:rPr>
          <w:b/>
          <w:bCs/>
          <w:sz w:val="28"/>
          <w:szCs w:val="28"/>
        </w:rPr>
      </w:pPr>
      <w:r>
        <w:rPr>
          <w:b/>
          <w:bCs/>
          <w:sz w:val="28"/>
          <w:szCs w:val="28"/>
        </w:rPr>
        <w:t>АДМИНИСТРАЦИЯ ПЕННОВСКОГО СЕЛЬСКОГО ПОСЕЛЕНИЯ</w:t>
      </w:r>
    </w:p>
    <w:p w:rsidR="00F51018" w:rsidRDefault="00F51018" w:rsidP="00F51018">
      <w:pPr>
        <w:pStyle w:val="3"/>
      </w:pPr>
    </w:p>
    <w:p w:rsidR="00F51018" w:rsidRDefault="00F51018" w:rsidP="00F51018">
      <w:pPr>
        <w:pStyle w:val="3"/>
      </w:pPr>
      <w:r>
        <w:t>ПОСТАНОВЛЕНИЕ</w:t>
      </w:r>
    </w:p>
    <w:p w:rsidR="00F51018" w:rsidRDefault="00F51018" w:rsidP="00F51018"/>
    <w:p w:rsidR="00F51018" w:rsidRDefault="00F51018" w:rsidP="00F51018"/>
    <w:p w:rsidR="00F51018" w:rsidRDefault="00F51018" w:rsidP="00F51018">
      <w:pPr>
        <w:tabs>
          <w:tab w:val="left" w:pos="7569"/>
        </w:tabs>
        <w:rPr>
          <w:sz w:val="28"/>
          <w:szCs w:val="28"/>
        </w:rPr>
      </w:pPr>
      <w:r>
        <w:rPr>
          <w:sz w:val="28"/>
          <w:szCs w:val="28"/>
        </w:rPr>
        <w:t xml:space="preserve"> от   9  февраля  2017 г.                                                   №   5</w:t>
      </w:r>
    </w:p>
    <w:p w:rsidR="00F51018" w:rsidRDefault="00F51018" w:rsidP="00F51018">
      <w:pPr>
        <w:ind w:right="4855"/>
        <w:rPr>
          <w:sz w:val="28"/>
          <w:szCs w:val="28"/>
        </w:rPr>
      </w:pPr>
      <w:r>
        <w:rPr>
          <w:sz w:val="28"/>
          <w:szCs w:val="28"/>
        </w:rPr>
        <w:t>п. Рождественский</w:t>
      </w:r>
    </w:p>
    <w:p w:rsidR="00F51018" w:rsidRDefault="00F51018" w:rsidP="00F51018">
      <w:pPr>
        <w:pStyle w:val="ConsPlusTitle"/>
        <w:widowControl/>
        <w:ind w:right="-1"/>
        <w:jc w:val="center"/>
        <w:rPr>
          <w:rFonts w:ascii="Times New Roman" w:hAnsi="Times New Roman" w:cs="Times New Roman"/>
          <w:b w:val="0"/>
          <w:bCs w:val="0"/>
          <w:sz w:val="27"/>
          <w:szCs w:val="27"/>
        </w:rPr>
      </w:pPr>
    </w:p>
    <w:p w:rsidR="00962420" w:rsidRDefault="00F51018" w:rsidP="00962420">
      <w:pPr>
        <w:pStyle w:val="ConsPlusTitle"/>
        <w:widowControl/>
        <w:ind w:right="-1"/>
        <w:rPr>
          <w:rFonts w:ascii="Times New Roman" w:hAnsi="Times New Roman" w:cs="Times New Roman"/>
          <w:b w:val="0"/>
          <w:bCs w:val="0"/>
          <w:sz w:val="27"/>
          <w:szCs w:val="27"/>
        </w:rPr>
      </w:pPr>
      <w:proofErr w:type="gramStart"/>
      <w:r>
        <w:rPr>
          <w:rFonts w:ascii="Times New Roman" w:hAnsi="Times New Roman" w:cs="Times New Roman"/>
          <w:b w:val="0"/>
          <w:bCs w:val="0"/>
          <w:sz w:val="27"/>
          <w:szCs w:val="27"/>
        </w:rPr>
        <w:t>О</w:t>
      </w:r>
      <w:proofErr w:type="gramEnd"/>
      <w:r>
        <w:rPr>
          <w:rFonts w:ascii="Times New Roman" w:hAnsi="Times New Roman" w:cs="Times New Roman"/>
          <w:b w:val="0"/>
          <w:bCs w:val="0"/>
          <w:sz w:val="27"/>
          <w:szCs w:val="27"/>
        </w:rPr>
        <w:t xml:space="preserve"> утверждении Порядка санкционирования</w:t>
      </w:r>
    </w:p>
    <w:p w:rsidR="00962420" w:rsidRDefault="00F51018" w:rsidP="00962420">
      <w:pPr>
        <w:pStyle w:val="ConsPlusTitle"/>
        <w:widowControl/>
        <w:ind w:right="-1"/>
        <w:rPr>
          <w:rFonts w:ascii="Times New Roman" w:hAnsi="Times New Roman" w:cs="Times New Roman"/>
          <w:b w:val="0"/>
          <w:bCs w:val="0"/>
          <w:sz w:val="27"/>
          <w:szCs w:val="27"/>
        </w:rPr>
      </w:pPr>
      <w:r>
        <w:rPr>
          <w:rFonts w:ascii="Times New Roman" w:hAnsi="Times New Roman" w:cs="Times New Roman"/>
          <w:b w:val="0"/>
          <w:bCs w:val="0"/>
          <w:sz w:val="27"/>
          <w:szCs w:val="27"/>
        </w:rPr>
        <w:t xml:space="preserve"> оплаты денежных обязательств получателей </w:t>
      </w:r>
    </w:p>
    <w:p w:rsidR="00962420" w:rsidRDefault="00F51018" w:rsidP="00962420">
      <w:pPr>
        <w:pStyle w:val="ConsPlusTitle"/>
        <w:widowControl/>
        <w:ind w:right="-1"/>
        <w:rPr>
          <w:rFonts w:ascii="Times New Roman" w:hAnsi="Times New Roman" w:cs="Times New Roman"/>
          <w:b w:val="0"/>
          <w:bCs w:val="0"/>
          <w:sz w:val="27"/>
          <w:szCs w:val="27"/>
        </w:rPr>
      </w:pPr>
      <w:r>
        <w:rPr>
          <w:rFonts w:ascii="Times New Roman" w:hAnsi="Times New Roman" w:cs="Times New Roman"/>
          <w:b w:val="0"/>
          <w:bCs w:val="0"/>
          <w:sz w:val="27"/>
          <w:szCs w:val="27"/>
        </w:rPr>
        <w:t xml:space="preserve">средств бюджета сельского поселения и </w:t>
      </w:r>
    </w:p>
    <w:p w:rsidR="00962420" w:rsidRDefault="00F51018" w:rsidP="00962420">
      <w:pPr>
        <w:pStyle w:val="ConsPlusTitle"/>
        <w:widowControl/>
        <w:ind w:right="-1"/>
        <w:rPr>
          <w:rFonts w:ascii="Times New Roman" w:hAnsi="Times New Roman" w:cs="Times New Roman"/>
          <w:b w:val="0"/>
          <w:bCs w:val="0"/>
          <w:sz w:val="27"/>
          <w:szCs w:val="27"/>
        </w:rPr>
      </w:pPr>
      <w:r>
        <w:rPr>
          <w:rFonts w:ascii="Times New Roman" w:hAnsi="Times New Roman" w:cs="Times New Roman"/>
          <w:b w:val="0"/>
          <w:bCs w:val="0"/>
          <w:sz w:val="27"/>
          <w:szCs w:val="27"/>
        </w:rPr>
        <w:t xml:space="preserve">администраторов источников финансирования </w:t>
      </w:r>
    </w:p>
    <w:p w:rsidR="00F51018" w:rsidRDefault="00F51018" w:rsidP="00962420">
      <w:pPr>
        <w:pStyle w:val="ConsPlusTitle"/>
        <w:widowControl/>
        <w:ind w:right="-1"/>
        <w:rPr>
          <w:rFonts w:ascii="Times New Roman" w:hAnsi="Times New Roman" w:cs="Times New Roman"/>
          <w:b w:val="0"/>
          <w:bCs w:val="0"/>
          <w:sz w:val="27"/>
          <w:szCs w:val="27"/>
        </w:rPr>
      </w:pPr>
      <w:r>
        <w:rPr>
          <w:rFonts w:ascii="Times New Roman" w:hAnsi="Times New Roman" w:cs="Times New Roman"/>
          <w:b w:val="0"/>
          <w:bCs w:val="0"/>
          <w:sz w:val="27"/>
          <w:szCs w:val="27"/>
        </w:rPr>
        <w:t>дефицита бюджета сельского поселения</w:t>
      </w:r>
    </w:p>
    <w:p w:rsidR="00F51018" w:rsidRDefault="00F51018" w:rsidP="00F51018">
      <w:pPr>
        <w:pStyle w:val="ConsPlusNormal"/>
        <w:widowControl/>
        <w:ind w:firstLine="540"/>
        <w:jc w:val="both"/>
        <w:rPr>
          <w:rFonts w:ascii="Times New Roman" w:hAnsi="Times New Roman" w:cs="Times New Roman"/>
          <w:sz w:val="27"/>
          <w:szCs w:val="27"/>
        </w:rPr>
      </w:pPr>
    </w:p>
    <w:p w:rsidR="00F51018" w:rsidRDefault="00F51018" w:rsidP="00F51018">
      <w:pPr>
        <w:pStyle w:val="ConsPlusNormal"/>
        <w:widowControl/>
        <w:ind w:firstLine="540"/>
        <w:jc w:val="both"/>
        <w:rPr>
          <w:rFonts w:ascii="Times New Roman" w:hAnsi="Times New Roman" w:cs="Times New Roman"/>
          <w:sz w:val="27"/>
          <w:szCs w:val="27"/>
        </w:rPr>
      </w:pPr>
      <w:r>
        <w:rPr>
          <w:rFonts w:ascii="Times New Roman" w:hAnsi="Times New Roman" w:cs="Times New Roman"/>
          <w:sz w:val="27"/>
          <w:szCs w:val="27"/>
        </w:rPr>
        <w:t xml:space="preserve">В соответствии со статьями 219 и 219.2 Бюджетного кодекса Российской Федерации и подпунктом 5 пункта 6 Положения «О бюджетном процессе в </w:t>
      </w:r>
      <w:proofErr w:type="spellStart"/>
      <w:r>
        <w:rPr>
          <w:rFonts w:ascii="Times New Roman" w:hAnsi="Times New Roman" w:cs="Times New Roman"/>
          <w:sz w:val="27"/>
          <w:szCs w:val="27"/>
        </w:rPr>
        <w:t>Пенновском</w:t>
      </w:r>
      <w:proofErr w:type="spellEnd"/>
      <w:r>
        <w:rPr>
          <w:rFonts w:ascii="Times New Roman" w:hAnsi="Times New Roman" w:cs="Times New Roman"/>
          <w:sz w:val="27"/>
          <w:szCs w:val="27"/>
        </w:rPr>
        <w:t xml:space="preserve"> сельском поселении», утвержденным решением </w:t>
      </w:r>
      <w:proofErr w:type="spellStart"/>
      <w:r>
        <w:rPr>
          <w:rFonts w:ascii="Times New Roman" w:hAnsi="Times New Roman" w:cs="Times New Roman"/>
          <w:sz w:val="27"/>
          <w:szCs w:val="27"/>
        </w:rPr>
        <w:t>Пенновского</w:t>
      </w:r>
      <w:proofErr w:type="spellEnd"/>
      <w:r>
        <w:rPr>
          <w:rFonts w:ascii="Times New Roman" w:hAnsi="Times New Roman" w:cs="Times New Roman"/>
          <w:sz w:val="27"/>
          <w:szCs w:val="27"/>
        </w:rPr>
        <w:t xml:space="preserve"> сельского Совета народных депутатов </w:t>
      </w:r>
      <w:r w:rsidRPr="00A04B6C">
        <w:rPr>
          <w:rFonts w:ascii="Times New Roman" w:hAnsi="Times New Roman" w:cs="Times New Roman"/>
          <w:sz w:val="27"/>
          <w:szCs w:val="27"/>
        </w:rPr>
        <w:t>от 22.10.2013 года № 96</w:t>
      </w:r>
      <w:r>
        <w:rPr>
          <w:rFonts w:ascii="Times New Roman" w:hAnsi="Times New Roman" w:cs="Times New Roman"/>
          <w:sz w:val="27"/>
          <w:szCs w:val="27"/>
        </w:rPr>
        <w:t xml:space="preserve">     </w:t>
      </w:r>
      <w:r w:rsidR="00962420">
        <w:rPr>
          <w:rFonts w:ascii="Times New Roman" w:hAnsi="Times New Roman" w:cs="Times New Roman"/>
          <w:sz w:val="27"/>
          <w:szCs w:val="27"/>
        </w:rPr>
        <w:t xml:space="preserve">администрация </w:t>
      </w:r>
      <w:proofErr w:type="spellStart"/>
      <w:r w:rsidR="00962420">
        <w:rPr>
          <w:rFonts w:ascii="Times New Roman" w:hAnsi="Times New Roman" w:cs="Times New Roman"/>
          <w:sz w:val="27"/>
          <w:szCs w:val="27"/>
        </w:rPr>
        <w:t>Пенновского</w:t>
      </w:r>
      <w:proofErr w:type="spellEnd"/>
      <w:r w:rsidR="00962420">
        <w:rPr>
          <w:rFonts w:ascii="Times New Roman" w:hAnsi="Times New Roman" w:cs="Times New Roman"/>
          <w:sz w:val="27"/>
          <w:szCs w:val="27"/>
        </w:rPr>
        <w:t xml:space="preserve"> сельского поселения    </w:t>
      </w:r>
      <w:r>
        <w:rPr>
          <w:rFonts w:ascii="Times New Roman" w:hAnsi="Times New Roman" w:cs="Times New Roman"/>
          <w:sz w:val="27"/>
          <w:szCs w:val="27"/>
        </w:rPr>
        <w:t xml:space="preserve"> постановляет: </w:t>
      </w:r>
    </w:p>
    <w:p w:rsidR="00F51018" w:rsidRDefault="00F51018" w:rsidP="00F51018">
      <w:pPr>
        <w:pStyle w:val="a3"/>
        <w:ind w:firstLine="540"/>
        <w:jc w:val="both"/>
        <w:rPr>
          <w:sz w:val="27"/>
          <w:szCs w:val="27"/>
        </w:rPr>
      </w:pPr>
    </w:p>
    <w:p w:rsidR="00F51018" w:rsidRDefault="00F51018" w:rsidP="00F51018">
      <w:pPr>
        <w:pStyle w:val="a3"/>
        <w:ind w:firstLine="540"/>
        <w:jc w:val="both"/>
        <w:rPr>
          <w:sz w:val="27"/>
          <w:szCs w:val="27"/>
        </w:rPr>
      </w:pPr>
      <w:r>
        <w:rPr>
          <w:sz w:val="27"/>
          <w:szCs w:val="27"/>
        </w:rPr>
        <w:t xml:space="preserve">1. Утвердить Порядок </w:t>
      </w:r>
      <w:proofErr w:type="gramStart"/>
      <w:r>
        <w:rPr>
          <w:sz w:val="27"/>
          <w:szCs w:val="27"/>
        </w:rPr>
        <w:t>санкционирования оплаты денежных обязательств получателей средств бюджета сельского поселения</w:t>
      </w:r>
      <w:proofErr w:type="gramEnd"/>
      <w:r>
        <w:rPr>
          <w:sz w:val="27"/>
          <w:szCs w:val="27"/>
        </w:rPr>
        <w:t xml:space="preserve">  и администраторов источников финансирования дефицита бюджета сельского поселения согласно приложению к настоящему постановлению.</w:t>
      </w:r>
    </w:p>
    <w:p w:rsidR="00F51018" w:rsidRDefault="00F51018" w:rsidP="00F51018">
      <w:pPr>
        <w:pStyle w:val="ConsPlusNormal"/>
        <w:widowControl/>
        <w:ind w:firstLine="540"/>
        <w:jc w:val="both"/>
        <w:rPr>
          <w:rFonts w:ascii="Times New Roman" w:hAnsi="Times New Roman" w:cs="Times New Roman"/>
          <w:sz w:val="27"/>
          <w:szCs w:val="27"/>
        </w:rPr>
      </w:pPr>
      <w:r>
        <w:rPr>
          <w:rFonts w:ascii="Times New Roman" w:hAnsi="Times New Roman" w:cs="Times New Roman"/>
          <w:sz w:val="27"/>
          <w:szCs w:val="27"/>
        </w:rPr>
        <w:t xml:space="preserve">2. Главному бухгалтеру администрации </w:t>
      </w:r>
      <w:proofErr w:type="spellStart"/>
      <w:r>
        <w:rPr>
          <w:rFonts w:ascii="Times New Roman" w:hAnsi="Times New Roman" w:cs="Times New Roman"/>
          <w:sz w:val="27"/>
          <w:szCs w:val="27"/>
        </w:rPr>
        <w:t>Пенновского</w:t>
      </w:r>
      <w:proofErr w:type="spellEnd"/>
      <w:r>
        <w:rPr>
          <w:rFonts w:ascii="Times New Roman" w:hAnsi="Times New Roman" w:cs="Times New Roman"/>
          <w:sz w:val="27"/>
          <w:szCs w:val="27"/>
        </w:rPr>
        <w:t xml:space="preserve"> сельского поселения Троснянского района И.И. Митиной обеспечить доведение настоящего постановления до сведения главных распорядителей и получателей средств бюджета сельского поселения, Управления Федерального казначейства по Орловской области в трехдневный срок со дня  его издания.</w:t>
      </w:r>
    </w:p>
    <w:p w:rsidR="00F51018" w:rsidRDefault="00F51018" w:rsidP="00F51018">
      <w:pPr>
        <w:ind w:firstLine="540"/>
        <w:jc w:val="both"/>
        <w:rPr>
          <w:sz w:val="27"/>
          <w:szCs w:val="27"/>
        </w:rPr>
      </w:pPr>
      <w:r>
        <w:rPr>
          <w:sz w:val="27"/>
          <w:szCs w:val="27"/>
        </w:rPr>
        <w:t xml:space="preserve">3. Ведущему специалисту администрации </w:t>
      </w:r>
      <w:proofErr w:type="spellStart"/>
      <w:r>
        <w:rPr>
          <w:sz w:val="27"/>
          <w:szCs w:val="27"/>
        </w:rPr>
        <w:t>Пенновского</w:t>
      </w:r>
      <w:proofErr w:type="spellEnd"/>
      <w:r>
        <w:rPr>
          <w:sz w:val="27"/>
          <w:szCs w:val="27"/>
        </w:rPr>
        <w:t xml:space="preserve"> сельского поселения Троснянского района В.П. Зубковой обеспечить размещение настоящего постановления на официальном сайте администрации Троснянского района Орловской области  в разделе «</w:t>
      </w:r>
      <w:proofErr w:type="spellStart"/>
      <w:r>
        <w:rPr>
          <w:sz w:val="27"/>
          <w:szCs w:val="27"/>
        </w:rPr>
        <w:t>Пенновское</w:t>
      </w:r>
      <w:proofErr w:type="spellEnd"/>
      <w:r>
        <w:rPr>
          <w:sz w:val="27"/>
          <w:szCs w:val="27"/>
        </w:rPr>
        <w:t xml:space="preserve"> сельское поселение». </w:t>
      </w:r>
    </w:p>
    <w:p w:rsidR="00F51018" w:rsidRDefault="00F51018" w:rsidP="00F51018">
      <w:pPr>
        <w:ind w:firstLine="540"/>
        <w:jc w:val="both"/>
        <w:rPr>
          <w:sz w:val="27"/>
          <w:szCs w:val="27"/>
        </w:rPr>
      </w:pPr>
      <w:r>
        <w:rPr>
          <w:sz w:val="27"/>
          <w:szCs w:val="27"/>
        </w:rPr>
        <w:t xml:space="preserve">4. Признать утратившим силу постановление администрации </w:t>
      </w:r>
      <w:proofErr w:type="spellStart"/>
      <w:r>
        <w:rPr>
          <w:sz w:val="27"/>
          <w:szCs w:val="27"/>
        </w:rPr>
        <w:t>Пенновского</w:t>
      </w:r>
      <w:proofErr w:type="spellEnd"/>
      <w:r>
        <w:rPr>
          <w:sz w:val="27"/>
          <w:szCs w:val="27"/>
        </w:rPr>
        <w:t xml:space="preserve"> сельского поселения Троснянского района </w:t>
      </w:r>
      <w:r w:rsidRPr="00A04B6C">
        <w:rPr>
          <w:sz w:val="27"/>
          <w:szCs w:val="27"/>
        </w:rPr>
        <w:t>Орловской области от 28 июня 2011 года №</w:t>
      </w:r>
      <w:r>
        <w:rPr>
          <w:sz w:val="27"/>
          <w:szCs w:val="27"/>
        </w:rPr>
        <w:t xml:space="preserve"> 16 «О порядке </w:t>
      </w:r>
      <w:proofErr w:type="gramStart"/>
      <w:r>
        <w:rPr>
          <w:sz w:val="27"/>
          <w:szCs w:val="27"/>
        </w:rPr>
        <w:t>санкционирования оплаты денежных обязательств получателей средств бюджета сельского поселения</w:t>
      </w:r>
      <w:proofErr w:type="gramEnd"/>
      <w:r>
        <w:rPr>
          <w:sz w:val="27"/>
          <w:szCs w:val="27"/>
        </w:rPr>
        <w:t xml:space="preserve"> и администраторов источников финансирования дефицита бюджета сельского поселения».</w:t>
      </w:r>
    </w:p>
    <w:p w:rsidR="00F51018" w:rsidRDefault="00F51018" w:rsidP="00F51018">
      <w:pPr>
        <w:pStyle w:val="a3"/>
        <w:ind w:firstLine="540"/>
        <w:jc w:val="both"/>
        <w:rPr>
          <w:sz w:val="27"/>
          <w:szCs w:val="27"/>
        </w:rPr>
      </w:pPr>
    </w:p>
    <w:p w:rsidR="00F51018" w:rsidRDefault="00F51018" w:rsidP="00F51018">
      <w:pPr>
        <w:pStyle w:val="a3"/>
        <w:ind w:firstLine="540"/>
        <w:jc w:val="both"/>
        <w:rPr>
          <w:sz w:val="27"/>
          <w:szCs w:val="27"/>
        </w:rPr>
      </w:pPr>
    </w:p>
    <w:p w:rsidR="00962420" w:rsidRDefault="00962420" w:rsidP="00F51018">
      <w:pPr>
        <w:pStyle w:val="a3"/>
        <w:ind w:firstLine="540"/>
        <w:jc w:val="both"/>
        <w:rPr>
          <w:sz w:val="27"/>
          <w:szCs w:val="27"/>
        </w:rPr>
      </w:pPr>
    </w:p>
    <w:p w:rsidR="00F51018" w:rsidRPr="00A04B6C" w:rsidRDefault="00F51018" w:rsidP="00F51018">
      <w:pPr>
        <w:pStyle w:val="a3"/>
        <w:ind w:firstLine="540"/>
        <w:jc w:val="both"/>
        <w:rPr>
          <w:sz w:val="27"/>
          <w:szCs w:val="27"/>
        </w:rPr>
      </w:pPr>
      <w:r>
        <w:rPr>
          <w:sz w:val="27"/>
          <w:szCs w:val="27"/>
        </w:rPr>
        <w:t>Глава сельского поселения                                               Т.И. Глазкова</w:t>
      </w:r>
    </w:p>
    <w:p w:rsidR="00F51018" w:rsidRDefault="00F51018" w:rsidP="00F51018">
      <w:pPr>
        <w:pStyle w:val="a3"/>
        <w:ind w:firstLine="540"/>
        <w:jc w:val="both"/>
        <w:rPr>
          <w:sz w:val="27"/>
          <w:szCs w:val="27"/>
        </w:rPr>
      </w:pPr>
    </w:p>
    <w:p w:rsidR="00F51018" w:rsidRDefault="00F51018" w:rsidP="00F51018">
      <w:pPr>
        <w:pStyle w:val="a3"/>
        <w:ind w:firstLine="540"/>
        <w:jc w:val="both"/>
        <w:rPr>
          <w:sz w:val="27"/>
          <w:szCs w:val="27"/>
        </w:rPr>
      </w:pPr>
    </w:p>
    <w:p w:rsidR="00F51018" w:rsidRDefault="00F51018" w:rsidP="00F51018">
      <w:pPr>
        <w:ind w:left="4962" w:right="566"/>
        <w:jc w:val="center"/>
        <w:rPr>
          <w:sz w:val="28"/>
          <w:szCs w:val="28"/>
        </w:rPr>
      </w:pPr>
      <w:r>
        <w:rPr>
          <w:sz w:val="28"/>
          <w:szCs w:val="28"/>
        </w:rPr>
        <w:lastRenderedPageBreak/>
        <w:t>Приложение</w:t>
      </w:r>
    </w:p>
    <w:p w:rsidR="00F51018" w:rsidRDefault="00F51018" w:rsidP="00F51018">
      <w:pPr>
        <w:ind w:left="4962" w:right="-1"/>
        <w:jc w:val="center"/>
        <w:rPr>
          <w:sz w:val="28"/>
          <w:szCs w:val="28"/>
        </w:rPr>
      </w:pPr>
      <w:r>
        <w:rPr>
          <w:sz w:val="28"/>
          <w:szCs w:val="28"/>
        </w:rPr>
        <w:t xml:space="preserve">к постановлению администрации </w:t>
      </w:r>
      <w:proofErr w:type="spellStart"/>
      <w:r>
        <w:rPr>
          <w:sz w:val="28"/>
          <w:szCs w:val="28"/>
        </w:rPr>
        <w:t>Пенновского</w:t>
      </w:r>
      <w:proofErr w:type="spellEnd"/>
      <w:r>
        <w:rPr>
          <w:sz w:val="28"/>
          <w:szCs w:val="28"/>
        </w:rPr>
        <w:t xml:space="preserve"> сельского поселения Троснянского района Орловской области</w:t>
      </w:r>
    </w:p>
    <w:p w:rsidR="00F51018" w:rsidRDefault="00F51018" w:rsidP="00F51018">
      <w:pPr>
        <w:ind w:left="4962" w:right="566"/>
        <w:jc w:val="center"/>
        <w:rPr>
          <w:sz w:val="28"/>
          <w:szCs w:val="28"/>
        </w:rPr>
      </w:pPr>
      <w:r>
        <w:rPr>
          <w:sz w:val="28"/>
          <w:szCs w:val="28"/>
        </w:rPr>
        <w:t xml:space="preserve">    от </w:t>
      </w:r>
      <w:r>
        <w:rPr>
          <w:sz w:val="28"/>
          <w:szCs w:val="28"/>
          <w:u w:val="single"/>
        </w:rPr>
        <w:t>9 февраля</w:t>
      </w:r>
      <w:r>
        <w:rPr>
          <w:sz w:val="28"/>
          <w:szCs w:val="28"/>
        </w:rPr>
        <w:t xml:space="preserve">  2017 г. № 5</w:t>
      </w:r>
    </w:p>
    <w:p w:rsidR="00F51018" w:rsidRDefault="00F51018" w:rsidP="00F51018">
      <w:pPr>
        <w:ind w:left="4962" w:right="566"/>
        <w:jc w:val="center"/>
        <w:rPr>
          <w:sz w:val="28"/>
          <w:szCs w:val="28"/>
        </w:rPr>
      </w:pPr>
    </w:p>
    <w:p w:rsidR="00F51018" w:rsidRDefault="00F51018" w:rsidP="00F51018">
      <w:pPr>
        <w:ind w:left="4962" w:right="566"/>
        <w:jc w:val="center"/>
        <w:rPr>
          <w:sz w:val="28"/>
          <w:szCs w:val="28"/>
        </w:rPr>
      </w:pPr>
    </w:p>
    <w:p w:rsidR="00F51018" w:rsidRDefault="00F51018" w:rsidP="00F51018">
      <w:pPr>
        <w:pStyle w:val="ConsPlusTitle"/>
        <w:widowControl/>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ПОРЯДОК</w:t>
      </w:r>
    </w:p>
    <w:p w:rsidR="00F51018" w:rsidRDefault="00F51018" w:rsidP="00F51018">
      <w:pPr>
        <w:pStyle w:val="ConsPlusTitle"/>
        <w:widowControl/>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санкционирования </w:t>
      </w:r>
      <w:proofErr w:type="gramStart"/>
      <w:r>
        <w:rPr>
          <w:rFonts w:ascii="Times New Roman" w:hAnsi="Times New Roman" w:cs="Times New Roman"/>
          <w:b w:val="0"/>
          <w:bCs w:val="0"/>
          <w:color w:val="000000"/>
          <w:sz w:val="28"/>
          <w:szCs w:val="28"/>
        </w:rPr>
        <w:t>оплаты денежных обязательств получателей средств бюджета  сельского поселения</w:t>
      </w:r>
      <w:proofErr w:type="gramEnd"/>
      <w:r>
        <w:rPr>
          <w:rFonts w:ascii="Times New Roman" w:hAnsi="Times New Roman" w:cs="Times New Roman"/>
          <w:b w:val="0"/>
          <w:bCs w:val="0"/>
          <w:color w:val="000000"/>
          <w:sz w:val="28"/>
          <w:szCs w:val="28"/>
        </w:rPr>
        <w:t xml:space="preserve"> и администраторов источников финансирования дефицита бюджета сельского поселения</w:t>
      </w:r>
    </w:p>
    <w:p w:rsidR="00F51018" w:rsidRDefault="00F51018" w:rsidP="00F51018">
      <w:pPr>
        <w:pStyle w:val="ConsPlusNormal"/>
        <w:widowControl/>
        <w:ind w:firstLine="0"/>
        <w:jc w:val="center"/>
        <w:rPr>
          <w:rFonts w:ascii="Times New Roman" w:hAnsi="Times New Roman" w:cs="Times New Roman"/>
          <w:color w:val="000000"/>
          <w:sz w:val="28"/>
          <w:szCs w:val="28"/>
        </w:rPr>
      </w:pPr>
    </w:p>
    <w:p w:rsidR="00F51018" w:rsidRDefault="00F51018" w:rsidP="00F510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proofErr w:type="gramStart"/>
      <w:r>
        <w:rPr>
          <w:rFonts w:ascii="Times New Roman" w:hAnsi="Times New Roman" w:cs="Times New Roman"/>
          <w:color w:val="000000"/>
          <w:sz w:val="28"/>
          <w:szCs w:val="28"/>
        </w:rPr>
        <w:t>Настоящий Порядок разработан на основании статей 219 и 219.2 Бюджетного кодекса Российской Федерации, пункта 5 подпункта 6</w:t>
      </w:r>
      <w:r>
        <w:rPr>
          <w:rFonts w:ascii="Times New Roman" w:hAnsi="Times New Roman" w:cs="Times New Roman"/>
          <w:sz w:val="27"/>
          <w:szCs w:val="27"/>
        </w:rPr>
        <w:t xml:space="preserve"> </w:t>
      </w:r>
      <w:r>
        <w:rPr>
          <w:rFonts w:ascii="Times New Roman" w:hAnsi="Times New Roman" w:cs="Times New Roman"/>
          <w:sz w:val="28"/>
          <w:szCs w:val="28"/>
        </w:rPr>
        <w:t xml:space="preserve">Положения «О бюджетном процессе в </w:t>
      </w:r>
      <w:proofErr w:type="spellStart"/>
      <w:r>
        <w:rPr>
          <w:rFonts w:ascii="Times New Roman" w:hAnsi="Times New Roman" w:cs="Times New Roman"/>
          <w:sz w:val="28"/>
          <w:szCs w:val="28"/>
        </w:rPr>
        <w:t>Пенновском</w:t>
      </w:r>
      <w:proofErr w:type="spellEnd"/>
      <w:r>
        <w:rPr>
          <w:rFonts w:ascii="Times New Roman" w:hAnsi="Times New Roman" w:cs="Times New Roman"/>
          <w:sz w:val="28"/>
          <w:szCs w:val="28"/>
        </w:rPr>
        <w:t xml:space="preserve"> сельском поселении», утвержденным решением </w:t>
      </w:r>
      <w:proofErr w:type="spellStart"/>
      <w:r>
        <w:rPr>
          <w:rFonts w:ascii="Times New Roman" w:hAnsi="Times New Roman" w:cs="Times New Roman"/>
          <w:sz w:val="28"/>
          <w:szCs w:val="28"/>
        </w:rPr>
        <w:t>Пенновского</w:t>
      </w:r>
      <w:proofErr w:type="spellEnd"/>
      <w:r>
        <w:rPr>
          <w:rFonts w:ascii="Times New Roman" w:hAnsi="Times New Roman" w:cs="Times New Roman"/>
          <w:sz w:val="28"/>
          <w:szCs w:val="28"/>
        </w:rPr>
        <w:t xml:space="preserve"> сельского Совета народных депутатов </w:t>
      </w:r>
      <w:r w:rsidRPr="00A04B6C">
        <w:rPr>
          <w:rFonts w:ascii="Times New Roman" w:hAnsi="Times New Roman" w:cs="Times New Roman"/>
          <w:sz w:val="28"/>
          <w:szCs w:val="28"/>
        </w:rPr>
        <w:t>от 22.10.2013 года № 96</w:t>
      </w:r>
      <w:r>
        <w:rPr>
          <w:rFonts w:ascii="Times New Roman" w:hAnsi="Times New Roman" w:cs="Times New Roman"/>
          <w:sz w:val="27"/>
          <w:szCs w:val="27"/>
        </w:rPr>
        <w:t xml:space="preserve"> </w:t>
      </w:r>
      <w:r>
        <w:rPr>
          <w:rFonts w:ascii="Times New Roman" w:hAnsi="Times New Roman" w:cs="Times New Roman"/>
          <w:color w:val="000000"/>
          <w:sz w:val="28"/>
          <w:szCs w:val="28"/>
        </w:rPr>
        <w:t>и устанавливает порядок санкционирования Управлением Федерального казначейства по Орловской области (далее – УФК) оплаты за счет средств бюджета денежных обязательств получателей средств бюджета сельского поселения</w:t>
      </w:r>
      <w:proofErr w:type="gramEnd"/>
      <w:r>
        <w:rPr>
          <w:rFonts w:ascii="Times New Roman" w:hAnsi="Times New Roman" w:cs="Times New Roman"/>
          <w:color w:val="000000"/>
          <w:sz w:val="28"/>
          <w:szCs w:val="28"/>
        </w:rPr>
        <w:t xml:space="preserve"> и администраторов источников финансирования дефицита бюджета  сельского поселения, лицевые счета которых открыты в УФК.</w:t>
      </w:r>
    </w:p>
    <w:p w:rsidR="00F51018" w:rsidRDefault="00F51018" w:rsidP="00F510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proofErr w:type="gramStart"/>
      <w:r>
        <w:rPr>
          <w:rFonts w:ascii="Times New Roman" w:hAnsi="Times New Roman" w:cs="Times New Roman"/>
          <w:color w:val="000000"/>
          <w:sz w:val="28"/>
          <w:szCs w:val="28"/>
        </w:rPr>
        <w:t>Для оплаты денежных обязательств получатели средств бюджета  сельского поселения, администраторы источников финансирования дефицита бюджета сельского поселения представляют в УФК по месту их обслуживания Заявку на кассовый расход (код по ведомственному классификатору форм документов (далее - код по КФД 0531801), Заявку на получение наличных денег (код по КФД 0531802), Заявку на получение денежных средств, перечисляемых на карту (код по КФД 0531243) (далее</w:t>
      </w:r>
      <w:proofErr w:type="gram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Заявка) в порядке, установленном в соответствии с бюджетным законодательством Российской Федерации.</w:t>
      </w:r>
      <w:proofErr w:type="gramEnd"/>
    </w:p>
    <w:p w:rsidR="00F51018" w:rsidRDefault="00F51018" w:rsidP="00F510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Заявка при наличии электронного документооборота между получателем средств бюджета сельского поселения, администратором </w:t>
      </w:r>
      <w:proofErr w:type="gramStart"/>
      <w:r>
        <w:rPr>
          <w:rFonts w:ascii="Times New Roman" w:hAnsi="Times New Roman" w:cs="Times New Roman"/>
          <w:color w:val="000000"/>
          <w:sz w:val="28"/>
          <w:szCs w:val="28"/>
        </w:rPr>
        <w:t>источников финансирования дефицита бюджета сельского поселения</w:t>
      </w:r>
      <w:proofErr w:type="gramEnd"/>
      <w:r>
        <w:rPr>
          <w:rFonts w:ascii="Times New Roman" w:hAnsi="Times New Roman" w:cs="Times New Roman"/>
          <w:color w:val="000000"/>
          <w:sz w:val="28"/>
          <w:szCs w:val="28"/>
        </w:rPr>
        <w:t xml:space="preserve"> и УФК представляется в электронном виде с применением электронной подписи (далее - в электронном виде). При отсутствии электронного документооборота с применением электронной подписи Заявка представляется на бумажном носителе с одновременным представлением на машинном носителе (далее - на бумажном носителе).</w:t>
      </w:r>
    </w:p>
    <w:p w:rsidR="00F51018" w:rsidRDefault="00F51018" w:rsidP="00F510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Заявка подписывается руководителем и главным бухгалтером (иными уполномоченными руководителем лицами) получателя средств бюджета  сельского поселения (администратора </w:t>
      </w:r>
      <w:proofErr w:type="gramStart"/>
      <w:r>
        <w:rPr>
          <w:rFonts w:ascii="Times New Roman" w:hAnsi="Times New Roman" w:cs="Times New Roman"/>
          <w:color w:val="000000"/>
          <w:sz w:val="28"/>
          <w:szCs w:val="28"/>
        </w:rPr>
        <w:t>источников финансирования дефицита бюджета сельского поселения</w:t>
      </w:r>
      <w:proofErr w:type="gramEnd"/>
      <w:r>
        <w:rPr>
          <w:rFonts w:ascii="Times New Roman" w:hAnsi="Times New Roman" w:cs="Times New Roman"/>
          <w:color w:val="000000"/>
          <w:sz w:val="28"/>
          <w:szCs w:val="28"/>
        </w:rPr>
        <w:t>).</w:t>
      </w:r>
    </w:p>
    <w:p w:rsidR="00F51018" w:rsidRDefault="00F51018" w:rsidP="00F510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proofErr w:type="gramStart"/>
      <w:r>
        <w:rPr>
          <w:rFonts w:ascii="Times New Roman" w:hAnsi="Times New Roman" w:cs="Times New Roman"/>
          <w:color w:val="000000"/>
          <w:sz w:val="28"/>
          <w:szCs w:val="28"/>
        </w:rPr>
        <w:t xml:space="preserve">Уполномоченный руководителем УФК работник не позднее рабочего дня, следующего за днем представления получателем средств бюджета сельского поселения (администратором источников финансирования дефицита бюджета сельского поселения) Заявки в УФК, проверяет Заявку на соответствие установленной форме, наличие в ней реквизитов и показателей, предусмотренных </w:t>
      </w:r>
      <w:r>
        <w:rPr>
          <w:rFonts w:ascii="Times New Roman" w:hAnsi="Times New Roman" w:cs="Times New Roman"/>
          <w:color w:val="000000"/>
          <w:sz w:val="28"/>
          <w:szCs w:val="28"/>
        </w:rPr>
        <w:lastRenderedPageBreak/>
        <w:t>пунктом 5 настоящего Порядка, наличие документов, предусмотренных пунктами 7, 9 настоящего Порядка, а также соответствие показателей Заявки указанным в ней</w:t>
      </w:r>
      <w:proofErr w:type="gramEnd"/>
      <w:r>
        <w:rPr>
          <w:rFonts w:ascii="Times New Roman" w:hAnsi="Times New Roman" w:cs="Times New Roman"/>
          <w:color w:val="000000"/>
          <w:sz w:val="28"/>
          <w:szCs w:val="28"/>
        </w:rPr>
        <w:t xml:space="preserve"> документам в соответствии с условиями пункта 6 настоящего Порядка и соответствующим требованиям, установленным пунктами 10 - 13 настоящего Порядка.</w:t>
      </w:r>
    </w:p>
    <w:p w:rsidR="00F51018" w:rsidRDefault="00F51018" w:rsidP="00F510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proofErr w:type="gramStart"/>
      <w:r>
        <w:rPr>
          <w:rFonts w:ascii="Times New Roman" w:hAnsi="Times New Roman" w:cs="Times New Roman"/>
          <w:color w:val="000000"/>
          <w:sz w:val="28"/>
          <w:szCs w:val="28"/>
        </w:rPr>
        <w:t>Уполномоченный руководителем УФК работник не позднее срока, установленного пунктом 3 настоящего Порядка, проверяет Заявку на соответствие установленной форме, соответствие подписей имеющимся образцам, представленным получателем средств бюджета сельского поселения (администратором источников финансирования дефицита бюджета  сельского поселения) в порядке, установленном для открытия соответствующего лицевого счета.</w:t>
      </w:r>
      <w:proofErr w:type="gramEnd"/>
    </w:p>
    <w:p w:rsidR="00F51018" w:rsidRDefault="00F51018" w:rsidP="00F510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5. Заявка проверяется на наличие в ней следующих реквизитов и показателей:</w:t>
      </w:r>
    </w:p>
    <w:p w:rsidR="00F51018" w:rsidRDefault="00F51018" w:rsidP="00F51018">
      <w:pPr>
        <w:ind w:firstLine="540"/>
        <w:rPr>
          <w:color w:val="000000"/>
          <w:sz w:val="28"/>
          <w:szCs w:val="28"/>
        </w:rPr>
      </w:pPr>
      <w:r>
        <w:rPr>
          <w:color w:val="000000"/>
          <w:sz w:val="28"/>
          <w:szCs w:val="28"/>
        </w:rPr>
        <w:t xml:space="preserve">1) номера организации в реестровой записи реестра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 открытого получателю средств бюджета сельского поселения или администратору источника финансирования дефицита бюджета </w:t>
      </w:r>
      <w:proofErr w:type="spellStart"/>
      <w:r>
        <w:rPr>
          <w:color w:val="000000"/>
          <w:sz w:val="28"/>
          <w:szCs w:val="28"/>
        </w:rPr>
        <w:t>Пенновского</w:t>
      </w:r>
      <w:proofErr w:type="spellEnd"/>
      <w:r>
        <w:rPr>
          <w:color w:val="000000"/>
          <w:sz w:val="28"/>
          <w:szCs w:val="28"/>
        </w:rPr>
        <w:t xml:space="preserve"> сельского поселения</w:t>
      </w:r>
      <w:proofErr w:type="gramStart"/>
      <w:r>
        <w:rPr>
          <w:color w:val="000000"/>
          <w:sz w:val="28"/>
          <w:szCs w:val="28"/>
        </w:rPr>
        <w:t xml:space="preserve"> ;</w:t>
      </w:r>
      <w:proofErr w:type="gramEnd"/>
    </w:p>
    <w:p w:rsidR="00F51018" w:rsidRDefault="00F51018" w:rsidP="00F51018">
      <w:pPr>
        <w:ind w:firstLine="540"/>
        <w:rPr>
          <w:color w:val="000000"/>
          <w:sz w:val="28"/>
          <w:szCs w:val="28"/>
        </w:rPr>
      </w:pPr>
      <w:r>
        <w:rPr>
          <w:color w:val="000000"/>
          <w:sz w:val="28"/>
          <w:szCs w:val="28"/>
        </w:rPr>
        <w:t>2) кодов классификации расходов бюджетов (классификации источников финансирования дефицитов бюджетов), по которым необходимо произвести кассовый расход (кассовую выплату), и кода объекта капитального строительства (объекта недвижимости, мероприятия (укрупненного инвестиционного проекта), включенного в федеральную адресную инвестиционную программу (далее - объект ФАИП) (при наличии) а также текстового назначения платежа;</w:t>
      </w:r>
    </w:p>
    <w:p w:rsidR="00F51018" w:rsidRDefault="00F51018" w:rsidP="00F51018">
      <w:pPr>
        <w:pStyle w:val="ConsPlusNormal"/>
        <w:widowControl/>
        <w:ind w:firstLine="54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3) суммы кассового расхода (кассовой выплаты) и кода валюты в соответствии с Общероссийским классификатором валют, в которой он должен быть произведен;</w:t>
      </w:r>
      <w:proofErr w:type="gramEnd"/>
    </w:p>
    <w:p w:rsidR="00F51018" w:rsidRDefault="00F51018" w:rsidP="00F510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4) суммы кассового расхода (кассовой выплаты) в валюте Российской Федерации, в рублевом эквиваленте, исчисленном на дату оформления Заявки (в случае, если заявка представлена в иностранной валюте);</w:t>
      </w:r>
    </w:p>
    <w:p w:rsidR="00F51018" w:rsidRDefault="00F51018" w:rsidP="00F510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5) суммы налога на добавленную стоимость (при наличии);</w:t>
      </w:r>
    </w:p>
    <w:p w:rsidR="00F51018" w:rsidRDefault="00F51018" w:rsidP="00F510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6)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F51018" w:rsidRDefault="00F51018" w:rsidP="00F510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7) номера учтенного в УФК бюджетного обязательства получателя средств бюджета сельского поселения (при его наличии);</w:t>
      </w:r>
    </w:p>
    <w:p w:rsidR="00F51018" w:rsidRDefault="00F51018" w:rsidP="00F510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8) номера и серии чека (при наличном способе оплаты денежного обязательства);</w:t>
      </w:r>
    </w:p>
    <w:p w:rsidR="00F51018" w:rsidRDefault="00F51018" w:rsidP="00F510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9) срока действия чека (при наличном способе оплаты денежного обязательства);</w:t>
      </w:r>
    </w:p>
    <w:p w:rsidR="00F51018" w:rsidRDefault="00F51018" w:rsidP="00F510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10) фамилии, имени и отчества получателя средств по чеку (при наличном способе оплаты денежного обязательства);</w:t>
      </w:r>
    </w:p>
    <w:p w:rsidR="00F51018" w:rsidRDefault="00F51018" w:rsidP="00F510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11) данных документов, удостоверяющих личность получателя средств по чеку (при наличном способе оплаты денежного обязательства);</w:t>
      </w:r>
    </w:p>
    <w:p w:rsidR="00F51018" w:rsidRDefault="00F51018" w:rsidP="00F510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12) данных для осуществления налоговых и иных обязательных платежей в бюджеты бюджетной системы Российской Федерации (при необходимости);</w:t>
      </w:r>
    </w:p>
    <w:p w:rsidR="00F51018" w:rsidRDefault="00F51018" w:rsidP="00F510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13) реквизитов (номер, дата) и предмета договора (изменения к договору), муниципального контракта (изменения к муниципальному контракту) или нормативного правового акта, являющихся основанием для принятия получателем средств бюджета сельского поселения бюджетного обязательства:</w:t>
      </w:r>
    </w:p>
    <w:p w:rsidR="00F51018" w:rsidRDefault="00F51018" w:rsidP="00F510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договора (изменения к договору) или муниципального контракта (изменения к муниципальному контракту) на поставку товаров, выполнение работ, оказание услуг для муниципальных нужд (далее - муниципальный контракт на поставку товаров, выполнение работ, оказание услуг) или договора аренды, счета с двусторонними реквизитами; </w:t>
      </w:r>
    </w:p>
    <w:p w:rsidR="00F51018" w:rsidRDefault="00F51018" w:rsidP="00F51018">
      <w:pPr>
        <w:ind w:firstLine="540"/>
        <w:rPr>
          <w:color w:val="000000"/>
          <w:sz w:val="28"/>
          <w:szCs w:val="28"/>
        </w:rPr>
      </w:pPr>
      <w:r>
        <w:rPr>
          <w:color w:val="000000"/>
          <w:sz w:val="28"/>
          <w:szCs w:val="28"/>
        </w:rPr>
        <w:t>соглашения о предоставлении из бюджета муниципального района бюджетам сельских поселений Троснянского района межбюджетного трансферта в форме субсидии, субвенции, иного межбюджетного трансферта, имеющих целевое назначение (далее - соглашение на предоставление межбюджетного трансферта);</w:t>
      </w:r>
    </w:p>
    <w:p w:rsidR="00F51018" w:rsidRDefault="00F51018" w:rsidP="00F51018">
      <w:pPr>
        <w:ind w:firstLine="540"/>
        <w:rPr>
          <w:color w:val="000000"/>
          <w:sz w:val="28"/>
          <w:szCs w:val="28"/>
        </w:rPr>
      </w:pPr>
      <w:r>
        <w:rPr>
          <w:color w:val="000000"/>
          <w:sz w:val="28"/>
          <w:szCs w:val="28"/>
        </w:rPr>
        <w:t>соглашения о предоставлении субсидии муниципальному бюджетному или автономному учреждению, иному юридическому лицу, или индивидуальному предпринимателю, или физическому лицу - производителю товаров, работ, услуг (далее - субсидия юридическому лицу), заключенного в соответствии с бюджетным законодательством Российской Федерации (далее - соглашение о предоставлении субсидии юридическому лицу);</w:t>
      </w:r>
    </w:p>
    <w:p w:rsidR="00F51018" w:rsidRDefault="00F51018" w:rsidP="00F51018">
      <w:pPr>
        <w:ind w:firstLine="540"/>
        <w:rPr>
          <w:color w:val="000000"/>
          <w:sz w:val="28"/>
          <w:szCs w:val="28"/>
        </w:rPr>
      </w:pPr>
      <w:r>
        <w:rPr>
          <w:color w:val="000000"/>
          <w:sz w:val="28"/>
          <w:szCs w:val="28"/>
        </w:rPr>
        <w:t>нормативного правового акта, предусматривающего предоставление из бюджета сельского поселения межбюджетного трансферта в форме субсидии, субвенции, иного межбюджетного трансферта, имеющего целевое назначение, если порядком (правилами) предоставления указанного межбюджетного трансферта не предусмотрено заключение соглашения на предоставление межбюджетного трансферта (далее - нормативный правовой акт о предоставлении межбюджетного трансферта);</w:t>
      </w:r>
    </w:p>
    <w:p w:rsidR="00F51018" w:rsidRDefault="00F51018" w:rsidP="00F51018">
      <w:pPr>
        <w:ind w:firstLine="540"/>
        <w:rPr>
          <w:color w:val="000000"/>
          <w:sz w:val="28"/>
          <w:szCs w:val="28"/>
        </w:rPr>
      </w:pPr>
      <w:r>
        <w:rPr>
          <w:color w:val="000000"/>
          <w:sz w:val="28"/>
          <w:szCs w:val="28"/>
        </w:rPr>
        <w:t>нормативного правового акта, предусматривающего предоставление субсидии юридическому лицу, если порядком (правилами) предоставления указанной субсидии не предусмотрено заключение соглашения (далее - нормативный правовой акт о предоставлении субсидии юридическому лицу);</w:t>
      </w:r>
    </w:p>
    <w:p w:rsidR="00F51018" w:rsidRDefault="00F51018" w:rsidP="00F51018">
      <w:pPr>
        <w:pStyle w:val="ConsPlusNormal"/>
        <w:widowControl/>
        <w:ind w:firstLine="54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14)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универсальный передаточный документ, и  (или) счет-фактура, и (или) акт ввода в эксплуатацию), выполнении работ (акт выполненных работ и или счет), оказании услуг (счет и  (или) акт оказания услуг, и  (или)  счет фактура и (или) акт о предоставлении прав), соглашение о</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погашении задолженности или по аренде (счет), номер и дата исполнительного документа (исполнительный лист, судебный приказ), иных документов, подтверждающих возникновение денежных обязательств, предусмотренных нормативными правовыми документами сельского  поселения  (далее - документы, подтверждающие возникновение денежных обязательств), в соответствии с пунктом 6 настоящего Порядка.</w:t>
      </w:r>
      <w:proofErr w:type="gramEnd"/>
    </w:p>
    <w:p w:rsidR="00F51018" w:rsidRDefault="00F51018" w:rsidP="00F51018">
      <w:pPr>
        <w:ind w:firstLine="540"/>
        <w:rPr>
          <w:color w:val="000000"/>
          <w:sz w:val="28"/>
          <w:szCs w:val="28"/>
        </w:rPr>
      </w:pPr>
      <w:r>
        <w:rPr>
          <w:color w:val="000000"/>
          <w:sz w:val="28"/>
          <w:szCs w:val="28"/>
        </w:rPr>
        <w:t xml:space="preserve">6. Требования </w:t>
      </w:r>
      <w:hyperlink r:id="rId4" w:history="1">
        <w:r>
          <w:rPr>
            <w:rStyle w:val="a4"/>
            <w:color w:val="000000"/>
            <w:sz w:val="28"/>
            <w:szCs w:val="28"/>
          </w:rPr>
          <w:t>подпунктов 13</w:t>
        </w:r>
      </w:hyperlink>
      <w:r>
        <w:rPr>
          <w:color w:val="000000"/>
          <w:sz w:val="28"/>
          <w:szCs w:val="28"/>
        </w:rPr>
        <w:t xml:space="preserve"> и </w:t>
      </w:r>
      <w:hyperlink r:id="rId5" w:history="1">
        <w:r>
          <w:rPr>
            <w:rStyle w:val="a4"/>
            <w:color w:val="000000"/>
            <w:sz w:val="28"/>
            <w:szCs w:val="28"/>
          </w:rPr>
          <w:t>14 пункта 5</w:t>
        </w:r>
      </w:hyperlink>
      <w:r>
        <w:rPr>
          <w:color w:val="000000"/>
          <w:sz w:val="28"/>
          <w:szCs w:val="28"/>
        </w:rPr>
        <w:t xml:space="preserve"> настоящего Порядка не применяются в отношении:</w:t>
      </w:r>
    </w:p>
    <w:p w:rsidR="00F51018" w:rsidRDefault="00197DA8" w:rsidP="00F51018">
      <w:pPr>
        <w:ind w:firstLine="540"/>
        <w:rPr>
          <w:color w:val="000000"/>
          <w:sz w:val="28"/>
          <w:szCs w:val="28"/>
        </w:rPr>
      </w:pPr>
      <w:hyperlink r:id="rId6" w:history="1">
        <w:r w:rsidR="00F51018">
          <w:rPr>
            <w:rStyle w:val="a4"/>
            <w:color w:val="000000"/>
            <w:sz w:val="28"/>
            <w:szCs w:val="28"/>
          </w:rPr>
          <w:t>Заявки</w:t>
        </w:r>
      </w:hyperlink>
      <w:r w:rsidR="00F51018">
        <w:rPr>
          <w:color w:val="000000"/>
          <w:sz w:val="28"/>
          <w:szCs w:val="28"/>
        </w:rPr>
        <w:t xml:space="preserve"> на кассовый расход (код по КФД 0531801) (далее - Заявка на кассовый расход) при оплате по договору на оказание услуг, выполнение работ, заключенному получателем средств бюджета сельского поселения с физическим лицом, не являющимся индивидуальным предпринимателем;</w:t>
      </w:r>
    </w:p>
    <w:p w:rsidR="00F51018" w:rsidRDefault="00197DA8" w:rsidP="00F51018">
      <w:pPr>
        <w:ind w:firstLine="540"/>
        <w:rPr>
          <w:color w:val="000000"/>
          <w:sz w:val="28"/>
          <w:szCs w:val="28"/>
        </w:rPr>
      </w:pPr>
      <w:hyperlink r:id="rId7" w:history="1">
        <w:proofErr w:type="gramStart"/>
        <w:r w:rsidR="00F51018">
          <w:rPr>
            <w:rStyle w:val="a4"/>
            <w:color w:val="000000"/>
            <w:sz w:val="28"/>
            <w:szCs w:val="28"/>
          </w:rPr>
          <w:t>Заявки</w:t>
        </w:r>
      </w:hyperlink>
      <w:r w:rsidR="00F51018">
        <w:rPr>
          <w:color w:val="000000"/>
          <w:sz w:val="28"/>
          <w:szCs w:val="28"/>
        </w:rPr>
        <w:t xml:space="preserve"> на кассовый расход при перечислении средств получателям средств бюджета сельского поселения, осуществляющим в соответствии с бюджетным законодательством Российской Федерации операции со средствами бюджета сельского поселения (в том числе в иностранной валюте) на счетах, открытых им в учреждении Центрального банка Российской Федерации или кредитной организации, получателям средств бюджета сельского поселения, находящимся за пределами Российской Федерации и получающим средства бюджета сельского</w:t>
      </w:r>
      <w:proofErr w:type="gramEnd"/>
      <w:r w:rsidR="00F51018">
        <w:rPr>
          <w:color w:val="000000"/>
          <w:sz w:val="28"/>
          <w:szCs w:val="28"/>
        </w:rPr>
        <w:t xml:space="preserve"> поселения от главного распорядителя (распорядителя) средств бюджета сельского поселения в иностранной валюте;</w:t>
      </w:r>
    </w:p>
    <w:p w:rsidR="00F51018" w:rsidRDefault="00197DA8" w:rsidP="00F51018">
      <w:pPr>
        <w:ind w:firstLine="540"/>
        <w:rPr>
          <w:color w:val="000000"/>
          <w:sz w:val="28"/>
          <w:szCs w:val="28"/>
        </w:rPr>
      </w:pPr>
      <w:hyperlink r:id="rId8" w:history="1">
        <w:r w:rsidR="00F51018">
          <w:rPr>
            <w:rStyle w:val="a4"/>
            <w:color w:val="000000"/>
            <w:sz w:val="28"/>
            <w:szCs w:val="28"/>
          </w:rPr>
          <w:t>Заявки</w:t>
        </w:r>
      </w:hyperlink>
      <w:r w:rsidR="00F51018">
        <w:rPr>
          <w:color w:val="000000"/>
          <w:sz w:val="28"/>
          <w:szCs w:val="28"/>
        </w:rPr>
        <w:t xml:space="preserve"> на кассовый расход при перечислении средств обособленным подразделениям получателей средств бюджета сельского поселения, не наделенным полномочиями по ведению бюджетного учета (далее - уполномоченное подразделение);</w:t>
      </w:r>
    </w:p>
    <w:p w:rsidR="00F51018" w:rsidRDefault="00197DA8" w:rsidP="00F51018">
      <w:pPr>
        <w:ind w:firstLine="540"/>
        <w:rPr>
          <w:color w:val="000000"/>
          <w:sz w:val="28"/>
          <w:szCs w:val="28"/>
        </w:rPr>
      </w:pPr>
      <w:hyperlink r:id="rId9" w:history="1">
        <w:r w:rsidR="00F51018">
          <w:rPr>
            <w:rStyle w:val="a4"/>
            <w:color w:val="000000"/>
            <w:sz w:val="28"/>
            <w:szCs w:val="28"/>
          </w:rPr>
          <w:t>Заявки</w:t>
        </w:r>
      </w:hyperlink>
      <w:r w:rsidR="00F51018">
        <w:rPr>
          <w:color w:val="000000"/>
          <w:sz w:val="28"/>
          <w:szCs w:val="28"/>
        </w:rPr>
        <w:t xml:space="preserve"> на получение наличных денег (код по КФД 0531802) (</w:t>
      </w:r>
      <w:hyperlink r:id="rId10" w:history="1">
        <w:r w:rsidR="00F51018">
          <w:rPr>
            <w:rStyle w:val="a4"/>
            <w:color w:val="000000"/>
            <w:sz w:val="28"/>
            <w:szCs w:val="28"/>
          </w:rPr>
          <w:t>Заявки</w:t>
        </w:r>
      </w:hyperlink>
      <w:r w:rsidR="00F51018">
        <w:rPr>
          <w:color w:val="000000"/>
          <w:sz w:val="28"/>
          <w:szCs w:val="28"/>
        </w:rPr>
        <w:t xml:space="preserve"> на получение денежных средств, перечисляемых на карту (код формы по КФД 0531243)).</w:t>
      </w:r>
    </w:p>
    <w:p w:rsidR="00F51018" w:rsidRDefault="00F51018" w:rsidP="00F51018">
      <w:pPr>
        <w:ind w:firstLine="540"/>
        <w:rPr>
          <w:color w:val="000000"/>
          <w:sz w:val="28"/>
          <w:szCs w:val="28"/>
        </w:rPr>
      </w:pPr>
      <w:r>
        <w:rPr>
          <w:color w:val="000000"/>
          <w:sz w:val="28"/>
          <w:szCs w:val="28"/>
        </w:rPr>
        <w:t xml:space="preserve">Требования </w:t>
      </w:r>
      <w:hyperlink r:id="rId11" w:history="1">
        <w:r>
          <w:rPr>
            <w:rStyle w:val="a4"/>
            <w:color w:val="000000"/>
            <w:sz w:val="28"/>
            <w:szCs w:val="28"/>
          </w:rPr>
          <w:t>подпункта 13 пункта 5</w:t>
        </w:r>
      </w:hyperlink>
      <w:r>
        <w:rPr>
          <w:color w:val="000000"/>
          <w:sz w:val="28"/>
          <w:szCs w:val="28"/>
        </w:rPr>
        <w:t xml:space="preserve"> настоящего Порядка не применяются в отношении Заявки на кассовый расход при оплате товаров, выполнении работ, оказании услуг, в случаях, когда заключение договоров (муниципальных контрактов) законодательством Российской Федерации не предусмотрено;</w:t>
      </w:r>
    </w:p>
    <w:p w:rsidR="00F51018" w:rsidRDefault="00F51018" w:rsidP="00F51018">
      <w:pPr>
        <w:ind w:firstLine="540"/>
        <w:rPr>
          <w:color w:val="000000"/>
          <w:sz w:val="28"/>
          <w:szCs w:val="28"/>
        </w:rPr>
      </w:pPr>
      <w:r>
        <w:rPr>
          <w:color w:val="000000"/>
          <w:sz w:val="28"/>
          <w:szCs w:val="28"/>
        </w:rPr>
        <w:t xml:space="preserve">Требования </w:t>
      </w:r>
      <w:hyperlink r:id="rId12" w:history="1">
        <w:r>
          <w:rPr>
            <w:rStyle w:val="a4"/>
            <w:color w:val="000000"/>
            <w:sz w:val="28"/>
            <w:szCs w:val="28"/>
          </w:rPr>
          <w:t>подпункта 14 пункта 5</w:t>
        </w:r>
      </w:hyperlink>
      <w:r>
        <w:rPr>
          <w:color w:val="000000"/>
          <w:sz w:val="28"/>
          <w:szCs w:val="28"/>
        </w:rPr>
        <w:t xml:space="preserve"> настоящего Порядка не применяются в отношении Заявки на кассовый расход </w:t>
      </w:r>
      <w:proofErr w:type="gramStart"/>
      <w:r>
        <w:rPr>
          <w:color w:val="000000"/>
          <w:sz w:val="28"/>
          <w:szCs w:val="28"/>
        </w:rPr>
        <w:t>при</w:t>
      </w:r>
      <w:proofErr w:type="gramEnd"/>
      <w:r>
        <w:rPr>
          <w:color w:val="000000"/>
          <w:sz w:val="28"/>
          <w:szCs w:val="28"/>
        </w:rPr>
        <w:t>:</w:t>
      </w:r>
    </w:p>
    <w:p w:rsidR="00F51018" w:rsidRDefault="00F51018" w:rsidP="00F51018">
      <w:pPr>
        <w:ind w:firstLine="540"/>
        <w:rPr>
          <w:color w:val="000000"/>
          <w:sz w:val="28"/>
          <w:szCs w:val="28"/>
        </w:rPr>
      </w:pPr>
      <w:proofErr w:type="gramStart"/>
      <w:r>
        <w:rPr>
          <w:color w:val="000000"/>
          <w:sz w:val="28"/>
          <w:szCs w:val="28"/>
        </w:rPr>
        <w:t>осуществлении</w:t>
      </w:r>
      <w:proofErr w:type="gramEnd"/>
      <w:r>
        <w:rPr>
          <w:color w:val="000000"/>
          <w:sz w:val="28"/>
          <w:szCs w:val="28"/>
        </w:rPr>
        <w:t xml:space="preserve"> авансовых платежей в соответствии с условиями договора (муниципального контракта);</w:t>
      </w:r>
    </w:p>
    <w:p w:rsidR="00F51018" w:rsidRDefault="00F51018" w:rsidP="00F51018">
      <w:pPr>
        <w:ind w:firstLine="540"/>
        <w:rPr>
          <w:color w:val="000000"/>
          <w:sz w:val="28"/>
          <w:szCs w:val="28"/>
        </w:rPr>
      </w:pPr>
      <w:r>
        <w:rPr>
          <w:color w:val="000000"/>
          <w:sz w:val="28"/>
          <w:szCs w:val="28"/>
        </w:rPr>
        <w:t>оплате по договору аренды;</w:t>
      </w:r>
    </w:p>
    <w:p w:rsidR="00F51018" w:rsidRDefault="00F51018" w:rsidP="00F51018">
      <w:pPr>
        <w:ind w:firstLine="540"/>
        <w:rPr>
          <w:color w:val="000000"/>
          <w:sz w:val="28"/>
          <w:szCs w:val="28"/>
        </w:rPr>
      </w:pPr>
      <w:proofErr w:type="gramStart"/>
      <w:r>
        <w:rPr>
          <w:color w:val="000000"/>
          <w:sz w:val="28"/>
          <w:szCs w:val="28"/>
        </w:rPr>
        <w:t>перечислении</w:t>
      </w:r>
      <w:proofErr w:type="gramEnd"/>
      <w:r>
        <w:rPr>
          <w:color w:val="000000"/>
          <w:sz w:val="28"/>
          <w:szCs w:val="28"/>
        </w:rPr>
        <w:t xml:space="preserve"> средств в соответствии с соглашениями, предусмотренными настоящим Порядком;</w:t>
      </w:r>
    </w:p>
    <w:p w:rsidR="00F51018" w:rsidRDefault="00F51018" w:rsidP="00F51018">
      <w:pPr>
        <w:ind w:firstLine="540"/>
        <w:rPr>
          <w:color w:val="000000"/>
          <w:sz w:val="28"/>
          <w:szCs w:val="28"/>
        </w:rPr>
      </w:pPr>
      <w:proofErr w:type="gramStart"/>
      <w:r>
        <w:rPr>
          <w:color w:val="000000"/>
          <w:sz w:val="28"/>
          <w:szCs w:val="28"/>
        </w:rPr>
        <w:t>перечислении</w:t>
      </w:r>
      <w:proofErr w:type="gramEnd"/>
      <w:r>
        <w:rPr>
          <w:color w:val="000000"/>
          <w:sz w:val="28"/>
          <w:szCs w:val="28"/>
        </w:rPr>
        <w:t xml:space="preserve"> средств в соответствии с нормативным правовым актом о предоставлении субсидии юридическому лицу;</w:t>
      </w:r>
    </w:p>
    <w:p w:rsidR="00F51018" w:rsidRDefault="00F51018" w:rsidP="00F51018">
      <w:pPr>
        <w:ind w:firstLine="540"/>
        <w:rPr>
          <w:color w:val="000000"/>
          <w:sz w:val="28"/>
          <w:szCs w:val="28"/>
        </w:rPr>
      </w:pPr>
      <w:proofErr w:type="gramStart"/>
      <w:r>
        <w:rPr>
          <w:color w:val="000000"/>
          <w:sz w:val="28"/>
          <w:szCs w:val="28"/>
        </w:rPr>
        <w:t>перечислении</w:t>
      </w:r>
      <w:proofErr w:type="gramEnd"/>
      <w:r>
        <w:rPr>
          <w:color w:val="000000"/>
          <w:sz w:val="28"/>
          <w:szCs w:val="28"/>
        </w:rPr>
        <w:t xml:space="preserve"> средств в соответствии с нормативным правовым актом о предоставлении межбюджетного трансферта.</w:t>
      </w:r>
    </w:p>
    <w:p w:rsidR="00F51018" w:rsidRDefault="00F51018" w:rsidP="00F51018">
      <w:pPr>
        <w:ind w:firstLine="540"/>
        <w:rPr>
          <w:color w:val="000000"/>
          <w:sz w:val="28"/>
          <w:szCs w:val="28"/>
        </w:rPr>
      </w:pPr>
      <w:r>
        <w:rPr>
          <w:color w:val="000000"/>
          <w:sz w:val="28"/>
          <w:szCs w:val="28"/>
        </w:rPr>
        <w:t xml:space="preserve">В одной Заявке может содержаться несколько сумм кассовых расходов (кассовых выплат) по разным кодам классификации расходов бюджетов (классификации источников финансирования дефицитов бюджетов) по денежным обязательствам в рамках одного бюджетного обязательства получателя средств бюджета сельского поселения (администратора </w:t>
      </w:r>
      <w:proofErr w:type="gramStart"/>
      <w:r>
        <w:rPr>
          <w:color w:val="000000"/>
          <w:sz w:val="28"/>
          <w:szCs w:val="28"/>
        </w:rPr>
        <w:t>источников финансирования дефицита бюджета сельского поселения</w:t>
      </w:r>
      <w:proofErr w:type="gramEnd"/>
      <w:r>
        <w:rPr>
          <w:color w:val="000000"/>
          <w:sz w:val="28"/>
          <w:szCs w:val="28"/>
        </w:rPr>
        <w:t>).</w:t>
      </w:r>
    </w:p>
    <w:p w:rsidR="00F51018" w:rsidRDefault="00F51018" w:rsidP="00F510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Для подтверждения возникновения денежного обязательства получатель средств бюджета сельского поселения представляет в УФК вместе с Заявкой на кассовый расход, указанный в ней в соответствии с подпунктом 14 пункта 5 настоящего Порядка соответствующий документ, подтверждающий возникновение </w:t>
      </w:r>
      <w:r>
        <w:rPr>
          <w:rFonts w:ascii="Times New Roman" w:hAnsi="Times New Roman" w:cs="Times New Roman"/>
          <w:color w:val="000000"/>
          <w:sz w:val="28"/>
          <w:szCs w:val="28"/>
        </w:rPr>
        <w:lastRenderedPageBreak/>
        <w:t>денежного обязательства (далее – документ-основание) согласно требованиям, установленным пунктом 9 настоящего Порядка.</w:t>
      </w:r>
    </w:p>
    <w:p w:rsidR="00F51018" w:rsidRDefault="00F51018" w:rsidP="00F510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8. Требования, установленные пунктом 7 настоящего Порядка, не распространяются на санкционирование оплаты денежных обязательств, связанных:</w:t>
      </w:r>
    </w:p>
    <w:p w:rsidR="00F51018" w:rsidRDefault="00F51018" w:rsidP="00F510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 обеспечением выполнения функций казенных учреждений (за исключением денежных обязательств по поставкам товаров, выполнению работ, оказанию услуг, аренде);</w:t>
      </w:r>
    </w:p>
    <w:p w:rsidR="00F51018" w:rsidRDefault="00F51018" w:rsidP="00F510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 социальными выплатами населению;</w:t>
      </w:r>
    </w:p>
    <w:p w:rsidR="00F51018" w:rsidRDefault="00F51018" w:rsidP="00F510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 предоставлением субсидий юридическим лицам, индивидуальным предпринимателям, физическим лицам – производителям товаров, работ, услуг;</w:t>
      </w:r>
    </w:p>
    <w:p w:rsidR="00F51018" w:rsidRDefault="00F51018" w:rsidP="00F510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 предоставлением межбюджетных трансфертов;</w:t>
      </w:r>
    </w:p>
    <w:p w:rsidR="00F51018" w:rsidRDefault="00F51018" w:rsidP="00F510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 обслуживанием государственного долга;</w:t>
      </w:r>
    </w:p>
    <w:p w:rsidR="00F51018" w:rsidRDefault="00F51018" w:rsidP="00F510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 исполнением судебных актов по искам к сельскому поселению о возмещении вреда, причиненного гражданину или юридическому лицу в результате незаконных действий (бездействия) органов муниципальной власти сельского  поселения (муниципальных органов Троснянского района Орловской области) либо должностных лиц этих органов.</w:t>
      </w:r>
    </w:p>
    <w:p w:rsidR="00F51018" w:rsidRDefault="00F51018" w:rsidP="00F510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 </w:t>
      </w:r>
      <w:proofErr w:type="gramStart"/>
      <w:r>
        <w:rPr>
          <w:rFonts w:ascii="Times New Roman" w:hAnsi="Times New Roman" w:cs="Times New Roman"/>
          <w:color w:val="000000"/>
          <w:sz w:val="28"/>
          <w:szCs w:val="28"/>
        </w:rPr>
        <w:t>Получатель средств бюджета сельского поселения представляет в УФК при наличии технической возможности и электронного документооборота с применением электронной  подписи между УФК и получателем средств бюджета сельского поселения электронную копию, созданную посредством сканирования или копию электронного документа, подтвержденную электронной подписью уполномоченного лица получателя средств бюджета сельского поселения, соответствующего документа-основания (далее - электронная копия документа-основания).</w:t>
      </w:r>
      <w:proofErr w:type="gramEnd"/>
    </w:p>
    <w:p w:rsidR="00F51018" w:rsidRDefault="00F51018" w:rsidP="00F510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Получатель средств бюджета сельского поселения представляет в УФК при отсутствии электронного документооборота с применением электронной подписи между УФК и получателем средств бюджета сельского поселения документ-основание на бумажном носителе.</w:t>
      </w:r>
    </w:p>
    <w:p w:rsidR="00F51018" w:rsidRDefault="00F51018" w:rsidP="00F510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Прилагаемый к Заявке документ-основание на бумажном носителе подлежит возврату получателю средств бюджета сельского поселения.</w:t>
      </w:r>
    </w:p>
    <w:p w:rsidR="00F51018" w:rsidRDefault="00F51018" w:rsidP="00F51018">
      <w:pPr>
        <w:pStyle w:val="ConsPlusNormal"/>
        <w:widowControl/>
        <w:ind w:firstLine="54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При наличии в УФК ранее представленной  в соответствии с условиями настоящего пункта электронной копии договора, муниципального контракта на поставку товаров, выполнение работ, оказание услуг или договора аренды, подтверждение возникновения денежного обязательства, вытекающего из такого муниципального контракта на поставку товаров, выполнение работ, оказание услуг или договора аренды, осуществляется на основании имеющейся в УФК электронной копии соответствующего документа-основания.</w:t>
      </w:r>
      <w:proofErr w:type="gramEnd"/>
    </w:p>
    <w:p w:rsidR="00F51018" w:rsidRDefault="00F51018" w:rsidP="00F510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Электронные копии документов-оснований подлежат хранению в УФК в соответствии с правилами организации государственного архивного дела.</w:t>
      </w:r>
    </w:p>
    <w:p w:rsidR="00F51018" w:rsidRDefault="00F51018" w:rsidP="00F51018">
      <w:pPr>
        <w:rPr>
          <w:color w:val="000000"/>
          <w:sz w:val="28"/>
          <w:szCs w:val="28"/>
        </w:rPr>
      </w:pPr>
      <w:r>
        <w:rPr>
          <w:color w:val="000000"/>
          <w:sz w:val="28"/>
          <w:szCs w:val="28"/>
        </w:rPr>
        <w:t>Документ, подтверждающий возникновение денежного обязательства, содержащий сведения, составляющие государственную тайну, получателем средств бюджета сельского поселения в УФК не представляется.</w:t>
      </w:r>
    </w:p>
    <w:p w:rsidR="00F51018" w:rsidRDefault="00F51018" w:rsidP="00F51018">
      <w:pPr>
        <w:rPr>
          <w:color w:val="000000"/>
          <w:sz w:val="28"/>
          <w:szCs w:val="28"/>
        </w:rPr>
      </w:pPr>
      <w:r>
        <w:rPr>
          <w:color w:val="000000"/>
          <w:sz w:val="28"/>
          <w:szCs w:val="28"/>
        </w:rPr>
        <w:t xml:space="preserve">В данном случае получателем средств бюджета сельского поселения в УФК представляется в установленном настоящим пунктом порядке информация, </w:t>
      </w:r>
      <w:r>
        <w:rPr>
          <w:color w:val="000000"/>
          <w:sz w:val="28"/>
          <w:szCs w:val="28"/>
        </w:rPr>
        <w:lastRenderedPageBreak/>
        <w:t xml:space="preserve">содержащая сведения о номере и дате соответствующей </w:t>
      </w:r>
      <w:hyperlink r:id="rId13" w:history="1">
        <w:r>
          <w:rPr>
            <w:rStyle w:val="a4"/>
            <w:color w:val="000000"/>
            <w:sz w:val="28"/>
            <w:szCs w:val="28"/>
          </w:rPr>
          <w:t>Заявки</w:t>
        </w:r>
      </w:hyperlink>
      <w:r>
        <w:rPr>
          <w:color w:val="000000"/>
          <w:sz w:val="28"/>
          <w:szCs w:val="28"/>
        </w:rPr>
        <w:t xml:space="preserve"> на кассовый расход, реквизитах соответствующего документа, указанного в </w:t>
      </w:r>
      <w:hyperlink r:id="rId14" w:history="1">
        <w:r>
          <w:rPr>
            <w:rStyle w:val="a4"/>
            <w:color w:val="000000"/>
            <w:sz w:val="28"/>
            <w:szCs w:val="28"/>
          </w:rPr>
          <w:t>подпункте 13 пункта 5</w:t>
        </w:r>
      </w:hyperlink>
      <w:r>
        <w:rPr>
          <w:color w:val="000000"/>
          <w:sz w:val="28"/>
          <w:szCs w:val="28"/>
        </w:rPr>
        <w:t xml:space="preserve"> настоящего Порядка, документов, подтверждающих возникновение денежного обязательства. Кроме того, в информации указывается, что документы, подтверждающие возникновение денежного обязательства, не представляются по причине наличия в них сведений, составляющих государственную тайну. Данная информация подписывается лицом с правом первой подписи, включенным в Карточку образцов подписей к лицевым счетам, предоставленную получателем средств бюджета  сельского поселения в УФК.</w:t>
      </w:r>
    </w:p>
    <w:p w:rsidR="00F51018" w:rsidRDefault="00F51018" w:rsidP="00F510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10.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F51018" w:rsidRDefault="00F51018" w:rsidP="00F510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коды классификации расходов бюджета </w:t>
      </w:r>
      <w:proofErr w:type="spellStart"/>
      <w:r>
        <w:rPr>
          <w:rFonts w:ascii="Times New Roman" w:hAnsi="Times New Roman" w:cs="Times New Roman"/>
          <w:color w:val="000000"/>
          <w:sz w:val="28"/>
          <w:szCs w:val="28"/>
        </w:rPr>
        <w:t>Пенновского</w:t>
      </w:r>
      <w:proofErr w:type="spellEnd"/>
      <w:r>
        <w:rPr>
          <w:rFonts w:ascii="Times New Roman" w:hAnsi="Times New Roman" w:cs="Times New Roman"/>
          <w:color w:val="000000"/>
          <w:sz w:val="28"/>
          <w:szCs w:val="28"/>
        </w:rPr>
        <w:t xml:space="preserve"> сельского поселения, указанные в Заявке, должны соответствовать кодам бюджетной классификации Российской Федерации и решению </w:t>
      </w:r>
      <w:proofErr w:type="spellStart"/>
      <w:r>
        <w:rPr>
          <w:rFonts w:ascii="Times New Roman" w:hAnsi="Times New Roman" w:cs="Times New Roman"/>
          <w:color w:val="000000"/>
          <w:sz w:val="28"/>
          <w:szCs w:val="28"/>
        </w:rPr>
        <w:t>Пенновского</w:t>
      </w:r>
      <w:proofErr w:type="spellEnd"/>
      <w:r>
        <w:rPr>
          <w:rFonts w:ascii="Times New Roman" w:hAnsi="Times New Roman" w:cs="Times New Roman"/>
          <w:color w:val="000000"/>
          <w:sz w:val="28"/>
          <w:szCs w:val="28"/>
        </w:rPr>
        <w:t xml:space="preserve"> сельского Совета народных депутатов о бюджете </w:t>
      </w:r>
      <w:proofErr w:type="spellStart"/>
      <w:r>
        <w:rPr>
          <w:rFonts w:ascii="Times New Roman" w:hAnsi="Times New Roman" w:cs="Times New Roman"/>
          <w:color w:val="000000"/>
          <w:sz w:val="28"/>
          <w:szCs w:val="28"/>
        </w:rPr>
        <w:t>Пенновского</w:t>
      </w:r>
      <w:proofErr w:type="spellEnd"/>
      <w:r>
        <w:rPr>
          <w:rFonts w:ascii="Times New Roman" w:hAnsi="Times New Roman" w:cs="Times New Roman"/>
          <w:color w:val="000000"/>
          <w:sz w:val="28"/>
          <w:szCs w:val="28"/>
        </w:rPr>
        <w:t xml:space="preserve"> сельского поселения на текущий год и плановый период, действующим в текущем финансовом году на момент представления Заявки;</w:t>
      </w:r>
    </w:p>
    <w:p w:rsidR="00F51018" w:rsidRDefault="00F51018" w:rsidP="00F510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 соответствие содержания операции, исходя из документа, подтверждающего возникновение денежного обязательства, содержанию текста назначения платежа, указанному в Заявке;</w:t>
      </w:r>
    </w:p>
    <w:p w:rsidR="00F51018" w:rsidRDefault="00F51018" w:rsidP="00F51018">
      <w:pPr>
        <w:pStyle w:val="ConsPlusNormal"/>
        <w:widowControl/>
        <w:ind w:firstLine="54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3) не превышение  указанного в Заявке  авансового платежа предельному размеру авансового платежа, установленному решением </w:t>
      </w:r>
      <w:proofErr w:type="spellStart"/>
      <w:r>
        <w:rPr>
          <w:rFonts w:ascii="Times New Roman" w:hAnsi="Times New Roman" w:cs="Times New Roman"/>
          <w:color w:val="000000"/>
          <w:sz w:val="28"/>
          <w:szCs w:val="28"/>
        </w:rPr>
        <w:t>Пенновского</w:t>
      </w:r>
      <w:proofErr w:type="spellEnd"/>
      <w:r>
        <w:rPr>
          <w:rFonts w:ascii="Times New Roman" w:hAnsi="Times New Roman" w:cs="Times New Roman"/>
          <w:color w:val="000000"/>
          <w:sz w:val="28"/>
          <w:szCs w:val="28"/>
        </w:rPr>
        <w:t xml:space="preserve">  сельского Совета народных депутатов о бюджете </w:t>
      </w:r>
      <w:proofErr w:type="spellStart"/>
      <w:r>
        <w:rPr>
          <w:rFonts w:ascii="Times New Roman" w:hAnsi="Times New Roman" w:cs="Times New Roman"/>
          <w:color w:val="000000"/>
          <w:sz w:val="28"/>
          <w:szCs w:val="28"/>
        </w:rPr>
        <w:t>Пенновского</w:t>
      </w:r>
      <w:proofErr w:type="spellEnd"/>
      <w:r>
        <w:rPr>
          <w:rFonts w:ascii="Times New Roman" w:hAnsi="Times New Roman" w:cs="Times New Roman"/>
          <w:color w:val="000000"/>
          <w:sz w:val="28"/>
          <w:szCs w:val="28"/>
        </w:rPr>
        <w:t xml:space="preserve"> сельского поселения, в случае представления Заявки для оплаты денежных обязательств по муниципальным контрактам на поставку товаров, выполнение работ, оказание услуг, соответствие размера и срока выплаты арендной платы за период пользования имуществом условиям договора аренды;</w:t>
      </w:r>
      <w:proofErr w:type="gramEnd"/>
    </w:p>
    <w:p w:rsidR="00F51018" w:rsidRDefault="00F51018" w:rsidP="00F510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4) не превышение сумм в Заявке остатков соответствующих лимитов бюджетных обязательств и предельных объемов финансирования, учтенных на лицевом счете получателя бюджетных средств;</w:t>
      </w:r>
    </w:p>
    <w:p w:rsidR="00F51018" w:rsidRDefault="00F51018" w:rsidP="00F5101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5) соответствие наименования, ИНН, КПП, банковских реквизитов получателя денежных средств, указанных в Заявке на кассовый расход, наименованию, ИНН, КПП, банковским реквизитам получателя денежных средств, указанным в документе, подтверждающем возникновение денежного обязательства (при наличии).</w:t>
      </w:r>
    </w:p>
    <w:p w:rsidR="00F51018" w:rsidRDefault="00F51018" w:rsidP="00F51018">
      <w:pPr>
        <w:ind w:firstLine="540"/>
        <w:rPr>
          <w:color w:val="000000"/>
          <w:sz w:val="28"/>
          <w:szCs w:val="28"/>
        </w:rPr>
      </w:pPr>
      <w:r>
        <w:rPr>
          <w:color w:val="000000"/>
          <w:sz w:val="28"/>
          <w:szCs w:val="28"/>
        </w:rPr>
        <w:t xml:space="preserve">11. При санкционировании оплаты денежного обязательства, возникающего по документу-основанию согласно указанному в Заявке номеру ранее учтенного УФК бюджетного обязательства получателя средств  бюджета сельского поселения (далее - бюджетное обязательство), осуществляется проверка соответствия информации, указанной в Заявке, реквизитам и показателям бюджетного обязательства </w:t>
      </w:r>
      <w:proofErr w:type="gramStart"/>
      <w:r>
        <w:rPr>
          <w:color w:val="000000"/>
          <w:sz w:val="28"/>
          <w:szCs w:val="28"/>
        </w:rPr>
        <w:t>на</w:t>
      </w:r>
      <w:proofErr w:type="gramEnd"/>
      <w:r>
        <w:rPr>
          <w:color w:val="000000"/>
          <w:sz w:val="28"/>
          <w:szCs w:val="28"/>
        </w:rPr>
        <w:t>:</w:t>
      </w:r>
    </w:p>
    <w:p w:rsidR="00F51018" w:rsidRDefault="00F51018" w:rsidP="00F51018">
      <w:pPr>
        <w:ind w:firstLine="540"/>
        <w:rPr>
          <w:color w:val="000000"/>
          <w:sz w:val="28"/>
          <w:szCs w:val="28"/>
        </w:rPr>
      </w:pPr>
      <w:r>
        <w:rPr>
          <w:color w:val="000000"/>
          <w:sz w:val="28"/>
          <w:szCs w:val="28"/>
        </w:rPr>
        <w:t>1) идентичность кода участника бюджетного процесса по Сводному реестру по бюджетному обязательству и платежу;</w:t>
      </w:r>
    </w:p>
    <w:p w:rsidR="00F51018" w:rsidRDefault="00F51018" w:rsidP="00F51018">
      <w:pPr>
        <w:ind w:firstLine="540"/>
        <w:rPr>
          <w:color w:val="000000"/>
          <w:sz w:val="28"/>
          <w:szCs w:val="28"/>
        </w:rPr>
      </w:pPr>
      <w:r>
        <w:rPr>
          <w:color w:val="000000"/>
          <w:sz w:val="28"/>
          <w:szCs w:val="28"/>
        </w:rPr>
        <w:t>2) идентичность кода (кодов) классификации расходов бюджета  сельского поселения по бюджетному обязательству и платежу;</w:t>
      </w:r>
    </w:p>
    <w:p w:rsidR="00F51018" w:rsidRDefault="00F51018" w:rsidP="00F51018">
      <w:pPr>
        <w:ind w:firstLine="540"/>
        <w:rPr>
          <w:color w:val="000000"/>
          <w:sz w:val="28"/>
          <w:szCs w:val="28"/>
        </w:rPr>
      </w:pPr>
      <w:r>
        <w:rPr>
          <w:color w:val="000000"/>
          <w:sz w:val="28"/>
          <w:szCs w:val="28"/>
        </w:rPr>
        <w:lastRenderedPageBreak/>
        <w:t>3) соответствие предмета бюджетного обязательства и содержания текста назначения платежа;</w:t>
      </w:r>
    </w:p>
    <w:p w:rsidR="00F51018" w:rsidRDefault="00F51018" w:rsidP="00F51018">
      <w:pPr>
        <w:ind w:firstLine="540"/>
        <w:rPr>
          <w:color w:val="000000"/>
          <w:sz w:val="28"/>
          <w:szCs w:val="28"/>
        </w:rPr>
      </w:pPr>
      <w:r>
        <w:rPr>
          <w:color w:val="000000"/>
          <w:sz w:val="28"/>
          <w:szCs w:val="28"/>
        </w:rPr>
        <w:t>4) идентичность кода валюты, в которой принято бюджетное обязательство, и кода валюты, в которой должен быть осуществлен платеж;</w:t>
      </w:r>
    </w:p>
    <w:p w:rsidR="00F51018" w:rsidRDefault="00F51018" w:rsidP="00F51018">
      <w:pPr>
        <w:ind w:firstLine="540"/>
        <w:rPr>
          <w:color w:val="000000"/>
          <w:sz w:val="28"/>
          <w:szCs w:val="28"/>
        </w:rPr>
      </w:pPr>
      <w:r>
        <w:rPr>
          <w:color w:val="000000"/>
          <w:sz w:val="28"/>
          <w:szCs w:val="28"/>
        </w:rPr>
        <w:t>5) не превышение суммы кассового расхода над суммой неисполненного бюджетного обязательства;</w:t>
      </w:r>
    </w:p>
    <w:p w:rsidR="00F51018" w:rsidRDefault="00F51018" w:rsidP="00F51018">
      <w:pPr>
        <w:ind w:firstLine="540"/>
        <w:rPr>
          <w:color w:val="000000"/>
          <w:sz w:val="28"/>
          <w:szCs w:val="28"/>
        </w:rPr>
      </w:pPr>
      <w:r>
        <w:rPr>
          <w:color w:val="000000"/>
          <w:sz w:val="28"/>
          <w:szCs w:val="28"/>
        </w:rPr>
        <w:t>6) соответствие кода классификации расходов и кода объекта ФАИП по бюджетному обязательству и платежу;</w:t>
      </w:r>
    </w:p>
    <w:p w:rsidR="00F51018" w:rsidRDefault="00F51018" w:rsidP="00F51018">
      <w:pPr>
        <w:ind w:firstLine="540"/>
        <w:rPr>
          <w:color w:val="000000"/>
          <w:sz w:val="28"/>
          <w:szCs w:val="28"/>
        </w:rPr>
      </w:pPr>
      <w:r>
        <w:rPr>
          <w:color w:val="000000"/>
          <w:sz w:val="28"/>
          <w:szCs w:val="28"/>
        </w:rPr>
        <w:t xml:space="preserve">7) идентичность наименования, ИНН, КПП получателя денежных средств, указанных в </w:t>
      </w:r>
      <w:hyperlink r:id="rId15" w:history="1">
        <w:r>
          <w:rPr>
            <w:rStyle w:val="a4"/>
            <w:color w:val="000000"/>
            <w:sz w:val="28"/>
            <w:szCs w:val="28"/>
          </w:rPr>
          <w:t>Заявке</w:t>
        </w:r>
      </w:hyperlink>
      <w:r>
        <w:rPr>
          <w:color w:val="000000"/>
          <w:sz w:val="28"/>
          <w:szCs w:val="28"/>
        </w:rPr>
        <w:t xml:space="preserve"> на кассовый расход, по бюджетному обязательству и платежу;</w:t>
      </w:r>
    </w:p>
    <w:p w:rsidR="00F51018" w:rsidRDefault="00F51018" w:rsidP="00F51018">
      <w:pPr>
        <w:ind w:firstLine="540"/>
        <w:rPr>
          <w:color w:val="000000"/>
          <w:sz w:val="28"/>
          <w:szCs w:val="28"/>
        </w:rPr>
      </w:pPr>
      <w:r>
        <w:rPr>
          <w:color w:val="000000"/>
          <w:sz w:val="28"/>
          <w:szCs w:val="28"/>
        </w:rPr>
        <w:t xml:space="preserve">8) не превышение размера авансового платежа, указанного в </w:t>
      </w:r>
      <w:hyperlink r:id="rId16" w:history="1">
        <w:r>
          <w:rPr>
            <w:rStyle w:val="a4"/>
            <w:color w:val="000000"/>
            <w:sz w:val="28"/>
            <w:szCs w:val="28"/>
          </w:rPr>
          <w:t>Заявке</w:t>
        </w:r>
      </w:hyperlink>
      <w:r>
        <w:rPr>
          <w:color w:val="000000"/>
          <w:sz w:val="28"/>
          <w:szCs w:val="28"/>
        </w:rPr>
        <w:t xml:space="preserve"> на кассовый расход, над суммой авансового платежа по бюджетному обязательству с учетом ранее осуществленных авансовых платежей;</w:t>
      </w:r>
    </w:p>
    <w:p w:rsidR="00F51018" w:rsidRDefault="00F51018" w:rsidP="00F51018">
      <w:pPr>
        <w:ind w:firstLine="540"/>
        <w:rPr>
          <w:color w:val="000000"/>
          <w:sz w:val="28"/>
          <w:szCs w:val="28"/>
        </w:rPr>
      </w:pPr>
      <w:proofErr w:type="gramStart"/>
      <w:r>
        <w:rPr>
          <w:color w:val="000000"/>
          <w:sz w:val="28"/>
          <w:szCs w:val="28"/>
        </w:rPr>
        <w:t xml:space="preserve">9) соответствие уникального номера реестровой записи в реестре контрактов, ведение которого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реестр контрактов), присвоенного уполномоченным органом исполнительной власти указанному в </w:t>
      </w:r>
      <w:hyperlink r:id="rId17" w:history="1">
        <w:r>
          <w:rPr>
            <w:rStyle w:val="a4"/>
            <w:color w:val="000000"/>
            <w:sz w:val="28"/>
            <w:szCs w:val="28"/>
          </w:rPr>
          <w:t>Заявке</w:t>
        </w:r>
      </w:hyperlink>
      <w:r>
        <w:rPr>
          <w:color w:val="000000"/>
          <w:sz w:val="28"/>
          <w:szCs w:val="28"/>
        </w:rPr>
        <w:t xml:space="preserve"> на кассовый расход договору (муниципальному контракту), подлежащему включению в реестр контрактов, и содержащему сведения, составляющие государственную тайну, бюджетному обязательству</w:t>
      </w:r>
      <w:proofErr w:type="gramEnd"/>
      <w:r>
        <w:rPr>
          <w:color w:val="000000"/>
          <w:sz w:val="28"/>
          <w:szCs w:val="28"/>
        </w:rPr>
        <w:t>. Проверка, установленная настоящим подпунктом, не производится при представлении первой Заявки на кассовый расход для осуществления авансового платежа по договору (муниципальному контракту), содержащему сведения, составляющие государственную тайну;</w:t>
      </w:r>
    </w:p>
    <w:p w:rsidR="00F51018" w:rsidRDefault="00F51018" w:rsidP="00F510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 не превышение указанного в Заявке на кассовый расход авансового платежа над предельным размером авансового платежа, установленным решением </w:t>
      </w:r>
      <w:proofErr w:type="spellStart"/>
      <w:r>
        <w:rPr>
          <w:rFonts w:ascii="Times New Roman" w:hAnsi="Times New Roman" w:cs="Times New Roman"/>
          <w:color w:val="000000"/>
          <w:sz w:val="28"/>
          <w:szCs w:val="28"/>
        </w:rPr>
        <w:t>Пенновского</w:t>
      </w:r>
      <w:proofErr w:type="spellEnd"/>
      <w:r>
        <w:rPr>
          <w:rFonts w:ascii="Times New Roman" w:hAnsi="Times New Roman" w:cs="Times New Roman"/>
          <w:color w:val="000000"/>
          <w:sz w:val="28"/>
          <w:szCs w:val="28"/>
        </w:rPr>
        <w:t xml:space="preserve"> сельского Совета народных депутатов о бюджете  сельского поселения, в случае представления Заявки для оплаты денежных обязательств по договору (муниципальному) контракту;</w:t>
      </w:r>
    </w:p>
    <w:p w:rsidR="00F51018" w:rsidRDefault="00F51018" w:rsidP="00F51018">
      <w:pPr>
        <w:ind w:firstLine="540"/>
        <w:rPr>
          <w:color w:val="000000"/>
          <w:sz w:val="28"/>
          <w:szCs w:val="28"/>
        </w:rPr>
      </w:pPr>
      <w:r>
        <w:rPr>
          <w:color w:val="000000"/>
          <w:sz w:val="28"/>
          <w:szCs w:val="28"/>
        </w:rPr>
        <w:t>11) не опережение графика внесения арендной платы по бюджетному обязательству, в случае представления Заявки для оплаты денежных обязательств по договору аренды.</w:t>
      </w:r>
    </w:p>
    <w:p w:rsidR="00F51018" w:rsidRDefault="00F51018" w:rsidP="00F51018">
      <w:pPr>
        <w:pStyle w:val="Default"/>
        <w:jc w:val="both"/>
        <w:rPr>
          <w:sz w:val="28"/>
          <w:szCs w:val="28"/>
        </w:rPr>
      </w:pPr>
      <w:proofErr w:type="gramStart"/>
      <w:r>
        <w:rPr>
          <w:sz w:val="28"/>
          <w:szCs w:val="28"/>
        </w:rPr>
        <w:t xml:space="preserve">Санкционирование оплаты денежного обязательства, возникающего по документу-основанию в соответствии с настоящим пунктом, по Заявкам, в которых не указана ссылка на номер ранее учтенного УФК бюджетного обязательства, осуществляется одновременно с принятием на учет нового бюджетного обязательства в соответствии с </w:t>
      </w:r>
      <w:hyperlink r:id="rId18" w:history="1">
        <w:r w:rsidRPr="001E5D65">
          <w:rPr>
            <w:rStyle w:val="a4"/>
            <w:color w:val="auto"/>
            <w:sz w:val="28"/>
            <w:szCs w:val="28"/>
          </w:rPr>
          <w:t>Порядком</w:t>
        </w:r>
      </w:hyperlink>
      <w:r>
        <w:rPr>
          <w:sz w:val="28"/>
          <w:szCs w:val="28"/>
        </w:rPr>
        <w:t xml:space="preserve"> учета бюджетных обязательств получателей средств бюджета сельского поселения, утвержденным постановлением администрации </w:t>
      </w:r>
      <w:proofErr w:type="spellStart"/>
      <w:r>
        <w:rPr>
          <w:sz w:val="28"/>
          <w:szCs w:val="28"/>
        </w:rPr>
        <w:t>Пенновского</w:t>
      </w:r>
      <w:proofErr w:type="spellEnd"/>
      <w:r>
        <w:rPr>
          <w:sz w:val="28"/>
          <w:szCs w:val="28"/>
        </w:rPr>
        <w:t xml:space="preserve">  сельского  поселения Троснянского района от 23 декабря 2016 года</w:t>
      </w:r>
      <w:proofErr w:type="gramEnd"/>
      <w:r>
        <w:rPr>
          <w:sz w:val="28"/>
          <w:szCs w:val="28"/>
        </w:rPr>
        <w:t xml:space="preserve"> № 35 «</w:t>
      </w:r>
      <w:r>
        <w:rPr>
          <w:color w:val="auto"/>
          <w:sz w:val="28"/>
          <w:szCs w:val="28"/>
        </w:rPr>
        <w:t xml:space="preserve">О порядке </w:t>
      </w:r>
      <w:proofErr w:type="gramStart"/>
      <w:r>
        <w:rPr>
          <w:color w:val="auto"/>
          <w:sz w:val="28"/>
          <w:szCs w:val="28"/>
        </w:rPr>
        <w:t>учета бюджетных обязательств получателей средств бюджета сельского</w:t>
      </w:r>
      <w:proofErr w:type="gramEnd"/>
      <w:r>
        <w:rPr>
          <w:color w:val="auto"/>
          <w:sz w:val="28"/>
          <w:szCs w:val="28"/>
        </w:rPr>
        <w:t xml:space="preserve"> поселения»</w:t>
      </w:r>
      <w:r>
        <w:rPr>
          <w:sz w:val="28"/>
          <w:szCs w:val="28"/>
        </w:rPr>
        <w:t xml:space="preserve"> (далее - Порядок учета бюджетных обязательств).</w:t>
      </w:r>
    </w:p>
    <w:p w:rsidR="00F51018" w:rsidRDefault="00F51018" w:rsidP="00F51018">
      <w:pPr>
        <w:ind w:firstLine="540"/>
        <w:rPr>
          <w:color w:val="000000"/>
          <w:sz w:val="28"/>
          <w:szCs w:val="28"/>
        </w:rPr>
      </w:pPr>
      <w:r>
        <w:rPr>
          <w:color w:val="000000"/>
          <w:sz w:val="28"/>
          <w:szCs w:val="28"/>
        </w:rPr>
        <w:t xml:space="preserve">В этом случае проверка Заявки на соответствие требованиям настоящего Порядка осуществляется в сроки, установленные </w:t>
      </w:r>
      <w:hyperlink r:id="rId19" w:history="1">
        <w:r>
          <w:rPr>
            <w:rStyle w:val="a4"/>
            <w:color w:val="000000"/>
            <w:sz w:val="28"/>
            <w:szCs w:val="28"/>
          </w:rPr>
          <w:t>Порядком</w:t>
        </w:r>
      </w:hyperlink>
      <w:r>
        <w:rPr>
          <w:color w:val="000000"/>
          <w:sz w:val="28"/>
          <w:szCs w:val="28"/>
        </w:rPr>
        <w:t xml:space="preserve"> учета бюджетных обязатель</w:t>
      </w:r>
      <w:proofErr w:type="gramStart"/>
      <w:r>
        <w:rPr>
          <w:color w:val="000000"/>
          <w:sz w:val="28"/>
          <w:szCs w:val="28"/>
        </w:rPr>
        <w:t>ств дл</w:t>
      </w:r>
      <w:proofErr w:type="gramEnd"/>
      <w:r>
        <w:rPr>
          <w:color w:val="000000"/>
          <w:sz w:val="28"/>
          <w:szCs w:val="28"/>
        </w:rPr>
        <w:t>я постановки на учет бюджетного обязательства;</w:t>
      </w:r>
    </w:p>
    <w:p w:rsidR="00F51018" w:rsidRDefault="00F51018" w:rsidP="00F5101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При санкционировании оплаты денежных обязательств по расходам по </w:t>
      </w:r>
      <w:r>
        <w:rPr>
          <w:rFonts w:ascii="Times New Roman" w:hAnsi="Times New Roman" w:cs="Times New Roman"/>
          <w:color w:val="000000"/>
          <w:sz w:val="28"/>
          <w:szCs w:val="28"/>
        </w:rPr>
        <w:lastRenderedPageBreak/>
        <w:t>публичным нормативным обязательствам осуществляется проверка Заявки по следующим направлениям:</w:t>
      </w:r>
    </w:p>
    <w:p w:rsidR="00F51018" w:rsidRDefault="00F51018" w:rsidP="00F510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коды классификации расходов бюджетов, указанные в Заявке, должны соответствовать кодам бюджетной классификации Российской Федерации и решению </w:t>
      </w:r>
      <w:proofErr w:type="spellStart"/>
      <w:r>
        <w:rPr>
          <w:rFonts w:ascii="Times New Roman" w:hAnsi="Times New Roman" w:cs="Times New Roman"/>
          <w:color w:val="000000"/>
          <w:sz w:val="28"/>
          <w:szCs w:val="28"/>
        </w:rPr>
        <w:t>Пенновского</w:t>
      </w:r>
      <w:proofErr w:type="spellEnd"/>
      <w:r>
        <w:rPr>
          <w:rFonts w:ascii="Times New Roman" w:hAnsi="Times New Roman" w:cs="Times New Roman"/>
          <w:color w:val="000000"/>
          <w:sz w:val="28"/>
          <w:szCs w:val="28"/>
        </w:rPr>
        <w:t xml:space="preserve"> сельского Совета народных депутатов о бюджете  сельского поселения на текущий год и плановый период, действующим в текущем финансовом году на момент представления Заявки;</w:t>
      </w:r>
    </w:p>
    <w:p w:rsidR="00F51018" w:rsidRDefault="00F51018" w:rsidP="00F510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соответствие указанных в Заявке кодов подгрупп и элементов </w:t>
      </w:r>
      <w:proofErr w:type="gramStart"/>
      <w:r>
        <w:rPr>
          <w:rFonts w:ascii="Times New Roman" w:hAnsi="Times New Roman" w:cs="Times New Roman"/>
          <w:color w:val="000000"/>
          <w:sz w:val="28"/>
          <w:szCs w:val="28"/>
        </w:rPr>
        <w:t>видов расходов классификации расходов бюджетов</w:t>
      </w:r>
      <w:proofErr w:type="gramEnd"/>
      <w:r>
        <w:rPr>
          <w:rFonts w:ascii="Times New Roman" w:hAnsi="Times New Roman" w:cs="Times New Roman"/>
          <w:color w:val="000000"/>
          <w:sz w:val="28"/>
          <w:szCs w:val="28"/>
        </w:rPr>
        <w:t xml:space="preserve"> с учетом кодов цели, относящихся к расходам бюджетов, исходя из содержания текста назначения платежа, кодам, указанным в порядке применения бюджетной классификации Российской Федерации, утвержденном в установленном порядке Министерством финансов Российской Федерации;</w:t>
      </w:r>
    </w:p>
    <w:p w:rsidR="00F51018" w:rsidRDefault="00F51018" w:rsidP="00F510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 не превышение сумм, указанных в Заявке, остаткам соответствующих бюджетных ассигнований, учтенных на лицевом счете получателя бюджетных средств.</w:t>
      </w:r>
    </w:p>
    <w:p w:rsidR="00F51018" w:rsidRDefault="00F51018" w:rsidP="00F510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13. При санкционировании оплаты денежных обязательств по выплатам по источникам финансирования дефицита бюджета сельского поселения осуществляется проверка Заявки по следующим направлениям:</w:t>
      </w:r>
    </w:p>
    <w:p w:rsidR="00F51018" w:rsidRDefault="00F51018" w:rsidP="00F510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коды </w:t>
      </w:r>
      <w:proofErr w:type="gramStart"/>
      <w:r>
        <w:rPr>
          <w:rFonts w:ascii="Times New Roman" w:hAnsi="Times New Roman" w:cs="Times New Roman"/>
          <w:color w:val="000000"/>
          <w:sz w:val="28"/>
          <w:szCs w:val="28"/>
        </w:rPr>
        <w:t>классификации источников финансирования дефицита бюджета  сельского</w:t>
      </w:r>
      <w:proofErr w:type="gramEnd"/>
      <w:r>
        <w:rPr>
          <w:rFonts w:ascii="Times New Roman" w:hAnsi="Times New Roman" w:cs="Times New Roman"/>
          <w:color w:val="000000"/>
          <w:sz w:val="28"/>
          <w:szCs w:val="28"/>
        </w:rPr>
        <w:t xml:space="preserve"> поселения, указанные в Заявке, должны соответствовать кодам бюджетной классификации Российской Федерации, действующим в текущем финансовом году на момент представления Заявки;</w:t>
      </w:r>
    </w:p>
    <w:p w:rsidR="00F51018" w:rsidRDefault="00F51018" w:rsidP="00F510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 соответствие указанных в Заявке кодов КОСГУ, относящихся к источникам финансирования дефицитов бюджетов, исходя из содержания текста назначения платежа, кодам, указанным в порядке применения бюджетной классификации Российской Федерации, утвержденном в установленном порядке Министерством финансов Российской Федерации;</w:t>
      </w:r>
    </w:p>
    <w:p w:rsidR="00F51018" w:rsidRDefault="00F51018" w:rsidP="00F510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не превышение сумм, указанных в Заявке, остаткам соответствующих бюджетных ассигнований, учтенных на лицевом счете </w:t>
      </w:r>
      <w:proofErr w:type="gramStart"/>
      <w:r>
        <w:rPr>
          <w:rFonts w:ascii="Times New Roman" w:hAnsi="Times New Roman" w:cs="Times New Roman"/>
          <w:color w:val="000000"/>
          <w:sz w:val="28"/>
          <w:szCs w:val="28"/>
        </w:rPr>
        <w:t>администратора источника финансирования дефицита бюджета сельского поселения</w:t>
      </w:r>
      <w:proofErr w:type="gramEnd"/>
      <w:r>
        <w:rPr>
          <w:rFonts w:ascii="Times New Roman" w:hAnsi="Times New Roman" w:cs="Times New Roman"/>
          <w:color w:val="000000"/>
          <w:sz w:val="28"/>
          <w:szCs w:val="28"/>
        </w:rPr>
        <w:t>.</w:t>
      </w:r>
    </w:p>
    <w:p w:rsidR="00F51018" w:rsidRDefault="00F51018" w:rsidP="00F51018">
      <w:pPr>
        <w:ind w:firstLine="540"/>
        <w:rPr>
          <w:sz w:val="28"/>
          <w:szCs w:val="28"/>
        </w:rPr>
      </w:pPr>
      <w:r>
        <w:rPr>
          <w:color w:val="000000"/>
          <w:sz w:val="28"/>
          <w:szCs w:val="28"/>
        </w:rPr>
        <w:t xml:space="preserve">14. </w:t>
      </w:r>
      <w:proofErr w:type="gramStart"/>
      <w:r>
        <w:rPr>
          <w:color w:val="000000"/>
          <w:sz w:val="28"/>
          <w:szCs w:val="28"/>
        </w:rPr>
        <w:t>В случае если форма или информация, указанная в Заявке, не соответствуют требованиям, установленным пунктами 4, 5, 10, 12, 13, подпунктами 1 - 9 пункта 11 настоящего Порядка, УФК регистрирует представленную Заявку в Журнале регистрации неисполненных документов (код по КФД 0531804) в установленном порядке и возвращает получателю средств бюджета сельского поселения (администратору источников финансирования дефицита бюджета сельского поселения) не позднее срока, установленного</w:t>
      </w:r>
      <w:proofErr w:type="gramEnd"/>
      <w:r>
        <w:rPr>
          <w:color w:val="000000"/>
          <w:sz w:val="28"/>
          <w:szCs w:val="28"/>
        </w:rPr>
        <w:t xml:space="preserve"> </w:t>
      </w:r>
      <w:proofErr w:type="gramStart"/>
      <w:r>
        <w:rPr>
          <w:color w:val="000000"/>
          <w:sz w:val="28"/>
          <w:szCs w:val="28"/>
        </w:rPr>
        <w:t>пунктом 3 настоящего Порядка, экземпляры Заявки на бумажном носителе с указанием в прилагаемом протоколе (код по КФД 0531805), составленном по форме, утвержденной приказом Федерального казначейства от 10 октября 2008 года    № 8н «</w:t>
      </w:r>
      <w:r>
        <w:rPr>
          <w:sz w:val="28"/>
          <w:szCs w:val="28"/>
        </w:rPr>
        <w:t>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w:t>
      </w:r>
      <w:proofErr w:type="gramEnd"/>
      <w:r>
        <w:rPr>
          <w:sz w:val="28"/>
          <w:szCs w:val="28"/>
        </w:rPr>
        <w:t xml:space="preserve"> муниципальных образований по исполнению </w:t>
      </w:r>
      <w:r>
        <w:rPr>
          <w:sz w:val="28"/>
          <w:szCs w:val="28"/>
        </w:rPr>
        <w:lastRenderedPageBreak/>
        <w:t xml:space="preserve">соответствующих бюджетов» (далее – Протокол), </w:t>
      </w:r>
      <w:r>
        <w:rPr>
          <w:color w:val="000000"/>
          <w:sz w:val="28"/>
          <w:szCs w:val="28"/>
        </w:rPr>
        <w:t>в установленном порядке причины возврата.</w:t>
      </w:r>
    </w:p>
    <w:p w:rsidR="00F51018" w:rsidRDefault="00F51018" w:rsidP="00F510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если Заявка представлялась в электронном виде, получателю средств бюджета сельского поселения (администратору источников финансирования бюджета сельского поселения) не позднее срока, установленного пунктом 3 настоящего Порядка, направляется Протокол в электронном виде, в котором указывается причина возврата.</w:t>
      </w:r>
    </w:p>
    <w:p w:rsidR="00F51018" w:rsidRDefault="00F51018" w:rsidP="00F51018">
      <w:pPr>
        <w:ind w:firstLine="540"/>
        <w:rPr>
          <w:color w:val="000000"/>
          <w:sz w:val="28"/>
          <w:szCs w:val="28"/>
        </w:rPr>
      </w:pPr>
      <w:proofErr w:type="gramStart"/>
      <w:r>
        <w:rPr>
          <w:color w:val="000000"/>
          <w:sz w:val="28"/>
          <w:szCs w:val="28"/>
        </w:rPr>
        <w:t xml:space="preserve">При установлении УФК нарушений получателем средств бюджета сельского поселения условий, установленных </w:t>
      </w:r>
      <w:hyperlink r:id="rId20" w:history="1">
        <w:r>
          <w:rPr>
            <w:rStyle w:val="a4"/>
            <w:color w:val="000000"/>
            <w:sz w:val="28"/>
            <w:szCs w:val="28"/>
          </w:rPr>
          <w:t xml:space="preserve">подпунктами </w:t>
        </w:r>
      </w:hyperlink>
      <w:r>
        <w:rPr>
          <w:color w:val="000000"/>
          <w:sz w:val="28"/>
          <w:szCs w:val="28"/>
        </w:rPr>
        <w:t xml:space="preserve">10,11 пункта  11 настоящего Порядка, УФК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бюджета сельского поселения путем направления Уведомления о нарушении установленных предельных размеров авансового платежа по форме согласно </w:t>
      </w:r>
      <w:hyperlink r:id="rId21" w:history="1">
        <w:r>
          <w:rPr>
            <w:rStyle w:val="a4"/>
            <w:color w:val="000000"/>
            <w:sz w:val="28"/>
            <w:szCs w:val="28"/>
          </w:rPr>
          <w:t xml:space="preserve">приложению </w:t>
        </w:r>
      </w:hyperlink>
      <w:r>
        <w:rPr>
          <w:color w:val="000000"/>
          <w:sz w:val="28"/>
          <w:szCs w:val="28"/>
        </w:rPr>
        <w:t>к настоящему</w:t>
      </w:r>
      <w:proofErr w:type="gramEnd"/>
      <w:r>
        <w:rPr>
          <w:color w:val="000000"/>
          <w:sz w:val="28"/>
          <w:szCs w:val="28"/>
        </w:rPr>
        <w:t xml:space="preserve"> Порядку (код формы по КФД 0504713) а также обеспечивает доведение указанной информации до главного распорядителя (распорядителя) средств бюджета сельского поселения, в ведении которого находится допустивший нарушение получатель средств бюджета сельского поселения, не позднее десяти рабочих дней после отражения операций, вызвавших указанные нарушения, на соответствующем лицевом счете.</w:t>
      </w:r>
    </w:p>
    <w:p w:rsidR="00F51018" w:rsidRDefault="00F51018" w:rsidP="00F510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w:t>
      </w:r>
      <w:proofErr w:type="gramStart"/>
      <w:r>
        <w:rPr>
          <w:rFonts w:ascii="Times New Roman" w:hAnsi="Times New Roman" w:cs="Times New Roman"/>
          <w:color w:val="000000"/>
          <w:sz w:val="28"/>
          <w:szCs w:val="28"/>
        </w:rPr>
        <w:t>При положительном результате проверки в соответствии с требованиями, установленными настоящим Порядком, в Заявке, представленной на бумажном носителе, уполномоченным руководителем УФК работником проставляется отметка, подтверждающая санкционирование оплаты денежных обязательств получателя средств бюджета сельского поселения (администратора источников финансирования дефицита бюджета сельского поселения) с указанием даты, подписи, расшифровки подписи, содержащей фамилию, инициалы указанного работника, и Заявка принимается к исполнению.</w:t>
      </w:r>
      <w:proofErr w:type="gramEnd"/>
    </w:p>
    <w:p w:rsidR="00F51018" w:rsidRDefault="00F51018" w:rsidP="00F51018">
      <w:pPr>
        <w:ind w:firstLine="540"/>
        <w:rPr>
          <w:color w:val="000000"/>
          <w:sz w:val="28"/>
          <w:szCs w:val="28"/>
        </w:rPr>
      </w:pPr>
      <w:r>
        <w:rPr>
          <w:color w:val="000000"/>
          <w:sz w:val="28"/>
          <w:szCs w:val="28"/>
        </w:rPr>
        <w:t xml:space="preserve">16. Представление и хранение Заявки для санкционирования </w:t>
      </w:r>
      <w:proofErr w:type="gramStart"/>
      <w:r>
        <w:rPr>
          <w:color w:val="000000"/>
          <w:sz w:val="28"/>
          <w:szCs w:val="28"/>
        </w:rPr>
        <w:t>оплаты денежных обязательств получателей средств бюджета сельского</w:t>
      </w:r>
      <w:proofErr w:type="gramEnd"/>
      <w:r>
        <w:rPr>
          <w:color w:val="000000"/>
          <w:sz w:val="28"/>
          <w:szCs w:val="28"/>
        </w:rPr>
        <w:t xml:space="preserve"> поселения (администраторов источников финансирования дефицита бюджета сельского поселения), содержащей сведения, составляющие государственную тайну, осуществляется в соответствии с настоящим Порядком с соблюдением норм </w:t>
      </w:r>
      <w:hyperlink r:id="rId22" w:history="1">
        <w:r>
          <w:rPr>
            <w:rStyle w:val="a4"/>
            <w:color w:val="000000"/>
            <w:sz w:val="28"/>
            <w:szCs w:val="28"/>
          </w:rPr>
          <w:t>законодательства</w:t>
        </w:r>
      </w:hyperlink>
      <w:r>
        <w:rPr>
          <w:color w:val="000000"/>
          <w:sz w:val="28"/>
          <w:szCs w:val="28"/>
        </w:rPr>
        <w:t xml:space="preserve"> Российской Федерации о защите государственной тайны.</w:t>
      </w:r>
    </w:p>
    <w:p w:rsidR="00F51018" w:rsidRDefault="00F51018" w:rsidP="00F51018">
      <w:pPr>
        <w:ind w:firstLine="540"/>
        <w:rPr>
          <w:color w:val="000000"/>
          <w:sz w:val="28"/>
          <w:szCs w:val="28"/>
        </w:rPr>
      </w:pPr>
    </w:p>
    <w:p w:rsidR="00F51018" w:rsidRDefault="00F51018" w:rsidP="00F51018">
      <w:pPr>
        <w:ind w:firstLine="540"/>
        <w:rPr>
          <w:color w:val="000000"/>
          <w:sz w:val="28"/>
          <w:szCs w:val="28"/>
        </w:rPr>
      </w:pPr>
    </w:p>
    <w:p w:rsidR="00F51018" w:rsidRDefault="00F51018" w:rsidP="00F51018">
      <w:pPr>
        <w:ind w:firstLine="540"/>
        <w:rPr>
          <w:color w:val="000000"/>
          <w:sz w:val="28"/>
          <w:szCs w:val="28"/>
        </w:rPr>
      </w:pPr>
    </w:p>
    <w:p w:rsidR="00F51018" w:rsidRDefault="00F51018" w:rsidP="00F51018">
      <w:pPr>
        <w:ind w:firstLine="540"/>
        <w:rPr>
          <w:color w:val="000000"/>
          <w:sz w:val="28"/>
          <w:szCs w:val="28"/>
        </w:rPr>
      </w:pPr>
    </w:p>
    <w:p w:rsidR="00F51018" w:rsidRDefault="00F51018" w:rsidP="00F51018">
      <w:pPr>
        <w:ind w:firstLine="540"/>
        <w:rPr>
          <w:color w:val="000000"/>
          <w:sz w:val="28"/>
          <w:szCs w:val="28"/>
        </w:rPr>
      </w:pPr>
    </w:p>
    <w:p w:rsidR="00F51018" w:rsidRDefault="00F51018" w:rsidP="00F51018">
      <w:pPr>
        <w:ind w:firstLine="540"/>
        <w:rPr>
          <w:color w:val="000000"/>
          <w:sz w:val="28"/>
          <w:szCs w:val="28"/>
        </w:rPr>
      </w:pPr>
    </w:p>
    <w:p w:rsidR="00F51018" w:rsidRDefault="00F51018" w:rsidP="00F51018">
      <w:pPr>
        <w:ind w:firstLine="540"/>
        <w:rPr>
          <w:color w:val="000000"/>
          <w:sz w:val="28"/>
          <w:szCs w:val="28"/>
        </w:rPr>
      </w:pPr>
    </w:p>
    <w:p w:rsidR="00F51018" w:rsidRDefault="00F51018" w:rsidP="00F51018">
      <w:pPr>
        <w:ind w:firstLine="540"/>
        <w:rPr>
          <w:color w:val="000000"/>
          <w:sz w:val="28"/>
          <w:szCs w:val="28"/>
        </w:rPr>
      </w:pPr>
    </w:p>
    <w:p w:rsidR="00F51018" w:rsidRDefault="00F51018" w:rsidP="00F51018">
      <w:pPr>
        <w:ind w:firstLine="540"/>
        <w:rPr>
          <w:color w:val="000000"/>
          <w:sz w:val="28"/>
          <w:szCs w:val="28"/>
        </w:rPr>
      </w:pPr>
    </w:p>
    <w:p w:rsidR="00F51018" w:rsidRDefault="00F51018" w:rsidP="00F51018">
      <w:pPr>
        <w:ind w:firstLine="540"/>
        <w:rPr>
          <w:color w:val="000000"/>
          <w:sz w:val="28"/>
          <w:szCs w:val="28"/>
        </w:rPr>
      </w:pPr>
    </w:p>
    <w:p w:rsidR="00F51018" w:rsidRDefault="00F51018" w:rsidP="00F51018">
      <w:pPr>
        <w:ind w:firstLine="540"/>
        <w:rPr>
          <w:color w:val="000000"/>
          <w:sz w:val="28"/>
          <w:szCs w:val="28"/>
        </w:rPr>
      </w:pPr>
    </w:p>
    <w:p w:rsidR="00F51018" w:rsidRDefault="00F51018" w:rsidP="00F51018">
      <w:pPr>
        <w:ind w:firstLine="540"/>
        <w:rPr>
          <w:color w:val="000000"/>
          <w:sz w:val="28"/>
          <w:szCs w:val="28"/>
        </w:rPr>
      </w:pPr>
    </w:p>
    <w:p w:rsidR="00F51018" w:rsidRDefault="00F51018" w:rsidP="00F51018">
      <w:pPr>
        <w:ind w:firstLine="540"/>
        <w:rPr>
          <w:color w:val="000000"/>
          <w:sz w:val="28"/>
          <w:szCs w:val="28"/>
        </w:rPr>
      </w:pPr>
    </w:p>
    <w:p w:rsidR="00F51018" w:rsidRDefault="00F51018" w:rsidP="00F51018">
      <w:pPr>
        <w:autoSpaceDE w:val="0"/>
        <w:autoSpaceDN w:val="0"/>
        <w:adjustRightInd w:val="0"/>
        <w:outlineLvl w:val="0"/>
        <w:rPr>
          <w:sz w:val="24"/>
          <w:szCs w:val="24"/>
        </w:rPr>
      </w:pPr>
    </w:p>
    <w:p w:rsidR="00F51018" w:rsidRDefault="00F51018" w:rsidP="00F51018">
      <w:pPr>
        <w:autoSpaceDE w:val="0"/>
        <w:autoSpaceDN w:val="0"/>
        <w:adjustRightInd w:val="0"/>
        <w:ind w:left="5103"/>
        <w:jc w:val="center"/>
        <w:outlineLvl w:val="0"/>
        <w:rPr>
          <w:sz w:val="24"/>
          <w:szCs w:val="24"/>
        </w:rPr>
      </w:pPr>
    </w:p>
    <w:p w:rsidR="00F51018" w:rsidRDefault="00F51018" w:rsidP="00F51018">
      <w:pPr>
        <w:autoSpaceDE w:val="0"/>
        <w:autoSpaceDN w:val="0"/>
        <w:adjustRightInd w:val="0"/>
        <w:ind w:left="5103"/>
        <w:jc w:val="center"/>
        <w:outlineLvl w:val="0"/>
        <w:rPr>
          <w:sz w:val="24"/>
          <w:szCs w:val="24"/>
        </w:rPr>
      </w:pPr>
      <w:r>
        <w:rPr>
          <w:sz w:val="24"/>
          <w:szCs w:val="24"/>
        </w:rPr>
        <w:t xml:space="preserve">Приложение  </w:t>
      </w:r>
    </w:p>
    <w:p w:rsidR="00F51018" w:rsidRDefault="00F51018" w:rsidP="00F51018">
      <w:pPr>
        <w:autoSpaceDE w:val="0"/>
        <w:autoSpaceDN w:val="0"/>
        <w:adjustRightInd w:val="0"/>
        <w:ind w:left="5103"/>
        <w:jc w:val="center"/>
        <w:rPr>
          <w:sz w:val="24"/>
          <w:szCs w:val="24"/>
        </w:rPr>
      </w:pPr>
      <w:r>
        <w:rPr>
          <w:sz w:val="24"/>
          <w:szCs w:val="24"/>
        </w:rPr>
        <w:t>к Порядку санкционирования</w:t>
      </w:r>
    </w:p>
    <w:p w:rsidR="00F51018" w:rsidRDefault="00F51018" w:rsidP="00F51018">
      <w:pPr>
        <w:autoSpaceDE w:val="0"/>
        <w:autoSpaceDN w:val="0"/>
        <w:adjustRightInd w:val="0"/>
        <w:ind w:left="5103"/>
        <w:jc w:val="center"/>
        <w:rPr>
          <w:sz w:val="24"/>
          <w:szCs w:val="24"/>
        </w:rPr>
      </w:pPr>
      <w:r>
        <w:rPr>
          <w:sz w:val="24"/>
          <w:szCs w:val="24"/>
        </w:rPr>
        <w:t>оплаты денежных обязательств</w:t>
      </w:r>
    </w:p>
    <w:p w:rsidR="00F51018" w:rsidRDefault="00F51018" w:rsidP="00F51018">
      <w:pPr>
        <w:autoSpaceDE w:val="0"/>
        <w:autoSpaceDN w:val="0"/>
        <w:adjustRightInd w:val="0"/>
        <w:ind w:left="5103"/>
        <w:jc w:val="center"/>
        <w:rPr>
          <w:sz w:val="24"/>
          <w:szCs w:val="24"/>
        </w:rPr>
      </w:pPr>
      <w:r>
        <w:rPr>
          <w:sz w:val="24"/>
          <w:szCs w:val="24"/>
        </w:rPr>
        <w:t>получателей средств</w:t>
      </w:r>
    </w:p>
    <w:p w:rsidR="00F51018" w:rsidRDefault="00F51018" w:rsidP="00F51018">
      <w:pPr>
        <w:autoSpaceDE w:val="0"/>
        <w:autoSpaceDN w:val="0"/>
        <w:adjustRightInd w:val="0"/>
        <w:ind w:left="5103"/>
        <w:jc w:val="center"/>
        <w:rPr>
          <w:sz w:val="24"/>
          <w:szCs w:val="24"/>
        </w:rPr>
      </w:pPr>
      <w:r>
        <w:rPr>
          <w:sz w:val="24"/>
          <w:szCs w:val="24"/>
        </w:rPr>
        <w:t>бюджета сельского поселения</w:t>
      </w:r>
    </w:p>
    <w:p w:rsidR="00F51018" w:rsidRDefault="00F51018" w:rsidP="00F51018">
      <w:pPr>
        <w:autoSpaceDE w:val="0"/>
        <w:autoSpaceDN w:val="0"/>
        <w:adjustRightInd w:val="0"/>
        <w:ind w:left="5103"/>
        <w:jc w:val="center"/>
        <w:rPr>
          <w:sz w:val="24"/>
          <w:szCs w:val="24"/>
        </w:rPr>
      </w:pPr>
      <w:r>
        <w:rPr>
          <w:sz w:val="24"/>
          <w:szCs w:val="24"/>
        </w:rPr>
        <w:t>и администраторов источников</w:t>
      </w:r>
    </w:p>
    <w:p w:rsidR="00F51018" w:rsidRDefault="00F51018" w:rsidP="00F51018">
      <w:pPr>
        <w:autoSpaceDE w:val="0"/>
        <w:autoSpaceDN w:val="0"/>
        <w:adjustRightInd w:val="0"/>
        <w:ind w:left="5103"/>
        <w:jc w:val="center"/>
        <w:rPr>
          <w:sz w:val="24"/>
          <w:szCs w:val="24"/>
        </w:rPr>
      </w:pPr>
      <w:r>
        <w:rPr>
          <w:sz w:val="24"/>
          <w:szCs w:val="24"/>
        </w:rPr>
        <w:t>финансирования дефицита</w:t>
      </w:r>
    </w:p>
    <w:p w:rsidR="00F51018" w:rsidRDefault="00F51018" w:rsidP="00F51018">
      <w:pPr>
        <w:autoSpaceDE w:val="0"/>
        <w:autoSpaceDN w:val="0"/>
        <w:adjustRightInd w:val="0"/>
        <w:ind w:left="5103"/>
        <w:jc w:val="center"/>
        <w:rPr>
          <w:sz w:val="24"/>
          <w:szCs w:val="24"/>
        </w:rPr>
      </w:pPr>
      <w:r>
        <w:rPr>
          <w:sz w:val="24"/>
          <w:szCs w:val="24"/>
        </w:rPr>
        <w:t>бюджета сельского поселения</w:t>
      </w:r>
    </w:p>
    <w:p w:rsidR="00F51018" w:rsidRDefault="00F51018" w:rsidP="00F51018">
      <w:pPr>
        <w:autoSpaceDE w:val="0"/>
        <w:autoSpaceDN w:val="0"/>
        <w:adjustRightInd w:val="0"/>
        <w:jc w:val="right"/>
        <w:rPr>
          <w:rFonts w:ascii="Arial" w:hAnsi="Arial" w:cs="Arial"/>
        </w:rPr>
      </w:pPr>
    </w:p>
    <w:p w:rsidR="00F51018" w:rsidRDefault="00F51018" w:rsidP="00F51018">
      <w:pPr>
        <w:autoSpaceDE w:val="0"/>
        <w:autoSpaceDN w:val="0"/>
        <w:adjustRightInd w:val="0"/>
        <w:jc w:val="center"/>
        <w:rPr>
          <w:rFonts w:ascii="Arial" w:hAnsi="Arial" w:cs="Arial"/>
        </w:rPr>
      </w:pPr>
    </w:p>
    <w:p w:rsidR="00F51018" w:rsidRDefault="00F51018" w:rsidP="00F51018">
      <w:pPr>
        <w:autoSpaceDE w:val="0"/>
        <w:autoSpaceDN w:val="0"/>
        <w:adjustRightInd w:val="0"/>
        <w:jc w:val="both"/>
        <w:rPr>
          <w:sz w:val="24"/>
          <w:szCs w:val="24"/>
        </w:rPr>
      </w:pPr>
      <w:r>
        <w:rPr>
          <w:sz w:val="24"/>
          <w:szCs w:val="24"/>
        </w:rPr>
        <w:t xml:space="preserve">                            УВЕДОМЛЕНИЕ № _____</w:t>
      </w:r>
    </w:p>
    <w:p w:rsidR="00F51018" w:rsidRDefault="00F51018" w:rsidP="00F51018">
      <w:pPr>
        <w:autoSpaceDE w:val="0"/>
        <w:autoSpaceDN w:val="0"/>
        <w:adjustRightInd w:val="0"/>
        <w:jc w:val="both"/>
        <w:rPr>
          <w:sz w:val="24"/>
          <w:szCs w:val="24"/>
        </w:rPr>
      </w:pPr>
      <w:r>
        <w:rPr>
          <w:sz w:val="24"/>
          <w:szCs w:val="24"/>
        </w:rPr>
        <w:t xml:space="preserve">               о нарушении установленных предельных размеров</w:t>
      </w:r>
    </w:p>
    <w:p w:rsidR="00F51018" w:rsidRDefault="00F51018" w:rsidP="00F51018">
      <w:pPr>
        <w:autoSpaceDE w:val="0"/>
        <w:autoSpaceDN w:val="0"/>
        <w:adjustRightInd w:val="0"/>
        <w:jc w:val="both"/>
        <w:rPr>
          <w:sz w:val="24"/>
          <w:szCs w:val="24"/>
        </w:rPr>
      </w:pPr>
      <w:r>
        <w:rPr>
          <w:sz w:val="24"/>
          <w:szCs w:val="24"/>
        </w:rPr>
        <w:t xml:space="preserve">                            авансового платежа</w:t>
      </w:r>
    </w:p>
    <w:p w:rsidR="00F51018" w:rsidRDefault="00F51018" w:rsidP="00F51018">
      <w:pPr>
        <w:autoSpaceDE w:val="0"/>
        <w:autoSpaceDN w:val="0"/>
        <w:adjustRightInd w:val="0"/>
        <w:jc w:val="both"/>
        <w:rPr>
          <w:rFonts w:ascii="Courier New" w:hAnsi="Courier New" w:cs="Courier New"/>
        </w:rPr>
      </w:pPr>
    </w:p>
    <w:p w:rsidR="00F51018" w:rsidRDefault="00F51018" w:rsidP="00F51018">
      <w:pPr>
        <w:autoSpaceDE w:val="0"/>
        <w:autoSpaceDN w:val="0"/>
        <w:adjustRightInd w:val="0"/>
        <w:jc w:val="both"/>
        <w:rPr>
          <w:rFonts w:ascii="Courier New" w:hAnsi="Courier New" w:cs="Courier New"/>
        </w:rPr>
      </w:pPr>
      <w:r>
        <w:rPr>
          <w:rFonts w:ascii="Courier New" w:hAnsi="Courier New" w:cs="Courier New"/>
        </w:rPr>
        <w:t xml:space="preserve">                                                                ┌─────────┐</w:t>
      </w:r>
    </w:p>
    <w:p w:rsidR="00F51018" w:rsidRDefault="00F51018" w:rsidP="00F51018">
      <w:pPr>
        <w:autoSpaceDE w:val="0"/>
        <w:autoSpaceDN w:val="0"/>
        <w:adjustRightInd w:val="0"/>
        <w:jc w:val="both"/>
        <w:rPr>
          <w:rFonts w:ascii="Courier New" w:hAnsi="Courier New" w:cs="Courier New"/>
        </w:rPr>
      </w:pPr>
      <w:r>
        <w:rPr>
          <w:rFonts w:ascii="Courier New" w:hAnsi="Courier New" w:cs="Courier New"/>
        </w:rPr>
        <w:t xml:space="preserve">                                                                │   Коды  │</w:t>
      </w:r>
    </w:p>
    <w:p w:rsidR="00F51018" w:rsidRDefault="00F51018" w:rsidP="00F51018">
      <w:pPr>
        <w:autoSpaceDE w:val="0"/>
        <w:autoSpaceDN w:val="0"/>
        <w:adjustRightInd w:val="0"/>
        <w:jc w:val="both"/>
        <w:rPr>
          <w:rFonts w:ascii="Courier New" w:hAnsi="Courier New" w:cs="Courier New"/>
        </w:rPr>
      </w:pPr>
      <w:r>
        <w:rPr>
          <w:rFonts w:ascii="Courier New" w:hAnsi="Courier New" w:cs="Courier New"/>
        </w:rPr>
        <w:t xml:space="preserve">                                                                ├─────────┤</w:t>
      </w:r>
    </w:p>
    <w:p w:rsidR="00F51018" w:rsidRDefault="00F51018" w:rsidP="00F51018">
      <w:pPr>
        <w:autoSpaceDE w:val="0"/>
        <w:autoSpaceDN w:val="0"/>
        <w:adjustRightInd w:val="0"/>
        <w:jc w:val="both"/>
        <w:rPr>
          <w:rFonts w:ascii="Courier New" w:hAnsi="Courier New" w:cs="Courier New"/>
        </w:rPr>
      </w:pPr>
      <w:r>
        <w:rPr>
          <w:rFonts w:ascii="Courier New" w:hAnsi="Courier New" w:cs="Courier New"/>
        </w:rPr>
        <w:t xml:space="preserve">                                                   Форма по КФД │ 0504713 │</w:t>
      </w:r>
    </w:p>
    <w:p w:rsidR="00F51018" w:rsidRDefault="00F51018" w:rsidP="00F51018">
      <w:pPr>
        <w:autoSpaceDE w:val="0"/>
        <w:autoSpaceDN w:val="0"/>
        <w:adjustRightInd w:val="0"/>
        <w:jc w:val="both"/>
        <w:rPr>
          <w:rFonts w:ascii="Courier New" w:hAnsi="Courier New" w:cs="Courier New"/>
        </w:rPr>
      </w:pPr>
      <w:r>
        <w:rPr>
          <w:rFonts w:ascii="Courier New" w:hAnsi="Courier New" w:cs="Courier New"/>
        </w:rPr>
        <w:t xml:space="preserve">                                                                ├─────────┤</w:t>
      </w:r>
    </w:p>
    <w:p w:rsidR="00F51018" w:rsidRDefault="00F51018" w:rsidP="00F51018">
      <w:pPr>
        <w:autoSpaceDE w:val="0"/>
        <w:autoSpaceDN w:val="0"/>
        <w:adjustRightInd w:val="0"/>
        <w:jc w:val="both"/>
        <w:rPr>
          <w:rFonts w:ascii="Courier New" w:hAnsi="Courier New" w:cs="Courier New"/>
        </w:rPr>
      </w:pPr>
      <w:r>
        <w:rPr>
          <w:rFonts w:ascii="Courier New" w:hAnsi="Courier New" w:cs="Courier New"/>
        </w:rPr>
        <w:t xml:space="preserve">                          от "__" _____ 20__ г.            Дата │         </w:t>
      </w:r>
      <w:proofErr w:type="spellStart"/>
      <w:r>
        <w:rPr>
          <w:rFonts w:ascii="Courier New" w:hAnsi="Courier New" w:cs="Courier New"/>
        </w:rPr>
        <w:t>│</w:t>
      </w:r>
      <w:proofErr w:type="spellEnd"/>
    </w:p>
    <w:p w:rsidR="00F51018" w:rsidRDefault="00F51018" w:rsidP="00F51018">
      <w:pPr>
        <w:autoSpaceDE w:val="0"/>
        <w:autoSpaceDN w:val="0"/>
        <w:adjustRightInd w:val="0"/>
        <w:jc w:val="both"/>
        <w:rPr>
          <w:rFonts w:ascii="Courier New" w:hAnsi="Courier New" w:cs="Courier New"/>
        </w:rPr>
      </w:pPr>
      <w:r>
        <w:rPr>
          <w:rFonts w:ascii="Courier New" w:hAnsi="Courier New" w:cs="Courier New"/>
        </w:rPr>
        <w:t xml:space="preserve">                                                                ├─────────┤</w:t>
      </w:r>
    </w:p>
    <w:p w:rsidR="00F51018" w:rsidRDefault="00F51018" w:rsidP="00F51018">
      <w:pPr>
        <w:autoSpaceDE w:val="0"/>
        <w:autoSpaceDN w:val="0"/>
        <w:adjustRightInd w:val="0"/>
        <w:jc w:val="both"/>
        <w:rPr>
          <w:rFonts w:ascii="Courier New" w:hAnsi="Courier New" w:cs="Courier New"/>
        </w:rPr>
      </w:pPr>
      <w:r>
        <w:rPr>
          <w:rFonts w:ascii="Courier New" w:hAnsi="Courier New" w:cs="Courier New"/>
        </w:rPr>
        <w:t xml:space="preserve">Наименование органа                                             │         </w:t>
      </w:r>
      <w:proofErr w:type="spellStart"/>
      <w:r>
        <w:rPr>
          <w:rFonts w:ascii="Courier New" w:hAnsi="Courier New" w:cs="Courier New"/>
        </w:rPr>
        <w:t>│</w:t>
      </w:r>
      <w:proofErr w:type="spellEnd"/>
    </w:p>
    <w:p w:rsidR="00F51018" w:rsidRDefault="00F51018" w:rsidP="00F51018">
      <w:pPr>
        <w:autoSpaceDE w:val="0"/>
        <w:autoSpaceDN w:val="0"/>
        <w:adjustRightInd w:val="0"/>
        <w:jc w:val="both"/>
        <w:rPr>
          <w:rFonts w:ascii="Courier New" w:hAnsi="Courier New" w:cs="Courier New"/>
        </w:rPr>
      </w:pPr>
      <w:r>
        <w:rPr>
          <w:rFonts w:ascii="Courier New" w:hAnsi="Courier New" w:cs="Courier New"/>
        </w:rPr>
        <w:t xml:space="preserve">Федерального казначейства _________________             по КОФК │         </w:t>
      </w:r>
      <w:proofErr w:type="spellStart"/>
      <w:r>
        <w:rPr>
          <w:rFonts w:ascii="Courier New" w:hAnsi="Courier New" w:cs="Courier New"/>
        </w:rPr>
        <w:t>│</w:t>
      </w:r>
      <w:proofErr w:type="spellEnd"/>
    </w:p>
    <w:p w:rsidR="00F51018" w:rsidRDefault="00F51018" w:rsidP="00F51018">
      <w:pPr>
        <w:autoSpaceDE w:val="0"/>
        <w:autoSpaceDN w:val="0"/>
        <w:adjustRightInd w:val="0"/>
        <w:jc w:val="both"/>
        <w:rPr>
          <w:rFonts w:ascii="Courier New" w:hAnsi="Courier New" w:cs="Courier New"/>
        </w:rPr>
      </w:pPr>
      <w:r>
        <w:rPr>
          <w:rFonts w:ascii="Courier New" w:hAnsi="Courier New" w:cs="Courier New"/>
        </w:rPr>
        <w:t xml:space="preserve">                                                                ├─────────┤</w:t>
      </w:r>
    </w:p>
    <w:p w:rsidR="00F51018" w:rsidRDefault="00F51018" w:rsidP="00F51018">
      <w:pPr>
        <w:autoSpaceDE w:val="0"/>
        <w:autoSpaceDN w:val="0"/>
        <w:adjustRightInd w:val="0"/>
        <w:jc w:val="both"/>
        <w:rPr>
          <w:rFonts w:ascii="Courier New" w:hAnsi="Courier New" w:cs="Courier New"/>
        </w:rPr>
      </w:pPr>
      <w:r>
        <w:rPr>
          <w:rFonts w:ascii="Courier New" w:hAnsi="Courier New" w:cs="Courier New"/>
        </w:rPr>
        <w:t xml:space="preserve">Главный распорядитель                               Глава по БК │         </w:t>
      </w:r>
      <w:proofErr w:type="spellStart"/>
      <w:r>
        <w:rPr>
          <w:rFonts w:ascii="Courier New" w:hAnsi="Courier New" w:cs="Courier New"/>
        </w:rPr>
        <w:t>│</w:t>
      </w:r>
      <w:proofErr w:type="spellEnd"/>
    </w:p>
    <w:p w:rsidR="00F51018" w:rsidRDefault="00F51018" w:rsidP="00F51018">
      <w:pPr>
        <w:autoSpaceDE w:val="0"/>
        <w:autoSpaceDN w:val="0"/>
        <w:adjustRightInd w:val="0"/>
        <w:jc w:val="both"/>
        <w:rPr>
          <w:rFonts w:ascii="Courier New" w:hAnsi="Courier New" w:cs="Courier New"/>
        </w:rPr>
      </w:pPr>
      <w:r>
        <w:rPr>
          <w:rFonts w:ascii="Courier New" w:hAnsi="Courier New" w:cs="Courier New"/>
        </w:rPr>
        <w:t>(распорядитель)                                                 ├─────────┤</w:t>
      </w:r>
    </w:p>
    <w:p w:rsidR="00F51018" w:rsidRDefault="00F51018" w:rsidP="00F51018">
      <w:pPr>
        <w:autoSpaceDE w:val="0"/>
        <w:autoSpaceDN w:val="0"/>
        <w:adjustRightInd w:val="0"/>
        <w:jc w:val="both"/>
        <w:rPr>
          <w:rFonts w:ascii="Courier New" w:hAnsi="Courier New" w:cs="Courier New"/>
        </w:rPr>
      </w:pPr>
      <w:r>
        <w:rPr>
          <w:rFonts w:ascii="Courier New" w:hAnsi="Courier New" w:cs="Courier New"/>
        </w:rPr>
        <w:t xml:space="preserve">бюджетных средств         _________________ по Сводному реестру │         </w:t>
      </w:r>
      <w:proofErr w:type="spellStart"/>
      <w:r>
        <w:rPr>
          <w:rFonts w:ascii="Courier New" w:hAnsi="Courier New" w:cs="Courier New"/>
        </w:rPr>
        <w:t>│</w:t>
      </w:r>
      <w:proofErr w:type="spellEnd"/>
    </w:p>
    <w:p w:rsidR="00F51018" w:rsidRDefault="00F51018" w:rsidP="00F51018">
      <w:pPr>
        <w:autoSpaceDE w:val="0"/>
        <w:autoSpaceDN w:val="0"/>
        <w:adjustRightInd w:val="0"/>
        <w:jc w:val="both"/>
        <w:rPr>
          <w:rFonts w:ascii="Courier New" w:hAnsi="Courier New" w:cs="Courier New"/>
        </w:rPr>
      </w:pPr>
      <w:r>
        <w:rPr>
          <w:rFonts w:ascii="Courier New" w:hAnsi="Courier New" w:cs="Courier New"/>
        </w:rPr>
        <w:t xml:space="preserve">                                                                ├─────────┤</w:t>
      </w:r>
    </w:p>
    <w:p w:rsidR="00F51018" w:rsidRDefault="00F51018" w:rsidP="00F51018">
      <w:pPr>
        <w:autoSpaceDE w:val="0"/>
        <w:autoSpaceDN w:val="0"/>
        <w:adjustRightInd w:val="0"/>
        <w:jc w:val="both"/>
        <w:rPr>
          <w:rFonts w:ascii="Courier New" w:hAnsi="Courier New" w:cs="Courier New"/>
        </w:rPr>
      </w:pPr>
      <w:r>
        <w:rPr>
          <w:rFonts w:ascii="Courier New" w:hAnsi="Courier New" w:cs="Courier New"/>
        </w:rPr>
        <w:t xml:space="preserve">Получатель </w:t>
      </w:r>
      <w:proofErr w:type="gramStart"/>
      <w:r>
        <w:rPr>
          <w:rFonts w:ascii="Courier New" w:hAnsi="Courier New" w:cs="Courier New"/>
        </w:rPr>
        <w:t>бюджетных</w:t>
      </w:r>
      <w:proofErr w:type="gramEnd"/>
      <w:r>
        <w:rPr>
          <w:rFonts w:ascii="Courier New" w:hAnsi="Courier New" w:cs="Courier New"/>
        </w:rPr>
        <w:t xml:space="preserve">                                            │         </w:t>
      </w:r>
      <w:proofErr w:type="spellStart"/>
      <w:r>
        <w:rPr>
          <w:rFonts w:ascii="Courier New" w:hAnsi="Courier New" w:cs="Courier New"/>
        </w:rPr>
        <w:t>│</w:t>
      </w:r>
      <w:proofErr w:type="spellEnd"/>
    </w:p>
    <w:p w:rsidR="00F51018" w:rsidRDefault="00F51018" w:rsidP="00F51018">
      <w:pPr>
        <w:autoSpaceDE w:val="0"/>
        <w:autoSpaceDN w:val="0"/>
        <w:adjustRightInd w:val="0"/>
        <w:jc w:val="both"/>
        <w:rPr>
          <w:rFonts w:ascii="Courier New" w:hAnsi="Courier New" w:cs="Courier New"/>
        </w:rPr>
      </w:pPr>
      <w:r>
        <w:rPr>
          <w:rFonts w:ascii="Courier New" w:hAnsi="Courier New" w:cs="Courier New"/>
        </w:rPr>
        <w:t xml:space="preserve">средств                   _________________ по Сводному реестру │         </w:t>
      </w:r>
      <w:proofErr w:type="spellStart"/>
      <w:r>
        <w:rPr>
          <w:rFonts w:ascii="Courier New" w:hAnsi="Courier New" w:cs="Courier New"/>
        </w:rPr>
        <w:t>│</w:t>
      </w:r>
      <w:proofErr w:type="spellEnd"/>
    </w:p>
    <w:p w:rsidR="00F51018" w:rsidRDefault="00F51018" w:rsidP="00F51018">
      <w:pPr>
        <w:autoSpaceDE w:val="0"/>
        <w:autoSpaceDN w:val="0"/>
        <w:adjustRightInd w:val="0"/>
        <w:jc w:val="both"/>
        <w:rPr>
          <w:rFonts w:ascii="Courier New" w:hAnsi="Courier New" w:cs="Courier New"/>
        </w:rPr>
      </w:pPr>
      <w:r>
        <w:rPr>
          <w:rFonts w:ascii="Courier New" w:hAnsi="Courier New" w:cs="Courier New"/>
        </w:rPr>
        <w:t xml:space="preserve">                                                                ├─────────┤</w:t>
      </w:r>
    </w:p>
    <w:p w:rsidR="00F51018" w:rsidRDefault="00F51018" w:rsidP="00F51018">
      <w:pPr>
        <w:autoSpaceDE w:val="0"/>
        <w:autoSpaceDN w:val="0"/>
        <w:adjustRightInd w:val="0"/>
        <w:jc w:val="both"/>
        <w:rPr>
          <w:rFonts w:ascii="Courier New" w:hAnsi="Courier New" w:cs="Courier New"/>
        </w:rPr>
      </w:pPr>
      <w:r>
        <w:rPr>
          <w:rFonts w:ascii="Courier New" w:hAnsi="Courier New" w:cs="Courier New"/>
        </w:rPr>
        <w:t xml:space="preserve">                                                 Номер </w:t>
      </w:r>
      <w:proofErr w:type="gramStart"/>
      <w:r>
        <w:rPr>
          <w:rFonts w:ascii="Courier New" w:hAnsi="Courier New" w:cs="Courier New"/>
        </w:rPr>
        <w:t>лицевого</w:t>
      </w:r>
      <w:proofErr w:type="gramEnd"/>
      <w:r>
        <w:rPr>
          <w:rFonts w:ascii="Courier New" w:hAnsi="Courier New" w:cs="Courier New"/>
        </w:rPr>
        <w:t xml:space="preserve"> │         </w:t>
      </w:r>
      <w:proofErr w:type="spellStart"/>
      <w:r>
        <w:rPr>
          <w:rFonts w:ascii="Courier New" w:hAnsi="Courier New" w:cs="Courier New"/>
        </w:rPr>
        <w:t>│</w:t>
      </w:r>
      <w:proofErr w:type="spellEnd"/>
    </w:p>
    <w:p w:rsidR="00F51018" w:rsidRDefault="00F51018" w:rsidP="00F51018">
      <w:pPr>
        <w:autoSpaceDE w:val="0"/>
        <w:autoSpaceDN w:val="0"/>
        <w:adjustRightInd w:val="0"/>
        <w:jc w:val="both"/>
        <w:rPr>
          <w:rFonts w:ascii="Courier New" w:hAnsi="Courier New" w:cs="Courier New"/>
        </w:rPr>
      </w:pPr>
      <w:r>
        <w:rPr>
          <w:rFonts w:ascii="Courier New" w:hAnsi="Courier New" w:cs="Courier New"/>
        </w:rPr>
        <w:t xml:space="preserve">                                               счета получателя │         </w:t>
      </w:r>
      <w:proofErr w:type="spellStart"/>
      <w:r>
        <w:rPr>
          <w:rFonts w:ascii="Courier New" w:hAnsi="Courier New" w:cs="Courier New"/>
        </w:rPr>
        <w:t>│</w:t>
      </w:r>
      <w:proofErr w:type="spellEnd"/>
    </w:p>
    <w:p w:rsidR="00F51018" w:rsidRDefault="00F51018" w:rsidP="00F51018">
      <w:pPr>
        <w:autoSpaceDE w:val="0"/>
        <w:autoSpaceDN w:val="0"/>
        <w:adjustRightInd w:val="0"/>
        <w:jc w:val="both"/>
        <w:rPr>
          <w:rFonts w:ascii="Courier New" w:hAnsi="Courier New" w:cs="Courier New"/>
        </w:rPr>
      </w:pPr>
      <w:r>
        <w:rPr>
          <w:rFonts w:ascii="Courier New" w:hAnsi="Courier New" w:cs="Courier New"/>
        </w:rPr>
        <w:t xml:space="preserve">                                                                ├─────────┤</w:t>
      </w:r>
    </w:p>
    <w:p w:rsidR="00F51018" w:rsidRDefault="00F51018" w:rsidP="00F51018">
      <w:pPr>
        <w:autoSpaceDE w:val="0"/>
        <w:autoSpaceDN w:val="0"/>
        <w:adjustRightInd w:val="0"/>
        <w:jc w:val="both"/>
        <w:rPr>
          <w:rFonts w:ascii="Courier New" w:hAnsi="Courier New" w:cs="Courier New"/>
        </w:rPr>
      </w:pPr>
      <w:r>
        <w:rPr>
          <w:rFonts w:ascii="Courier New" w:hAnsi="Courier New" w:cs="Courier New"/>
        </w:rPr>
        <w:t xml:space="preserve">Наименование бюджета      _________________                     │         </w:t>
      </w:r>
      <w:proofErr w:type="spellStart"/>
      <w:r>
        <w:rPr>
          <w:rFonts w:ascii="Courier New" w:hAnsi="Courier New" w:cs="Courier New"/>
        </w:rPr>
        <w:t>│</w:t>
      </w:r>
      <w:proofErr w:type="spellEnd"/>
    </w:p>
    <w:p w:rsidR="00F51018" w:rsidRDefault="00F51018" w:rsidP="00F51018">
      <w:pPr>
        <w:autoSpaceDE w:val="0"/>
        <w:autoSpaceDN w:val="0"/>
        <w:adjustRightInd w:val="0"/>
        <w:jc w:val="both"/>
        <w:rPr>
          <w:rFonts w:ascii="Courier New" w:hAnsi="Courier New" w:cs="Courier New"/>
        </w:rPr>
      </w:pPr>
      <w:r>
        <w:rPr>
          <w:rFonts w:ascii="Courier New" w:hAnsi="Courier New" w:cs="Courier New"/>
        </w:rPr>
        <w:t xml:space="preserve">                                                                ├─────────┤</w:t>
      </w:r>
    </w:p>
    <w:p w:rsidR="00F51018" w:rsidRDefault="00F51018" w:rsidP="00F51018">
      <w:pPr>
        <w:autoSpaceDE w:val="0"/>
        <w:autoSpaceDN w:val="0"/>
        <w:adjustRightInd w:val="0"/>
        <w:jc w:val="both"/>
        <w:rPr>
          <w:rFonts w:ascii="Courier New" w:hAnsi="Courier New" w:cs="Courier New"/>
        </w:rPr>
      </w:pPr>
      <w:r>
        <w:rPr>
          <w:rFonts w:ascii="Courier New" w:hAnsi="Courier New" w:cs="Courier New"/>
        </w:rPr>
        <w:t xml:space="preserve">Финансовый орган          _________________                     │         </w:t>
      </w:r>
      <w:proofErr w:type="spellStart"/>
      <w:r>
        <w:rPr>
          <w:rFonts w:ascii="Courier New" w:hAnsi="Courier New" w:cs="Courier New"/>
        </w:rPr>
        <w:t>│</w:t>
      </w:r>
      <w:proofErr w:type="spellEnd"/>
    </w:p>
    <w:p w:rsidR="00F51018" w:rsidRDefault="00F51018" w:rsidP="00F51018">
      <w:pPr>
        <w:autoSpaceDE w:val="0"/>
        <w:autoSpaceDN w:val="0"/>
        <w:adjustRightInd w:val="0"/>
        <w:jc w:val="both"/>
        <w:rPr>
          <w:rFonts w:ascii="Courier New" w:hAnsi="Courier New" w:cs="Courier New"/>
        </w:rPr>
      </w:pPr>
      <w:r>
        <w:rPr>
          <w:rFonts w:ascii="Courier New" w:hAnsi="Courier New" w:cs="Courier New"/>
        </w:rPr>
        <w:t xml:space="preserve">                                                                ├─────────┤</w:t>
      </w:r>
    </w:p>
    <w:p w:rsidR="00F51018" w:rsidRDefault="00F51018" w:rsidP="00F51018">
      <w:pPr>
        <w:autoSpaceDE w:val="0"/>
        <w:autoSpaceDN w:val="0"/>
        <w:adjustRightInd w:val="0"/>
        <w:jc w:val="both"/>
        <w:rPr>
          <w:rFonts w:ascii="Courier New" w:hAnsi="Courier New" w:cs="Courier New"/>
        </w:rPr>
      </w:pPr>
      <w:r>
        <w:rPr>
          <w:rFonts w:ascii="Courier New" w:hAnsi="Courier New" w:cs="Courier New"/>
        </w:rPr>
        <w:t xml:space="preserve">                                                  Учетный номер │         </w:t>
      </w:r>
      <w:proofErr w:type="spellStart"/>
      <w:r>
        <w:rPr>
          <w:rFonts w:ascii="Courier New" w:hAnsi="Courier New" w:cs="Courier New"/>
        </w:rPr>
        <w:t>│</w:t>
      </w:r>
      <w:proofErr w:type="spellEnd"/>
    </w:p>
    <w:p w:rsidR="00F51018" w:rsidRDefault="00F51018" w:rsidP="00F51018">
      <w:pPr>
        <w:autoSpaceDE w:val="0"/>
        <w:autoSpaceDN w:val="0"/>
        <w:adjustRightInd w:val="0"/>
        <w:jc w:val="both"/>
        <w:rPr>
          <w:rFonts w:ascii="Courier New" w:hAnsi="Courier New" w:cs="Courier New"/>
        </w:rPr>
      </w:pPr>
      <w:r>
        <w:rPr>
          <w:rFonts w:ascii="Courier New" w:hAnsi="Courier New" w:cs="Courier New"/>
        </w:rPr>
        <w:t xml:space="preserve">                                                  обязательства │         </w:t>
      </w:r>
      <w:proofErr w:type="spellStart"/>
      <w:r>
        <w:rPr>
          <w:rFonts w:ascii="Courier New" w:hAnsi="Courier New" w:cs="Courier New"/>
        </w:rPr>
        <w:t>│</w:t>
      </w:r>
      <w:proofErr w:type="spellEnd"/>
    </w:p>
    <w:p w:rsidR="00F51018" w:rsidRDefault="00F51018" w:rsidP="00F51018">
      <w:pPr>
        <w:autoSpaceDE w:val="0"/>
        <w:autoSpaceDN w:val="0"/>
        <w:adjustRightInd w:val="0"/>
        <w:jc w:val="both"/>
        <w:rPr>
          <w:rFonts w:ascii="Courier New" w:hAnsi="Courier New" w:cs="Courier New"/>
        </w:rPr>
      </w:pPr>
      <w:r>
        <w:rPr>
          <w:rFonts w:ascii="Courier New" w:hAnsi="Courier New" w:cs="Courier New"/>
        </w:rPr>
        <w:t xml:space="preserve">                                                                ├─────────┤</w:t>
      </w:r>
    </w:p>
    <w:p w:rsidR="00F51018" w:rsidRDefault="00F51018" w:rsidP="00F51018">
      <w:pPr>
        <w:autoSpaceDE w:val="0"/>
        <w:autoSpaceDN w:val="0"/>
        <w:adjustRightInd w:val="0"/>
        <w:jc w:val="both"/>
        <w:rPr>
          <w:rFonts w:ascii="Courier New" w:hAnsi="Courier New" w:cs="Courier New"/>
        </w:rPr>
      </w:pPr>
      <w:proofErr w:type="gramStart"/>
      <w:r>
        <w:rPr>
          <w:rFonts w:ascii="Courier New" w:hAnsi="Courier New" w:cs="Courier New"/>
        </w:rPr>
        <w:t xml:space="preserve">Единица измерения: руб. (с точностью                            │         </w:t>
      </w:r>
      <w:proofErr w:type="spellStart"/>
      <w:r>
        <w:rPr>
          <w:rFonts w:ascii="Courier New" w:hAnsi="Courier New" w:cs="Courier New"/>
        </w:rPr>
        <w:t>│</w:t>
      </w:r>
      <w:proofErr w:type="spellEnd"/>
      <w:proofErr w:type="gramEnd"/>
    </w:p>
    <w:p w:rsidR="00F51018" w:rsidRDefault="00F51018" w:rsidP="00F51018">
      <w:pPr>
        <w:autoSpaceDE w:val="0"/>
        <w:autoSpaceDN w:val="0"/>
        <w:adjustRightInd w:val="0"/>
        <w:jc w:val="both"/>
        <w:rPr>
          <w:rFonts w:ascii="Courier New" w:hAnsi="Courier New" w:cs="Courier New"/>
        </w:rPr>
      </w:pPr>
      <w:r>
        <w:rPr>
          <w:rFonts w:ascii="Courier New" w:hAnsi="Courier New" w:cs="Courier New"/>
        </w:rPr>
        <w:t xml:space="preserve">до второго десятичного знака)                           по ОКЕИ │   </w:t>
      </w:r>
      <w:hyperlink r:id="rId23" w:history="1">
        <w:r>
          <w:rPr>
            <w:rStyle w:val="a4"/>
            <w:rFonts w:ascii="Courier New" w:hAnsi="Courier New" w:cs="Courier New"/>
          </w:rPr>
          <w:t>383</w:t>
        </w:r>
      </w:hyperlink>
      <w:r>
        <w:rPr>
          <w:rFonts w:ascii="Courier New" w:hAnsi="Courier New" w:cs="Courier New"/>
        </w:rPr>
        <w:t xml:space="preserve">   │</w:t>
      </w:r>
    </w:p>
    <w:p w:rsidR="00F51018" w:rsidRDefault="00F51018" w:rsidP="00F51018">
      <w:pPr>
        <w:autoSpaceDE w:val="0"/>
        <w:autoSpaceDN w:val="0"/>
        <w:adjustRightInd w:val="0"/>
        <w:jc w:val="both"/>
        <w:rPr>
          <w:rFonts w:ascii="Courier New" w:hAnsi="Courier New" w:cs="Courier New"/>
        </w:rPr>
      </w:pPr>
      <w:r>
        <w:rPr>
          <w:rFonts w:ascii="Courier New" w:hAnsi="Courier New" w:cs="Courier New"/>
        </w:rPr>
        <w:t xml:space="preserve">                                                                └─────────┘</w:t>
      </w:r>
    </w:p>
    <w:p w:rsidR="00F51018" w:rsidRDefault="00F51018" w:rsidP="00F51018">
      <w:pPr>
        <w:autoSpaceDE w:val="0"/>
        <w:autoSpaceDN w:val="0"/>
        <w:adjustRightInd w:val="0"/>
        <w:jc w:val="both"/>
        <w:rPr>
          <w:rFonts w:ascii="Arial" w:hAnsi="Arial" w:cs="Arial"/>
        </w:rPr>
      </w:pPr>
    </w:p>
    <w:p w:rsidR="00F51018" w:rsidRDefault="00F51018" w:rsidP="00F51018">
      <w:pPr>
        <w:rPr>
          <w:rFonts w:ascii="Arial" w:hAnsi="Arial" w:cs="Arial"/>
        </w:rPr>
        <w:sectPr w:rsidR="00F51018">
          <w:pgSz w:w="11906" w:h="16838"/>
          <w:pgMar w:top="1134" w:right="566" w:bottom="1134" w:left="1133" w:header="0" w:footer="0" w:gutter="0"/>
          <w:cols w:space="720"/>
        </w:sectPr>
      </w:pPr>
    </w:p>
    <w:tbl>
      <w:tblPr>
        <w:tblW w:w="0" w:type="auto"/>
        <w:tblInd w:w="62" w:type="dxa"/>
        <w:tblLayout w:type="fixed"/>
        <w:tblCellMar>
          <w:top w:w="102" w:type="dxa"/>
          <w:left w:w="62" w:type="dxa"/>
          <w:bottom w:w="102" w:type="dxa"/>
          <w:right w:w="62" w:type="dxa"/>
        </w:tblCellMar>
        <w:tblLook w:val="0000"/>
      </w:tblPr>
      <w:tblGrid>
        <w:gridCol w:w="1155"/>
        <w:gridCol w:w="825"/>
        <w:gridCol w:w="990"/>
        <w:gridCol w:w="1320"/>
        <w:gridCol w:w="990"/>
        <w:gridCol w:w="1099"/>
        <w:gridCol w:w="2970"/>
        <w:gridCol w:w="2970"/>
        <w:gridCol w:w="2140"/>
        <w:gridCol w:w="1320"/>
      </w:tblGrid>
      <w:tr w:rsidR="00F51018" w:rsidTr="00A439A7">
        <w:tc>
          <w:tcPr>
            <w:tcW w:w="6379" w:type="dxa"/>
            <w:gridSpan w:val="6"/>
            <w:tcBorders>
              <w:top w:val="single" w:sz="4" w:space="0" w:color="auto"/>
              <w:left w:val="nil"/>
              <w:bottom w:val="single" w:sz="4" w:space="0" w:color="auto"/>
              <w:right w:val="single" w:sz="4" w:space="0" w:color="auto"/>
            </w:tcBorders>
          </w:tcPr>
          <w:p w:rsidR="00F51018" w:rsidRDefault="00F51018" w:rsidP="00A439A7">
            <w:pPr>
              <w:autoSpaceDE w:val="0"/>
              <w:autoSpaceDN w:val="0"/>
              <w:adjustRightInd w:val="0"/>
              <w:ind w:left="-346"/>
              <w:jc w:val="center"/>
              <w:rPr>
                <w:lang w:eastAsia="en-US"/>
              </w:rPr>
            </w:pPr>
            <w:r>
              <w:lastRenderedPageBreak/>
              <w:t>Реквизиты муниципального контракта (договора)</w:t>
            </w:r>
          </w:p>
        </w:tc>
        <w:tc>
          <w:tcPr>
            <w:tcW w:w="2970" w:type="dxa"/>
            <w:vMerge w:val="restart"/>
            <w:tcBorders>
              <w:top w:val="single" w:sz="4" w:space="0" w:color="auto"/>
              <w:left w:val="single" w:sz="4" w:space="0" w:color="auto"/>
              <w:bottom w:val="single" w:sz="4" w:space="0" w:color="auto"/>
              <w:right w:val="single" w:sz="4" w:space="0" w:color="auto"/>
            </w:tcBorders>
          </w:tcPr>
          <w:p w:rsidR="00F51018" w:rsidRDefault="00F51018" w:rsidP="00A439A7">
            <w:pPr>
              <w:autoSpaceDE w:val="0"/>
              <w:autoSpaceDN w:val="0"/>
              <w:adjustRightInd w:val="0"/>
              <w:ind w:left="-346"/>
              <w:jc w:val="center"/>
              <w:rPr>
                <w:lang w:eastAsia="en-US"/>
              </w:rPr>
            </w:pPr>
            <w:r>
              <w:t>Предельный размер</w:t>
            </w:r>
          </w:p>
          <w:p w:rsidR="00F51018" w:rsidRDefault="00F51018" w:rsidP="00A439A7">
            <w:pPr>
              <w:autoSpaceDE w:val="0"/>
              <w:autoSpaceDN w:val="0"/>
              <w:adjustRightInd w:val="0"/>
              <w:ind w:left="-346"/>
              <w:jc w:val="center"/>
            </w:pPr>
            <w:r>
              <w:t xml:space="preserve"> авансового платежа, </w:t>
            </w:r>
          </w:p>
          <w:p w:rsidR="00F51018" w:rsidRDefault="00F51018" w:rsidP="00A439A7">
            <w:pPr>
              <w:autoSpaceDE w:val="0"/>
              <w:autoSpaceDN w:val="0"/>
              <w:adjustRightInd w:val="0"/>
              <w:ind w:left="-346"/>
              <w:jc w:val="center"/>
            </w:pPr>
            <w:proofErr w:type="gramStart"/>
            <w:r>
              <w:t>установленный</w:t>
            </w:r>
            <w:proofErr w:type="gramEnd"/>
            <w:r>
              <w:t xml:space="preserve"> </w:t>
            </w:r>
          </w:p>
          <w:p w:rsidR="00F51018" w:rsidRDefault="00F51018" w:rsidP="00A439A7">
            <w:pPr>
              <w:autoSpaceDE w:val="0"/>
              <w:autoSpaceDN w:val="0"/>
              <w:adjustRightInd w:val="0"/>
              <w:ind w:left="-346"/>
              <w:jc w:val="center"/>
            </w:pPr>
            <w:r>
              <w:t xml:space="preserve">законодательством </w:t>
            </w:r>
          </w:p>
          <w:p w:rsidR="00F51018" w:rsidRDefault="00F51018" w:rsidP="00A439A7">
            <w:pPr>
              <w:autoSpaceDE w:val="0"/>
              <w:autoSpaceDN w:val="0"/>
              <w:adjustRightInd w:val="0"/>
              <w:ind w:left="-346"/>
              <w:jc w:val="center"/>
            </w:pPr>
            <w:r>
              <w:t xml:space="preserve">Российской Федерации </w:t>
            </w:r>
          </w:p>
          <w:p w:rsidR="00F51018" w:rsidRDefault="00F51018" w:rsidP="00A439A7">
            <w:pPr>
              <w:autoSpaceDE w:val="0"/>
              <w:autoSpaceDN w:val="0"/>
              <w:adjustRightInd w:val="0"/>
              <w:ind w:left="-346"/>
              <w:jc w:val="center"/>
            </w:pPr>
            <w:r>
              <w:t xml:space="preserve">для данного вида </w:t>
            </w:r>
          </w:p>
          <w:p w:rsidR="00F51018" w:rsidRDefault="00F51018" w:rsidP="00A439A7">
            <w:pPr>
              <w:autoSpaceDE w:val="0"/>
              <w:autoSpaceDN w:val="0"/>
              <w:adjustRightInd w:val="0"/>
              <w:ind w:left="-346"/>
              <w:jc w:val="center"/>
              <w:rPr>
                <w:lang w:eastAsia="en-US"/>
              </w:rPr>
            </w:pPr>
            <w:r>
              <w:t>муниципального контракта (договора), %</w:t>
            </w:r>
          </w:p>
        </w:tc>
        <w:tc>
          <w:tcPr>
            <w:tcW w:w="2970" w:type="dxa"/>
            <w:vMerge w:val="restart"/>
            <w:tcBorders>
              <w:top w:val="single" w:sz="4" w:space="0" w:color="auto"/>
              <w:left w:val="single" w:sz="4" w:space="0" w:color="auto"/>
              <w:bottom w:val="single" w:sz="4" w:space="0" w:color="auto"/>
              <w:right w:val="single" w:sz="4" w:space="0" w:color="auto"/>
            </w:tcBorders>
          </w:tcPr>
          <w:p w:rsidR="00F51018" w:rsidRDefault="00F51018" w:rsidP="00A439A7">
            <w:pPr>
              <w:autoSpaceDE w:val="0"/>
              <w:autoSpaceDN w:val="0"/>
              <w:adjustRightInd w:val="0"/>
              <w:ind w:left="-346"/>
              <w:jc w:val="center"/>
              <w:rPr>
                <w:lang w:eastAsia="en-US"/>
              </w:rPr>
            </w:pPr>
            <w:r>
              <w:t>Сумма превышения размера авансового платежа, предусмотренного</w:t>
            </w:r>
          </w:p>
          <w:p w:rsidR="00F51018" w:rsidRDefault="00F51018" w:rsidP="00A439A7">
            <w:pPr>
              <w:autoSpaceDE w:val="0"/>
              <w:autoSpaceDN w:val="0"/>
              <w:adjustRightInd w:val="0"/>
              <w:ind w:left="-346"/>
              <w:jc w:val="center"/>
            </w:pPr>
            <w:r>
              <w:t xml:space="preserve"> муниципальным контрактом (договором), </w:t>
            </w:r>
            <w:proofErr w:type="gramStart"/>
            <w:r>
              <w:t>предельного</w:t>
            </w:r>
            <w:proofErr w:type="gramEnd"/>
          </w:p>
          <w:p w:rsidR="00F51018" w:rsidRDefault="00F51018" w:rsidP="00A439A7">
            <w:pPr>
              <w:autoSpaceDE w:val="0"/>
              <w:autoSpaceDN w:val="0"/>
              <w:adjustRightInd w:val="0"/>
              <w:ind w:left="-346"/>
              <w:jc w:val="center"/>
            </w:pPr>
            <w:r>
              <w:t xml:space="preserve"> размера авансового платежа, установленного </w:t>
            </w:r>
          </w:p>
          <w:p w:rsidR="00F51018" w:rsidRDefault="00F51018" w:rsidP="00A439A7">
            <w:pPr>
              <w:autoSpaceDE w:val="0"/>
              <w:autoSpaceDN w:val="0"/>
              <w:adjustRightInd w:val="0"/>
              <w:ind w:left="-346"/>
              <w:jc w:val="center"/>
            </w:pPr>
            <w:r>
              <w:t>законодательством</w:t>
            </w:r>
          </w:p>
          <w:p w:rsidR="00F51018" w:rsidRDefault="00F51018" w:rsidP="00A439A7">
            <w:pPr>
              <w:autoSpaceDE w:val="0"/>
              <w:autoSpaceDN w:val="0"/>
              <w:adjustRightInd w:val="0"/>
              <w:ind w:left="-346"/>
              <w:jc w:val="center"/>
              <w:rPr>
                <w:lang w:eastAsia="en-US"/>
              </w:rPr>
            </w:pPr>
            <w:r>
              <w:t xml:space="preserve"> Российской Федерации</w:t>
            </w:r>
          </w:p>
        </w:tc>
        <w:tc>
          <w:tcPr>
            <w:tcW w:w="2140" w:type="dxa"/>
            <w:vMerge w:val="restart"/>
            <w:tcBorders>
              <w:top w:val="single" w:sz="4" w:space="0" w:color="auto"/>
              <w:left w:val="single" w:sz="4" w:space="0" w:color="auto"/>
              <w:bottom w:val="single" w:sz="4" w:space="0" w:color="auto"/>
              <w:right w:val="single" w:sz="4" w:space="0" w:color="auto"/>
            </w:tcBorders>
          </w:tcPr>
          <w:p w:rsidR="00F51018" w:rsidRDefault="00F51018" w:rsidP="00A439A7">
            <w:pPr>
              <w:autoSpaceDE w:val="0"/>
              <w:autoSpaceDN w:val="0"/>
              <w:adjustRightInd w:val="0"/>
              <w:ind w:left="-346"/>
              <w:jc w:val="center"/>
              <w:rPr>
                <w:lang w:eastAsia="en-US"/>
              </w:rPr>
            </w:pPr>
            <w:r>
              <w:t xml:space="preserve">Фактическая сумма </w:t>
            </w:r>
          </w:p>
          <w:p w:rsidR="00F51018" w:rsidRDefault="00F51018" w:rsidP="00A439A7">
            <w:pPr>
              <w:autoSpaceDE w:val="0"/>
              <w:autoSpaceDN w:val="0"/>
              <w:adjustRightInd w:val="0"/>
              <w:ind w:left="-346"/>
              <w:jc w:val="center"/>
            </w:pPr>
            <w:r>
              <w:t>превышения</w:t>
            </w:r>
          </w:p>
          <w:p w:rsidR="00F51018" w:rsidRDefault="00F51018" w:rsidP="00A439A7">
            <w:pPr>
              <w:autoSpaceDE w:val="0"/>
              <w:autoSpaceDN w:val="0"/>
              <w:adjustRightInd w:val="0"/>
              <w:ind w:left="-346"/>
              <w:jc w:val="center"/>
            </w:pPr>
            <w:r>
              <w:t xml:space="preserve"> предельного размера авансового платежа, </w:t>
            </w:r>
          </w:p>
          <w:p w:rsidR="00F51018" w:rsidRDefault="00F51018" w:rsidP="00A439A7">
            <w:pPr>
              <w:autoSpaceDE w:val="0"/>
              <w:autoSpaceDN w:val="0"/>
              <w:adjustRightInd w:val="0"/>
              <w:ind w:left="-346"/>
              <w:jc w:val="center"/>
            </w:pPr>
            <w:proofErr w:type="gramStart"/>
            <w:r>
              <w:t>установленного</w:t>
            </w:r>
            <w:proofErr w:type="gramEnd"/>
            <w:r>
              <w:t xml:space="preserve"> законодательством</w:t>
            </w:r>
          </w:p>
          <w:p w:rsidR="00F51018" w:rsidRDefault="00F51018" w:rsidP="00A439A7">
            <w:pPr>
              <w:autoSpaceDE w:val="0"/>
              <w:autoSpaceDN w:val="0"/>
              <w:adjustRightInd w:val="0"/>
              <w:ind w:left="-346"/>
              <w:jc w:val="center"/>
              <w:rPr>
                <w:lang w:eastAsia="en-US"/>
              </w:rPr>
            </w:pPr>
            <w:r>
              <w:t xml:space="preserve"> Российской Федерации</w:t>
            </w:r>
          </w:p>
        </w:tc>
        <w:tc>
          <w:tcPr>
            <w:tcW w:w="1320" w:type="dxa"/>
            <w:vMerge w:val="restart"/>
            <w:tcBorders>
              <w:top w:val="single" w:sz="4" w:space="0" w:color="auto"/>
              <w:left w:val="single" w:sz="4" w:space="0" w:color="auto"/>
              <w:bottom w:val="single" w:sz="4" w:space="0" w:color="auto"/>
              <w:right w:val="nil"/>
            </w:tcBorders>
          </w:tcPr>
          <w:p w:rsidR="00F51018" w:rsidRDefault="00F51018" w:rsidP="00A439A7">
            <w:pPr>
              <w:autoSpaceDE w:val="0"/>
              <w:autoSpaceDN w:val="0"/>
              <w:adjustRightInd w:val="0"/>
              <w:jc w:val="center"/>
              <w:rPr>
                <w:lang w:eastAsia="en-US"/>
              </w:rPr>
            </w:pPr>
            <w:r>
              <w:t>Примечание</w:t>
            </w:r>
          </w:p>
        </w:tc>
      </w:tr>
      <w:tr w:rsidR="00F51018" w:rsidTr="00A439A7">
        <w:tc>
          <w:tcPr>
            <w:tcW w:w="1155" w:type="dxa"/>
            <w:vMerge w:val="restart"/>
            <w:tcBorders>
              <w:top w:val="single" w:sz="4" w:space="0" w:color="auto"/>
              <w:left w:val="nil"/>
              <w:bottom w:val="single" w:sz="4" w:space="0" w:color="auto"/>
              <w:right w:val="single" w:sz="4" w:space="0" w:color="auto"/>
            </w:tcBorders>
          </w:tcPr>
          <w:p w:rsidR="00F51018" w:rsidRDefault="00F51018" w:rsidP="00A439A7">
            <w:pPr>
              <w:autoSpaceDE w:val="0"/>
              <w:autoSpaceDN w:val="0"/>
              <w:adjustRightInd w:val="0"/>
              <w:ind w:left="-346"/>
              <w:jc w:val="center"/>
              <w:rPr>
                <w:lang w:eastAsia="en-US"/>
              </w:rPr>
            </w:pPr>
            <w:r>
              <w:t>номер</w:t>
            </w:r>
          </w:p>
        </w:tc>
        <w:tc>
          <w:tcPr>
            <w:tcW w:w="825" w:type="dxa"/>
            <w:vMerge w:val="restart"/>
            <w:tcBorders>
              <w:top w:val="single" w:sz="4" w:space="0" w:color="auto"/>
              <w:left w:val="single" w:sz="4" w:space="0" w:color="auto"/>
              <w:bottom w:val="single" w:sz="4" w:space="0" w:color="auto"/>
              <w:right w:val="single" w:sz="4" w:space="0" w:color="auto"/>
            </w:tcBorders>
          </w:tcPr>
          <w:p w:rsidR="00F51018" w:rsidRDefault="00F51018" w:rsidP="00A439A7">
            <w:pPr>
              <w:autoSpaceDE w:val="0"/>
              <w:autoSpaceDN w:val="0"/>
              <w:adjustRightInd w:val="0"/>
              <w:ind w:left="-346"/>
              <w:jc w:val="center"/>
              <w:rPr>
                <w:lang w:eastAsia="en-US"/>
              </w:rPr>
            </w:pPr>
            <w:r>
              <w:t>дата</w:t>
            </w:r>
          </w:p>
        </w:tc>
        <w:tc>
          <w:tcPr>
            <w:tcW w:w="990" w:type="dxa"/>
            <w:vMerge w:val="restart"/>
            <w:tcBorders>
              <w:top w:val="single" w:sz="4" w:space="0" w:color="auto"/>
              <w:left w:val="single" w:sz="4" w:space="0" w:color="auto"/>
              <w:bottom w:val="single" w:sz="4" w:space="0" w:color="auto"/>
              <w:right w:val="single" w:sz="4" w:space="0" w:color="auto"/>
            </w:tcBorders>
          </w:tcPr>
          <w:p w:rsidR="00F51018" w:rsidRDefault="00F51018" w:rsidP="00A439A7">
            <w:pPr>
              <w:autoSpaceDE w:val="0"/>
              <w:autoSpaceDN w:val="0"/>
              <w:adjustRightInd w:val="0"/>
              <w:ind w:left="-346"/>
              <w:jc w:val="center"/>
              <w:rPr>
                <w:lang w:eastAsia="en-US"/>
              </w:rPr>
            </w:pPr>
            <w:r>
              <w:t>сумма</w:t>
            </w:r>
          </w:p>
        </w:tc>
        <w:tc>
          <w:tcPr>
            <w:tcW w:w="2310" w:type="dxa"/>
            <w:gridSpan w:val="2"/>
            <w:tcBorders>
              <w:top w:val="single" w:sz="4" w:space="0" w:color="auto"/>
              <w:left w:val="single" w:sz="4" w:space="0" w:color="auto"/>
              <w:bottom w:val="single" w:sz="4" w:space="0" w:color="auto"/>
              <w:right w:val="single" w:sz="4" w:space="0" w:color="auto"/>
            </w:tcBorders>
          </w:tcPr>
          <w:p w:rsidR="00F51018" w:rsidRDefault="00F51018" w:rsidP="00A439A7">
            <w:pPr>
              <w:autoSpaceDE w:val="0"/>
              <w:autoSpaceDN w:val="0"/>
              <w:adjustRightInd w:val="0"/>
              <w:ind w:left="-346"/>
              <w:jc w:val="center"/>
              <w:rPr>
                <w:lang w:eastAsia="en-US"/>
              </w:rPr>
            </w:pPr>
            <w:r>
              <w:t>авансовый платеж</w:t>
            </w:r>
          </w:p>
        </w:tc>
        <w:tc>
          <w:tcPr>
            <w:tcW w:w="1099" w:type="dxa"/>
            <w:vMerge w:val="restart"/>
            <w:tcBorders>
              <w:top w:val="single" w:sz="4" w:space="0" w:color="auto"/>
              <w:left w:val="single" w:sz="4" w:space="0" w:color="auto"/>
              <w:bottom w:val="single" w:sz="4" w:space="0" w:color="auto"/>
              <w:right w:val="single" w:sz="4" w:space="0" w:color="auto"/>
            </w:tcBorders>
          </w:tcPr>
          <w:p w:rsidR="00F51018" w:rsidRDefault="00F51018" w:rsidP="00A439A7">
            <w:pPr>
              <w:autoSpaceDE w:val="0"/>
              <w:autoSpaceDN w:val="0"/>
              <w:adjustRightInd w:val="0"/>
              <w:ind w:left="-346"/>
              <w:jc w:val="center"/>
              <w:rPr>
                <w:lang w:eastAsia="en-US"/>
              </w:rPr>
            </w:pPr>
            <w:r>
              <w:t>предмет</w:t>
            </w:r>
          </w:p>
        </w:tc>
        <w:tc>
          <w:tcPr>
            <w:tcW w:w="2970" w:type="dxa"/>
            <w:vMerge/>
            <w:tcBorders>
              <w:top w:val="single" w:sz="4" w:space="0" w:color="auto"/>
              <w:left w:val="single" w:sz="4" w:space="0" w:color="auto"/>
              <w:bottom w:val="single" w:sz="4" w:space="0" w:color="auto"/>
              <w:right w:val="single" w:sz="4" w:space="0" w:color="auto"/>
            </w:tcBorders>
            <w:vAlign w:val="center"/>
          </w:tcPr>
          <w:p w:rsidR="00F51018" w:rsidRDefault="00F51018" w:rsidP="00A439A7">
            <w:pPr>
              <w:rPr>
                <w:lang w:eastAsia="en-US"/>
              </w:rPr>
            </w:pPr>
          </w:p>
        </w:tc>
        <w:tc>
          <w:tcPr>
            <w:tcW w:w="2970" w:type="dxa"/>
            <w:vMerge/>
            <w:tcBorders>
              <w:top w:val="single" w:sz="4" w:space="0" w:color="auto"/>
              <w:left w:val="single" w:sz="4" w:space="0" w:color="auto"/>
              <w:bottom w:val="single" w:sz="4" w:space="0" w:color="auto"/>
              <w:right w:val="single" w:sz="4" w:space="0" w:color="auto"/>
            </w:tcBorders>
            <w:vAlign w:val="center"/>
          </w:tcPr>
          <w:p w:rsidR="00F51018" w:rsidRDefault="00F51018" w:rsidP="00A439A7">
            <w:pPr>
              <w:rPr>
                <w:lang w:eastAsia="en-US"/>
              </w:rPr>
            </w:pPr>
          </w:p>
        </w:tc>
        <w:tc>
          <w:tcPr>
            <w:tcW w:w="2140" w:type="dxa"/>
            <w:vMerge/>
            <w:tcBorders>
              <w:top w:val="single" w:sz="4" w:space="0" w:color="auto"/>
              <w:left w:val="single" w:sz="4" w:space="0" w:color="auto"/>
              <w:bottom w:val="single" w:sz="4" w:space="0" w:color="auto"/>
              <w:right w:val="single" w:sz="4" w:space="0" w:color="auto"/>
            </w:tcBorders>
            <w:vAlign w:val="center"/>
          </w:tcPr>
          <w:p w:rsidR="00F51018" w:rsidRDefault="00F51018" w:rsidP="00A439A7">
            <w:pPr>
              <w:rPr>
                <w:lang w:eastAsia="en-US"/>
              </w:rPr>
            </w:pPr>
          </w:p>
        </w:tc>
        <w:tc>
          <w:tcPr>
            <w:tcW w:w="1320" w:type="dxa"/>
            <w:vMerge/>
            <w:tcBorders>
              <w:top w:val="single" w:sz="4" w:space="0" w:color="auto"/>
              <w:left w:val="single" w:sz="4" w:space="0" w:color="auto"/>
              <w:bottom w:val="single" w:sz="4" w:space="0" w:color="auto"/>
              <w:right w:val="nil"/>
            </w:tcBorders>
            <w:vAlign w:val="center"/>
          </w:tcPr>
          <w:p w:rsidR="00F51018" w:rsidRDefault="00F51018" w:rsidP="00A439A7">
            <w:pPr>
              <w:rPr>
                <w:lang w:eastAsia="en-US"/>
              </w:rPr>
            </w:pPr>
          </w:p>
        </w:tc>
      </w:tr>
      <w:tr w:rsidR="00F51018" w:rsidTr="00A439A7">
        <w:tc>
          <w:tcPr>
            <w:tcW w:w="1155" w:type="dxa"/>
            <w:vMerge/>
            <w:tcBorders>
              <w:top w:val="single" w:sz="4" w:space="0" w:color="auto"/>
              <w:left w:val="nil"/>
              <w:bottom w:val="single" w:sz="4" w:space="0" w:color="auto"/>
              <w:right w:val="single" w:sz="4" w:space="0" w:color="auto"/>
            </w:tcBorders>
            <w:vAlign w:val="center"/>
          </w:tcPr>
          <w:p w:rsidR="00F51018" w:rsidRDefault="00F51018" w:rsidP="00A439A7">
            <w:pPr>
              <w:rPr>
                <w:lang w:eastAsia="en-U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F51018" w:rsidRDefault="00F51018" w:rsidP="00A439A7">
            <w:pPr>
              <w:rPr>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F51018" w:rsidRDefault="00F51018" w:rsidP="00A439A7">
            <w:pPr>
              <w:rPr>
                <w:lang w:eastAsia="en-US"/>
              </w:rPr>
            </w:pPr>
          </w:p>
        </w:tc>
        <w:tc>
          <w:tcPr>
            <w:tcW w:w="1320" w:type="dxa"/>
            <w:tcBorders>
              <w:top w:val="single" w:sz="4" w:space="0" w:color="auto"/>
              <w:left w:val="single" w:sz="4" w:space="0" w:color="auto"/>
              <w:bottom w:val="single" w:sz="4" w:space="0" w:color="auto"/>
              <w:right w:val="single" w:sz="4" w:space="0" w:color="auto"/>
            </w:tcBorders>
          </w:tcPr>
          <w:p w:rsidR="00F51018" w:rsidRDefault="00F51018" w:rsidP="00A439A7">
            <w:pPr>
              <w:autoSpaceDE w:val="0"/>
              <w:autoSpaceDN w:val="0"/>
              <w:adjustRightInd w:val="0"/>
              <w:ind w:left="-346"/>
              <w:jc w:val="center"/>
              <w:rPr>
                <w:lang w:eastAsia="en-US"/>
              </w:rPr>
            </w:pPr>
            <w:r>
              <w:t xml:space="preserve">процент </w:t>
            </w:r>
            <w:proofErr w:type="gramStart"/>
            <w:r>
              <w:t>от</w:t>
            </w:r>
            <w:proofErr w:type="gramEnd"/>
            <w:r>
              <w:t xml:space="preserve"> </w:t>
            </w:r>
          </w:p>
          <w:p w:rsidR="00F51018" w:rsidRDefault="00F51018" w:rsidP="00A439A7">
            <w:pPr>
              <w:autoSpaceDE w:val="0"/>
              <w:autoSpaceDN w:val="0"/>
              <w:adjustRightInd w:val="0"/>
              <w:ind w:left="-346"/>
              <w:jc w:val="center"/>
            </w:pPr>
            <w:r>
              <w:t xml:space="preserve">общей </w:t>
            </w:r>
          </w:p>
          <w:p w:rsidR="00F51018" w:rsidRDefault="00F51018" w:rsidP="00A439A7">
            <w:pPr>
              <w:autoSpaceDE w:val="0"/>
              <w:autoSpaceDN w:val="0"/>
              <w:adjustRightInd w:val="0"/>
              <w:ind w:left="-346"/>
              <w:jc w:val="center"/>
              <w:rPr>
                <w:lang w:eastAsia="en-US"/>
              </w:rPr>
            </w:pPr>
            <w:r>
              <w:t>суммы</w:t>
            </w:r>
          </w:p>
        </w:tc>
        <w:tc>
          <w:tcPr>
            <w:tcW w:w="990" w:type="dxa"/>
            <w:tcBorders>
              <w:top w:val="single" w:sz="4" w:space="0" w:color="auto"/>
              <w:left w:val="single" w:sz="4" w:space="0" w:color="auto"/>
              <w:bottom w:val="single" w:sz="4" w:space="0" w:color="auto"/>
              <w:right w:val="single" w:sz="4" w:space="0" w:color="auto"/>
            </w:tcBorders>
          </w:tcPr>
          <w:p w:rsidR="00F51018" w:rsidRDefault="00F51018" w:rsidP="00A439A7">
            <w:pPr>
              <w:autoSpaceDE w:val="0"/>
              <w:autoSpaceDN w:val="0"/>
              <w:adjustRightInd w:val="0"/>
              <w:ind w:left="-346"/>
              <w:jc w:val="center"/>
              <w:rPr>
                <w:lang w:eastAsia="en-US"/>
              </w:rPr>
            </w:pPr>
            <w:r>
              <w:t>сумма</w:t>
            </w:r>
          </w:p>
        </w:tc>
        <w:tc>
          <w:tcPr>
            <w:tcW w:w="1099" w:type="dxa"/>
            <w:vMerge/>
            <w:tcBorders>
              <w:top w:val="single" w:sz="4" w:space="0" w:color="auto"/>
              <w:left w:val="single" w:sz="4" w:space="0" w:color="auto"/>
              <w:bottom w:val="single" w:sz="4" w:space="0" w:color="auto"/>
              <w:right w:val="single" w:sz="4" w:space="0" w:color="auto"/>
            </w:tcBorders>
            <w:vAlign w:val="center"/>
          </w:tcPr>
          <w:p w:rsidR="00F51018" w:rsidRDefault="00F51018" w:rsidP="00A439A7">
            <w:pPr>
              <w:rPr>
                <w:lang w:eastAsia="en-US"/>
              </w:rPr>
            </w:pPr>
          </w:p>
        </w:tc>
        <w:tc>
          <w:tcPr>
            <w:tcW w:w="2970" w:type="dxa"/>
            <w:vMerge/>
            <w:tcBorders>
              <w:top w:val="single" w:sz="4" w:space="0" w:color="auto"/>
              <w:left w:val="single" w:sz="4" w:space="0" w:color="auto"/>
              <w:bottom w:val="single" w:sz="4" w:space="0" w:color="auto"/>
              <w:right w:val="single" w:sz="4" w:space="0" w:color="auto"/>
            </w:tcBorders>
            <w:vAlign w:val="center"/>
          </w:tcPr>
          <w:p w:rsidR="00F51018" w:rsidRDefault="00F51018" w:rsidP="00A439A7">
            <w:pPr>
              <w:rPr>
                <w:lang w:eastAsia="en-US"/>
              </w:rPr>
            </w:pPr>
          </w:p>
        </w:tc>
        <w:tc>
          <w:tcPr>
            <w:tcW w:w="2970" w:type="dxa"/>
            <w:vMerge/>
            <w:tcBorders>
              <w:top w:val="single" w:sz="4" w:space="0" w:color="auto"/>
              <w:left w:val="single" w:sz="4" w:space="0" w:color="auto"/>
              <w:bottom w:val="single" w:sz="4" w:space="0" w:color="auto"/>
              <w:right w:val="single" w:sz="4" w:space="0" w:color="auto"/>
            </w:tcBorders>
            <w:vAlign w:val="center"/>
          </w:tcPr>
          <w:p w:rsidR="00F51018" w:rsidRDefault="00F51018" w:rsidP="00A439A7">
            <w:pPr>
              <w:rPr>
                <w:lang w:eastAsia="en-US"/>
              </w:rPr>
            </w:pPr>
          </w:p>
        </w:tc>
        <w:tc>
          <w:tcPr>
            <w:tcW w:w="2140" w:type="dxa"/>
            <w:vMerge/>
            <w:tcBorders>
              <w:top w:val="single" w:sz="4" w:space="0" w:color="auto"/>
              <w:left w:val="single" w:sz="4" w:space="0" w:color="auto"/>
              <w:bottom w:val="single" w:sz="4" w:space="0" w:color="auto"/>
              <w:right w:val="single" w:sz="4" w:space="0" w:color="auto"/>
            </w:tcBorders>
            <w:vAlign w:val="center"/>
          </w:tcPr>
          <w:p w:rsidR="00F51018" w:rsidRDefault="00F51018" w:rsidP="00A439A7">
            <w:pPr>
              <w:rPr>
                <w:lang w:eastAsia="en-US"/>
              </w:rPr>
            </w:pPr>
          </w:p>
        </w:tc>
        <w:tc>
          <w:tcPr>
            <w:tcW w:w="1320" w:type="dxa"/>
            <w:vMerge/>
            <w:tcBorders>
              <w:top w:val="single" w:sz="4" w:space="0" w:color="auto"/>
              <w:left w:val="single" w:sz="4" w:space="0" w:color="auto"/>
              <w:bottom w:val="single" w:sz="4" w:space="0" w:color="auto"/>
              <w:right w:val="nil"/>
            </w:tcBorders>
            <w:vAlign w:val="center"/>
          </w:tcPr>
          <w:p w:rsidR="00F51018" w:rsidRDefault="00F51018" w:rsidP="00A439A7">
            <w:pPr>
              <w:rPr>
                <w:lang w:eastAsia="en-US"/>
              </w:rPr>
            </w:pPr>
          </w:p>
        </w:tc>
      </w:tr>
      <w:tr w:rsidR="00F51018" w:rsidTr="00A439A7">
        <w:tc>
          <w:tcPr>
            <w:tcW w:w="1155" w:type="dxa"/>
            <w:tcBorders>
              <w:top w:val="single" w:sz="4" w:space="0" w:color="auto"/>
              <w:left w:val="nil"/>
              <w:bottom w:val="single" w:sz="4" w:space="0" w:color="auto"/>
              <w:right w:val="single" w:sz="4" w:space="0" w:color="auto"/>
            </w:tcBorders>
          </w:tcPr>
          <w:p w:rsidR="00F51018" w:rsidRDefault="00F51018" w:rsidP="00A439A7">
            <w:pPr>
              <w:autoSpaceDE w:val="0"/>
              <w:autoSpaceDN w:val="0"/>
              <w:adjustRightInd w:val="0"/>
              <w:ind w:left="-346"/>
              <w:jc w:val="center"/>
              <w:rPr>
                <w:lang w:eastAsia="en-US"/>
              </w:rPr>
            </w:pPr>
            <w:r>
              <w:t>1</w:t>
            </w:r>
          </w:p>
        </w:tc>
        <w:tc>
          <w:tcPr>
            <w:tcW w:w="825" w:type="dxa"/>
            <w:tcBorders>
              <w:top w:val="single" w:sz="4" w:space="0" w:color="auto"/>
              <w:left w:val="single" w:sz="4" w:space="0" w:color="auto"/>
              <w:bottom w:val="single" w:sz="4" w:space="0" w:color="auto"/>
              <w:right w:val="single" w:sz="4" w:space="0" w:color="auto"/>
            </w:tcBorders>
          </w:tcPr>
          <w:p w:rsidR="00F51018" w:rsidRDefault="00F51018" w:rsidP="00A439A7">
            <w:pPr>
              <w:autoSpaceDE w:val="0"/>
              <w:autoSpaceDN w:val="0"/>
              <w:adjustRightInd w:val="0"/>
              <w:ind w:left="-346"/>
              <w:jc w:val="center"/>
              <w:rPr>
                <w:lang w:eastAsia="en-US"/>
              </w:rPr>
            </w:pPr>
            <w:r>
              <w:t>2</w:t>
            </w:r>
          </w:p>
        </w:tc>
        <w:tc>
          <w:tcPr>
            <w:tcW w:w="990" w:type="dxa"/>
            <w:tcBorders>
              <w:top w:val="single" w:sz="4" w:space="0" w:color="auto"/>
              <w:left w:val="single" w:sz="4" w:space="0" w:color="auto"/>
              <w:bottom w:val="single" w:sz="4" w:space="0" w:color="auto"/>
              <w:right w:val="single" w:sz="4" w:space="0" w:color="auto"/>
            </w:tcBorders>
          </w:tcPr>
          <w:p w:rsidR="00F51018" w:rsidRDefault="00F51018" w:rsidP="00A439A7">
            <w:pPr>
              <w:autoSpaceDE w:val="0"/>
              <w:autoSpaceDN w:val="0"/>
              <w:adjustRightInd w:val="0"/>
              <w:ind w:left="-346"/>
              <w:jc w:val="center"/>
              <w:rPr>
                <w:lang w:eastAsia="en-US"/>
              </w:rPr>
            </w:pPr>
            <w:r>
              <w:t>3</w:t>
            </w:r>
          </w:p>
        </w:tc>
        <w:tc>
          <w:tcPr>
            <w:tcW w:w="1320" w:type="dxa"/>
            <w:tcBorders>
              <w:top w:val="single" w:sz="4" w:space="0" w:color="auto"/>
              <w:left w:val="single" w:sz="4" w:space="0" w:color="auto"/>
              <w:bottom w:val="single" w:sz="4" w:space="0" w:color="auto"/>
              <w:right w:val="single" w:sz="4" w:space="0" w:color="auto"/>
            </w:tcBorders>
          </w:tcPr>
          <w:p w:rsidR="00F51018" w:rsidRDefault="00F51018" w:rsidP="00A439A7">
            <w:pPr>
              <w:autoSpaceDE w:val="0"/>
              <w:autoSpaceDN w:val="0"/>
              <w:adjustRightInd w:val="0"/>
              <w:ind w:left="-346"/>
              <w:jc w:val="center"/>
              <w:rPr>
                <w:lang w:eastAsia="en-US"/>
              </w:rPr>
            </w:pPr>
            <w:r>
              <w:t>4</w:t>
            </w:r>
          </w:p>
        </w:tc>
        <w:tc>
          <w:tcPr>
            <w:tcW w:w="990" w:type="dxa"/>
            <w:tcBorders>
              <w:top w:val="single" w:sz="4" w:space="0" w:color="auto"/>
              <w:left w:val="single" w:sz="4" w:space="0" w:color="auto"/>
              <w:bottom w:val="single" w:sz="4" w:space="0" w:color="auto"/>
              <w:right w:val="single" w:sz="4" w:space="0" w:color="auto"/>
            </w:tcBorders>
          </w:tcPr>
          <w:p w:rsidR="00F51018" w:rsidRDefault="00F51018" w:rsidP="00A439A7">
            <w:pPr>
              <w:autoSpaceDE w:val="0"/>
              <w:autoSpaceDN w:val="0"/>
              <w:adjustRightInd w:val="0"/>
              <w:ind w:left="-346"/>
              <w:jc w:val="center"/>
              <w:rPr>
                <w:lang w:eastAsia="en-US"/>
              </w:rPr>
            </w:pPr>
            <w:r>
              <w:t>5</w:t>
            </w:r>
          </w:p>
        </w:tc>
        <w:tc>
          <w:tcPr>
            <w:tcW w:w="1099" w:type="dxa"/>
            <w:tcBorders>
              <w:top w:val="single" w:sz="4" w:space="0" w:color="auto"/>
              <w:left w:val="single" w:sz="4" w:space="0" w:color="auto"/>
              <w:bottom w:val="single" w:sz="4" w:space="0" w:color="auto"/>
              <w:right w:val="single" w:sz="4" w:space="0" w:color="auto"/>
            </w:tcBorders>
          </w:tcPr>
          <w:p w:rsidR="00F51018" w:rsidRDefault="00F51018" w:rsidP="00A439A7">
            <w:pPr>
              <w:autoSpaceDE w:val="0"/>
              <w:autoSpaceDN w:val="0"/>
              <w:adjustRightInd w:val="0"/>
              <w:ind w:left="-346"/>
              <w:jc w:val="center"/>
              <w:rPr>
                <w:lang w:eastAsia="en-US"/>
              </w:rPr>
            </w:pPr>
            <w:r>
              <w:t>6</w:t>
            </w:r>
          </w:p>
        </w:tc>
        <w:tc>
          <w:tcPr>
            <w:tcW w:w="2970" w:type="dxa"/>
            <w:tcBorders>
              <w:top w:val="single" w:sz="4" w:space="0" w:color="auto"/>
              <w:left w:val="single" w:sz="4" w:space="0" w:color="auto"/>
              <w:bottom w:val="single" w:sz="4" w:space="0" w:color="auto"/>
              <w:right w:val="single" w:sz="4" w:space="0" w:color="auto"/>
            </w:tcBorders>
          </w:tcPr>
          <w:p w:rsidR="00F51018" w:rsidRDefault="00F51018" w:rsidP="00A439A7">
            <w:pPr>
              <w:autoSpaceDE w:val="0"/>
              <w:autoSpaceDN w:val="0"/>
              <w:adjustRightInd w:val="0"/>
              <w:ind w:left="-346"/>
              <w:jc w:val="center"/>
              <w:rPr>
                <w:lang w:eastAsia="en-US"/>
              </w:rPr>
            </w:pPr>
            <w:r>
              <w:t>8</w:t>
            </w:r>
          </w:p>
        </w:tc>
        <w:tc>
          <w:tcPr>
            <w:tcW w:w="2970" w:type="dxa"/>
            <w:tcBorders>
              <w:top w:val="single" w:sz="4" w:space="0" w:color="auto"/>
              <w:left w:val="single" w:sz="4" w:space="0" w:color="auto"/>
              <w:bottom w:val="single" w:sz="4" w:space="0" w:color="auto"/>
              <w:right w:val="single" w:sz="4" w:space="0" w:color="auto"/>
            </w:tcBorders>
          </w:tcPr>
          <w:p w:rsidR="00F51018" w:rsidRDefault="00F51018" w:rsidP="00A439A7">
            <w:pPr>
              <w:autoSpaceDE w:val="0"/>
              <w:autoSpaceDN w:val="0"/>
              <w:adjustRightInd w:val="0"/>
              <w:ind w:left="-346"/>
              <w:jc w:val="center"/>
              <w:rPr>
                <w:lang w:eastAsia="en-US"/>
              </w:rPr>
            </w:pPr>
            <w:r>
              <w:t>9</w:t>
            </w:r>
          </w:p>
        </w:tc>
        <w:tc>
          <w:tcPr>
            <w:tcW w:w="2140" w:type="dxa"/>
            <w:tcBorders>
              <w:top w:val="single" w:sz="4" w:space="0" w:color="auto"/>
              <w:left w:val="single" w:sz="4" w:space="0" w:color="auto"/>
              <w:bottom w:val="single" w:sz="4" w:space="0" w:color="auto"/>
              <w:right w:val="single" w:sz="4" w:space="0" w:color="auto"/>
            </w:tcBorders>
          </w:tcPr>
          <w:p w:rsidR="00F51018" w:rsidRDefault="00F51018" w:rsidP="00A439A7">
            <w:pPr>
              <w:autoSpaceDE w:val="0"/>
              <w:autoSpaceDN w:val="0"/>
              <w:adjustRightInd w:val="0"/>
              <w:ind w:left="-346"/>
              <w:jc w:val="center"/>
              <w:rPr>
                <w:lang w:eastAsia="en-US"/>
              </w:rPr>
            </w:pPr>
            <w:r>
              <w:t>10</w:t>
            </w:r>
          </w:p>
        </w:tc>
        <w:tc>
          <w:tcPr>
            <w:tcW w:w="1320" w:type="dxa"/>
            <w:tcBorders>
              <w:top w:val="single" w:sz="4" w:space="0" w:color="auto"/>
              <w:left w:val="single" w:sz="4" w:space="0" w:color="auto"/>
              <w:bottom w:val="single" w:sz="4" w:space="0" w:color="auto"/>
              <w:right w:val="nil"/>
            </w:tcBorders>
          </w:tcPr>
          <w:p w:rsidR="00F51018" w:rsidRDefault="00F51018" w:rsidP="00A439A7">
            <w:pPr>
              <w:autoSpaceDE w:val="0"/>
              <w:autoSpaceDN w:val="0"/>
              <w:adjustRightInd w:val="0"/>
              <w:jc w:val="center"/>
              <w:rPr>
                <w:lang w:eastAsia="en-US"/>
              </w:rPr>
            </w:pPr>
            <w:r>
              <w:t>11</w:t>
            </w:r>
          </w:p>
        </w:tc>
      </w:tr>
    </w:tbl>
    <w:p w:rsidR="00F51018" w:rsidRDefault="00F51018" w:rsidP="00F51018">
      <w:pPr>
        <w:autoSpaceDE w:val="0"/>
        <w:autoSpaceDN w:val="0"/>
        <w:adjustRightInd w:val="0"/>
        <w:jc w:val="both"/>
        <w:rPr>
          <w:rFonts w:ascii="Arial" w:hAnsi="Arial" w:cs="Arial"/>
          <w:lang w:eastAsia="en-US"/>
        </w:rPr>
      </w:pPr>
    </w:p>
    <w:p w:rsidR="00F51018" w:rsidRDefault="00F51018" w:rsidP="00F51018">
      <w:pPr>
        <w:autoSpaceDE w:val="0"/>
        <w:autoSpaceDN w:val="0"/>
        <w:adjustRightInd w:val="0"/>
        <w:jc w:val="both"/>
        <w:rPr>
          <w:sz w:val="24"/>
          <w:szCs w:val="24"/>
        </w:rPr>
      </w:pPr>
      <w:r>
        <w:rPr>
          <w:sz w:val="24"/>
          <w:szCs w:val="24"/>
        </w:rPr>
        <w:t xml:space="preserve">                                                                                  Номер страницы ____</w:t>
      </w:r>
    </w:p>
    <w:p w:rsidR="00F51018" w:rsidRDefault="00F51018" w:rsidP="00F51018">
      <w:pPr>
        <w:autoSpaceDE w:val="0"/>
        <w:autoSpaceDN w:val="0"/>
        <w:adjustRightInd w:val="0"/>
        <w:jc w:val="both"/>
        <w:rPr>
          <w:sz w:val="24"/>
          <w:szCs w:val="24"/>
        </w:rPr>
      </w:pPr>
      <w:r>
        <w:rPr>
          <w:sz w:val="24"/>
          <w:szCs w:val="24"/>
        </w:rPr>
        <w:t xml:space="preserve">                                                                                  Всего страниц _____</w:t>
      </w:r>
    </w:p>
    <w:p w:rsidR="00F51018" w:rsidRDefault="00F51018" w:rsidP="00F51018">
      <w:pPr>
        <w:autoSpaceDE w:val="0"/>
        <w:autoSpaceDN w:val="0"/>
        <w:adjustRightInd w:val="0"/>
        <w:jc w:val="both"/>
        <w:rPr>
          <w:sz w:val="24"/>
          <w:szCs w:val="24"/>
        </w:rPr>
      </w:pPr>
    </w:p>
    <w:p w:rsidR="00F51018" w:rsidRDefault="00F51018" w:rsidP="00F51018">
      <w:pPr>
        <w:autoSpaceDE w:val="0"/>
        <w:autoSpaceDN w:val="0"/>
        <w:adjustRightInd w:val="0"/>
        <w:jc w:val="both"/>
        <w:rPr>
          <w:sz w:val="24"/>
          <w:szCs w:val="24"/>
        </w:rPr>
      </w:pPr>
      <w:r>
        <w:rPr>
          <w:sz w:val="24"/>
          <w:szCs w:val="24"/>
        </w:rPr>
        <w:t>Руководитель органа</w:t>
      </w:r>
    </w:p>
    <w:p w:rsidR="00F51018" w:rsidRDefault="00F51018" w:rsidP="00F51018">
      <w:pPr>
        <w:autoSpaceDE w:val="0"/>
        <w:autoSpaceDN w:val="0"/>
        <w:adjustRightInd w:val="0"/>
        <w:jc w:val="both"/>
        <w:rPr>
          <w:sz w:val="24"/>
          <w:szCs w:val="24"/>
        </w:rPr>
      </w:pPr>
      <w:r>
        <w:rPr>
          <w:sz w:val="24"/>
          <w:szCs w:val="24"/>
        </w:rPr>
        <w:t>Федерального казначейства</w:t>
      </w:r>
    </w:p>
    <w:p w:rsidR="00F51018" w:rsidRDefault="00F51018" w:rsidP="00F51018">
      <w:pPr>
        <w:autoSpaceDE w:val="0"/>
        <w:autoSpaceDN w:val="0"/>
        <w:adjustRightInd w:val="0"/>
        <w:jc w:val="both"/>
        <w:rPr>
          <w:sz w:val="24"/>
          <w:szCs w:val="24"/>
        </w:rPr>
      </w:pPr>
      <w:r>
        <w:rPr>
          <w:sz w:val="24"/>
          <w:szCs w:val="24"/>
        </w:rPr>
        <w:t>(уполномоченное лицо)     _____________ ___________ _______________________</w:t>
      </w:r>
    </w:p>
    <w:p w:rsidR="00F51018" w:rsidRDefault="00F51018" w:rsidP="00F51018">
      <w:pPr>
        <w:autoSpaceDE w:val="0"/>
        <w:autoSpaceDN w:val="0"/>
        <w:adjustRightInd w:val="0"/>
        <w:jc w:val="both"/>
        <w:rPr>
          <w:sz w:val="24"/>
          <w:szCs w:val="24"/>
        </w:rPr>
      </w:pPr>
      <w:r>
        <w:rPr>
          <w:sz w:val="24"/>
          <w:szCs w:val="24"/>
        </w:rPr>
        <w:t xml:space="preserve">                                                   (должность)   (подпись)        (расшифровка подписи)</w:t>
      </w:r>
    </w:p>
    <w:p w:rsidR="00F51018" w:rsidRDefault="00F51018" w:rsidP="00F51018">
      <w:pPr>
        <w:autoSpaceDE w:val="0"/>
        <w:autoSpaceDN w:val="0"/>
        <w:adjustRightInd w:val="0"/>
        <w:jc w:val="both"/>
        <w:rPr>
          <w:sz w:val="24"/>
          <w:szCs w:val="24"/>
        </w:rPr>
      </w:pPr>
    </w:p>
    <w:p w:rsidR="00F51018" w:rsidRDefault="00F51018" w:rsidP="00F51018">
      <w:pPr>
        <w:autoSpaceDE w:val="0"/>
        <w:autoSpaceDN w:val="0"/>
        <w:adjustRightInd w:val="0"/>
        <w:jc w:val="both"/>
        <w:rPr>
          <w:sz w:val="24"/>
          <w:szCs w:val="24"/>
        </w:rPr>
      </w:pPr>
      <w:r>
        <w:rPr>
          <w:sz w:val="24"/>
          <w:szCs w:val="24"/>
        </w:rPr>
        <w:t>«__» _______ 20__ г.</w:t>
      </w:r>
    </w:p>
    <w:p w:rsidR="00F51018" w:rsidRDefault="00F51018" w:rsidP="00F51018">
      <w:pPr>
        <w:ind w:firstLine="540"/>
        <w:rPr>
          <w:color w:val="000000"/>
          <w:sz w:val="28"/>
          <w:szCs w:val="28"/>
        </w:rPr>
      </w:pPr>
    </w:p>
    <w:p w:rsidR="00F51018" w:rsidRDefault="00F51018" w:rsidP="00F51018">
      <w:pPr>
        <w:pStyle w:val="a3"/>
        <w:ind w:firstLine="540"/>
        <w:jc w:val="both"/>
        <w:rPr>
          <w:sz w:val="27"/>
          <w:szCs w:val="27"/>
        </w:rPr>
      </w:pPr>
    </w:p>
    <w:p w:rsidR="00F51018" w:rsidRDefault="00F51018" w:rsidP="00F51018"/>
    <w:p w:rsidR="007B44F9" w:rsidRDefault="007B44F9"/>
    <w:sectPr w:rsidR="007B44F9" w:rsidSect="004D2F7D">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1018"/>
    <w:rsid w:val="00197DA8"/>
    <w:rsid w:val="0023099F"/>
    <w:rsid w:val="007B44F9"/>
    <w:rsid w:val="00962420"/>
    <w:rsid w:val="00E37A1D"/>
    <w:rsid w:val="00F51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018"/>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9"/>
    <w:qFormat/>
    <w:rsid w:val="00F51018"/>
    <w:pPr>
      <w:keepNext/>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F51018"/>
    <w:rPr>
      <w:rFonts w:ascii="Times New Roman" w:eastAsia="Times New Roman" w:hAnsi="Times New Roman" w:cs="Times New Roman"/>
      <w:b/>
      <w:bCs/>
      <w:sz w:val="28"/>
      <w:szCs w:val="28"/>
      <w:lang w:eastAsia="ru-RU"/>
    </w:rPr>
  </w:style>
  <w:style w:type="paragraph" w:customStyle="1" w:styleId="a3">
    <w:name w:val="Фирменный"/>
    <w:basedOn w:val="a"/>
    <w:uiPriority w:val="99"/>
    <w:rsid w:val="00F51018"/>
    <w:pPr>
      <w:ind w:firstLine="709"/>
    </w:pPr>
    <w:rPr>
      <w:sz w:val="28"/>
      <w:szCs w:val="28"/>
    </w:rPr>
  </w:style>
  <w:style w:type="paragraph" w:customStyle="1" w:styleId="ConsPlusNormal">
    <w:name w:val="ConsPlusNormal"/>
    <w:uiPriority w:val="99"/>
    <w:rsid w:val="00F510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F5101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uiPriority w:val="99"/>
    <w:rsid w:val="00F510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Hyperlink"/>
    <w:basedOn w:val="a0"/>
    <w:uiPriority w:val="99"/>
    <w:rsid w:val="00F5101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CA4D7AF70FF7C9E04F26B00B7D3081C71AFB4D9A38EEA1F73E689383D704C7EE96461303E3828Dk4i1H" TargetMode="External"/><Relationship Id="rId13" Type="http://schemas.openxmlformats.org/officeDocument/2006/relationships/hyperlink" Target="consultantplus://offline/ref=00AC1F6A3854F075CB939E0DFAF12EDDF801E55FEE058D2B843C2E0764E2055F3FA832470DC9B42EX6B3K" TargetMode="External"/><Relationship Id="rId18" Type="http://schemas.openxmlformats.org/officeDocument/2006/relationships/hyperlink" Target="consultantplus://offline/ref=B28999C7B54BE5A3F98B3E12A9B11153F5EEAD363B057AD293059D46A74D789660CF051218A965D8F8d7G" TargetMode="External"/><Relationship Id="rId3" Type="http://schemas.openxmlformats.org/officeDocument/2006/relationships/webSettings" Target="webSettings.xml"/><Relationship Id="rId21" Type="http://schemas.openxmlformats.org/officeDocument/2006/relationships/hyperlink" Target="consultantplus://offline/ref=130B5DE0F449E7006306D98F504E836D58C83134F88FD741650DA02367320626384A3E5DF8P5H" TargetMode="External"/><Relationship Id="rId7" Type="http://schemas.openxmlformats.org/officeDocument/2006/relationships/hyperlink" Target="consultantplus://offline/ref=ABCA4D7AF70FF7C9E04F26B00B7D3081C71AFB4D9A38EEA1F73E689383D704C7EE96461303E3828Dk4i1H" TargetMode="External"/><Relationship Id="rId12" Type="http://schemas.openxmlformats.org/officeDocument/2006/relationships/hyperlink" Target="consultantplus://offline/ref=ABCA4D7AF70FF7C9E04F26B00B7D3081C71AFD47993AEEA1F73E689383D704C7EE96461Bk0i2H" TargetMode="External"/><Relationship Id="rId17" Type="http://schemas.openxmlformats.org/officeDocument/2006/relationships/hyperlink" Target="consultantplus://offline/ref=B28999C7B54BE5A3F98B3E12A9B11153F5EEAA323B027AD293059D46A74D789660CF051218A863DAF8d6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B28999C7B54BE5A3F98B3E12A9B11153F5EEAA323B027AD293059D46A74D789660CF051218A863DAF8d6G" TargetMode="External"/><Relationship Id="rId20" Type="http://schemas.openxmlformats.org/officeDocument/2006/relationships/hyperlink" Target="consultantplus://offline/ref=130B5DE0F449E7006306D98F504E836D58C83134F88FD741650DA02367320626384A3E5883F1PFH" TargetMode="External"/><Relationship Id="rId1" Type="http://schemas.openxmlformats.org/officeDocument/2006/relationships/styles" Target="styles.xml"/><Relationship Id="rId6" Type="http://schemas.openxmlformats.org/officeDocument/2006/relationships/hyperlink" Target="consultantplus://offline/ref=ABCA4D7AF70FF7C9E04F26B00B7D3081C71AFB4D9A38EEA1F73E689383D704C7EE96461303E3828Dk4i1H" TargetMode="External"/><Relationship Id="rId11" Type="http://schemas.openxmlformats.org/officeDocument/2006/relationships/hyperlink" Target="consultantplus://offline/ref=ABCA4D7AF70FF7C9E04F26B00B7D3081C71AFD47993AEEA1F73E689383D704C7EE96461Ak0i4H" TargetMode="External"/><Relationship Id="rId24" Type="http://schemas.openxmlformats.org/officeDocument/2006/relationships/fontTable" Target="fontTable.xml"/><Relationship Id="rId5" Type="http://schemas.openxmlformats.org/officeDocument/2006/relationships/hyperlink" Target="consultantplus://offline/ref=ABCA4D7AF70FF7C9E04F26B00B7D3081C71AFD47993AEEA1F73E689383D704C7EE96461Bk0i2H" TargetMode="External"/><Relationship Id="rId15" Type="http://schemas.openxmlformats.org/officeDocument/2006/relationships/hyperlink" Target="consultantplus://offline/ref=B28999C7B54BE5A3F98B3E12A9B11153F5EEAA323B027AD293059D46A74D789660CF051218A863DAF8d6G" TargetMode="External"/><Relationship Id="rId23" Type="http://schemas.openxmlformats.org/officeDocument/2006/relationships/hyperlink" Target="consultantplus://offline/ref=5DF4900587F7679232619B2ED609E04E8AA2E9AECE3FE26D68C7C887F538AA5A2E98668615E4F1A8r1PEO" TargetMode="External"/><Relationship Id="rId10" Type="http://schemas.openxmlformats.org/officeDocument/2006/relationships/hyperlink" Target="consultantplus://offline/ref=ABCA4D7AF70FF7C9E04F26B00B7D3081C71AFB4D9A39EEA1F73E689383D704C7EE96461303E28188k4i0H" TargetMode="External"/><Relationship Id="rId19" Type="http://schemas.openxmlformats.org/officeDocument/2006/relationships/hyperlink" Target="consultantplus://offline/ref=B28999C7B54BE5A3F98B3E12A9B11153F5EEAD363B057AD293059D46A74D789660CF051218A965D8F8d7G" TargetMode="External"/><Relationship Id="rId4" Type="http://schemas.openxmlformats.org/officeDocument/2006/relationships/hyperlink" Target="consultantplus://offline/ref=ABCA4D7AF70FF7C9E04F26B00B7D3081C71AFD47993AEEA1F73E689383D704C7EE96461Ak0i4H" TargetMode="External"/><Relationship Id="rId9" Type="http://schemas.openxmlformats.org/officeDocument/2006/relationships/hyperlink" Target="consultantplus://offline/ref=ABCA4D7AF70FF7C9E04F26B00B7D3081C71AFB4D9A38EEA1F73E689383D704C7EE96461303E38289k4i2H" TargetMode="External"/><Relationship Id="rId14" Type="http://schemas.openxmlformats.org/officeDocument/2006/relationships/hyperlink" Target="consultantplus://offline/ref=00AC1F6A3854F075CB939E0DFAF12EDDF801E355ED078D2B843C2E0764E2055F3FA8324EX0BAK" TargetMode="External"/><Relationship Id="rId22" Type="http://schemas.openxmlformats.org/officeDocument/2006/relationships/hyperlink" Target="consultantplus://offline/ref=A573384E9CDCC5F94FB517D2472EF42386B3F459FDAB98C5C90A3A5B4D241200F4438A7883EBEDP5H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4977</Words>
  <Characters>28373</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2017-02-10T06:39:00Z</dcterms:created>
  <dcterms:modified xsi:type="dcterms:W3CDTF">2017-02-10T07:03:00Z</dcterms:modified>
</cp:coreProperties>
</file>