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60" w:rsidRPr="00B60ACD" w:rsidRDefault="00453960" w:rsidP="00453960">
      <w:pPr>
        <w:pStyle w:val="a5"/>
        <w:keepNext/>
        <w:keepLine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       </w:t>
      </w:r>
      <w:r w:rsidR="00B60ACD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B60ACD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453960" w:rsidRPr="00B60ACD" w:rsidRDefault="00453960" w:rsidP="00453960">
      <w:pPr>
        <w:jc w:val="center"/>
      </w:pPr>
      <w:r w:rsidRPr="00B60ACD">
        <w:t>ОРЛОВСКАЯ  ОБЛАСТЬ</w:t>
      </w:r>
    </w:p>
    <w:p w:rsidR="00453960" w:rsidRPr="00B60ACD" w:rsidRDefault="00453960" w:rsidP="00453960">
      <w:pPr>
        <w:jc w:val="center"/>
      </w:pPr>
      <w:r w:rsidRPr="00B60ACD">
        <w:t>ТРОСНЯНСКИЙ  РАЙОН</w:t>
      </w:r>
    </w:p>
    <w:p w:rsidR="00453960" w:rsidRPr="00B60ACD" w:rsidRDefault="00453960" w:rsidP="00453960">
      <w:pPr>
        <w:jc w:val="center"/>
      </w:pPr>
      <w:r w:rsidRPr="00B60ACD">
        <w:t xml:space="preserve">АДМИНИСТРАЦИЯ   </w:t>
      </w:r>
      <w:r w:rsidR="00201409">
        <w:t>ЛОМОВЕЦ</w:t>
      </w:r>
      <w:r w:rsidRPr="00B60ACD">
        <w:t>КОГО  СЕЛЬСКОГО ПОСЕЛЕНИЯ</w:t>
      </w:r>
    </w:p>
    <w:p w:rsidR="00453960" w:rsidRPr="00B60ACD" w:rsidRDefault="00453960" w:rsidP="00453960">
      <w:pPr>
        <w:jc w:val="center"/>
      </w:pPr>
    </w:p>
    <w:p w:rsidR="00453960" w:rsidRPr="00B60ACD" w:rsidRDefault="00453960" w:rsidP="00453960">
      <w:pPr>
        <w:jc w:val="center"/>
        <w:rPr>
          <w:sz w:val="28"/>
        </w:rPr>
      </w:pPr>
      <w:r w:rsidRPr="00B60ACD">
        <w:t>ПОСТАНОВЛЕНИЕ</w:t>
      </w:r>
    </w:p>
    <w:p w:rsidR="00453960" w:rsidRPr="00B60ACD" w:rsidRDefault="00453960" w:rsidP="00453960">
      <w:pPr>
        <w:jc w:val="center"/>
        <w:rPr>
          <w:sz w:val="28"/>
        </w:rPr>
      </w:pPr>
    </w:p>
    <w:p w:rsidR="00453960" w:rsidRDefault="00453960" w:rsidP="00453960">
      <w:r w:rsidRPr="00B60ACD">
        <w:t xml:space="preserve">от </w:t>
      </w:r>
      <w:r w:rsidR="007D250B">
        <w:t xml:space="preserve"> 30 января </w:t>
      </w:r>
      <w:r w:rsidR="009734F3">
        <w:t>2</w:t>
      </w:r>
      <w:r w:rsidR="007D250B">
        <w:t>017</w:t>
      </w:r>
      <w:r w:rsidRPr="00B60ACD">
        <w:t xml:space="preserve"> года </w:t>
      </w:r>
      <w:r w:rsidR="00B60ACD" w:rsidRPr="00B60ACD">
        <w:t xml:space="preserve">                                  </w:t>
      </w:r>
      <w:r w:rsidRPr="00B60ACD">
        <w:t xml:space="preserve">             </w:t>
      </w:r>
      <w:r w:rsidR="007D250B">
        <w:t xml:space="preserve">                                                     </w:t>
      </w:r>
      <w:r w:rsidRPr="00B60ACD">
        <w:t xml:space="preserve"> №</w:t>
      </w:r>
      <w:r w:rsidR="007D250B">
        <w:t xml:space="preserve"> 7</w:t>
      </w:r>
      <w:r w:rsidRPr="00B60ACD">
        <w:t xml:space="preserve"> </w:t>
      </w:r>
    </w:p>
    <w:p w:rsidR="00B60ACD" w:rsidRPr="00B60ACD" w:rsidRDefault="00201409" w:rsidP="00453960">
      <w:r>
        <w:t>с. Ломовец</w:t>
      </w:r>
    </w:p>
    <w:p w:rsidR="008949A8" w:rsidRDefault="00453960" w:rsidP="008949A8">
      <w:pPr>
        <w:rPr>
          <w:rFonts w:ascii="Arial" w:hAnsi="Arial" w:cs="Arial"/>
        </w:rPr>
      </w:pPr>
      <w:r w:rsidRPr="00BB733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BB7336">
        <w:rPr>
          <w:rFonts w:ascii="Arial" w:hAnsi="Arial" w:cs="Arial"/>
        </w:rPr>
        <w:t xml:space="preserve">  </w:t>
      </w:r>
    </w:p>
    <w:p w:rsidR="00B60ACD" w:rsidRPr="007D250B" w:rsidRDefault="007D250B" w:rsidP="008949A8">
      <w:r w:rsidRPr="007D250B">
        <w:t xml:space="preserve"> </w:t>
      </w:r>
      <w:r w:rsidR="00453960" w:rsidRPr="007D250B">
        <w:t>Об организации обучения населения</w:t>
      </w:r>
    </w:p>
    <w:p w:rsidR="00B60ACD" w:rsidRPr="007D250B" w:rsidRDefault="00453960" w:rsidP="008949A8">
      <w:r w:rsidRPr="007D250B">
        <w:t xml:space="preserve"> способам защиты и действиям в </w:t>
      </w:r>
    </w:p>
    <w:p w:rsidR="008949A8" w:rsidRPr="007D250B" w:rsidRDefault="007D250B" w:rsidP="008949A8">
      <w:r w:rsidRPr="007D250B">
        <w:t>чрезвычайных ситуациях.</w:t>
      </w:r>
    </w:p>
    <w:p w:rsidR="008949A8" w:rsidRDefault="008949A8" w:rsidP="008949A8"/>
    <w:p w:rsidR="008949A8" w:rsidRDefault="008949A8" w:rsidP="00B60ACD">
      <w:pPr>
        <w:tabs>
          <w:tab w:val="left" w:pos="915"/>
        </w:tabs>
        <w:jc w:val="both"/>
      </w:pPr>
      <w:r>
        <w:tab/>
        <w:t>В</w:t>
      </w:r>
      <w:r w:rsidR="00453960" w:rsidRPr="006D309A">
        <w:t xml:space="preserve"> соответствии со </w:t>
      </w:r>
      <w:r w:rsidR="00453960" w:rsidRPr="007D250B">
        <w:rPr>
          <w:rStyle w:val="a3"/>
          <w:b w:val="0"/>
          <w:color w:val="auto"/>
          <w:sz w:val="24"/>
          <w:szCs w:val="24"/>
        </w:rPr>
        <w:t>статьей 8</w:t>
      </w:r>
      <w:r w:rsidR="00453960" w:rsidRPr="006D309A"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="00453960" w:rsidRPr="006D309A">
          <w:t>1998 г</w:t>
        </w:r>
      </w:smartTag>
      <w:r w:rsidR="00453960" w:rsidRPr="006D309A">
        <w:t xml:space="preserve">. № 28-ФЗ «О гражданской обороне», </w:t>
      </w:r>
      <w:hyperlink r:id="rId4" w:history="1">
        <w:r w:rsidR="00453960" w:rsidRPr="007D250B">
          <w:rPr>
            <w:rStyle w:val="a3"/>
            <w:b w:val="0"/>
            <w:color w:val="auto"/>
            <w:sz w:val="24"/>
            <w:szCs w:val="24"/>
          </w:rPr>
          <w:t>статьями 3</w:t>
        </w:r>
      </w:hyperlink>
      <w:r w:rsidR="00453960" w:rsidRPr="007D250B">
        <w:rPr>
          <w:b/>
          <w:color w:val="auto"/>
        </w:rPr>
        <w:t xml:space="preserve">, </w:t>
      </w:r>
      <w:hyperlink r:id="rId5" w:history="1">
        <w:r w:rsidR="00453960" w:rsidRPr="007D250B">
          <w:rPr>
            <w:rStyle w:val="a3"/>
            <w:b w:val="0"/>
            <w:color w:val="auto"/>
            <w:sz w:val="24"/>
            <w:szCs w:val="24"/>
          </w:rPr>
          <w:t>19</w:t>
        </w:r>
      </w:hyperlink>
      <w:r w:rsidR="00453960" w:rsidRPr="006D309A"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 w:rsidR="00453960" w:rsidRPr="006D309A">
          <w:t>1994 г</w:t>
        </w:r>
      </w:smartTag>
      <w:r w:rsidR="00453960" w:rsidRPr="006D309A">
        <w:t xml:space="preserve">. № 69-ФЗ «О пожарной безопасности», </w:t>
      </w:r>
      <w:r w:rsidR="00453960" w:rsidRPr="007D250B">
        <w:rPr>
          <w:rStyle w:val="a3"/>
          <w:b w:val="0"/>
          <w:color w:val="auto"/>
          <w:sz w:val="24"/>
          <w:szCs w:val="24"/>
        </w:rPr>
        <w:t>статьей 11</w:t>
      </w:r>
      <w:r w:rsidR="00453960" w:rsidRPr="006D309A">
        <w:rPr>
          <w:b/>
        </w:rPr>
        <w:t xml:space="preserve"> </w:t>
      </w:r>
      <w:r w:rsidR="00453960" w:rsidRPr="006D309A">
        <w:t>Федерального закона от 21 декабря 1994 года № 68-ФЗ</w:t>
      </w:r>
      <w:r w:rsidR="00453960" w:rsidRPr="006D309A">
        <w:rPr>
          <w:b/>
          <w:bCs/>
        </w:rPr>
        <w:t xml:space="preserve"> </w:t>
      </w:r>
      <w:r w:rsidR="00453960" w:rsidRPr="006D309A">
        <w:rPr>
          <w:bCs/>
        </w:rPr>
        <w:t>«О защите населения и территорий от чрезвычайных ситуаций природного и техногенного характера»</w:t>
      </w:r>
      <w:r w:rsidR="00453960" w:rsidRPr="006D309A">
        <w:t xml:space="preserve">, </w:t>
      </w:r>
      <w:hyperlink r:id="rId6" w:history="1">
        <w:r w:rsidR="00453960" w:rsidRPr="007D250B">
          <w:rPr>
            <w:rStyle w:val="a3"/>
            <w:b w:val="0"/>
            <w:color w:val="auto"/>
            <w:sz w:val="24"/>
            <w:szCs w:val="24"/>
          </w:rPr>
          <w:t>постановлением</w:t>
        </w:r>
      </w:hyperlink>
      <w:r w:rsidR="00453960" w:rsidRPr="00B60ACD">
        <w:t xml:space="preserve"> </w:t>
      </w:r>
      <w:r w:rsidR="00453960" w:rsidRPr="006D309A">
        <w:t xml:space="preserve">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="00453960" w:rsidRPr="006D309A">
          <w:t>2003 г</w:t>
        </w:r>
      </w:smartTag>
      <w:r w:rsidR="00453960" w:rsidRPr="006D309A">
        <w:t>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</w:t>
      </w:r>
      <w:r w:rsidR="00453960">
        <w:t xml:space="preserve"> администрация </w:t>
      </w:r>
      <w:r w:rsidR="00201409">
        <w:t>Ломовецкого</w:t>
      </w:r>
      <w:r w:rsidR="00453960">
        <w:t xml:space="preserve"> сельского поселения</w:t>
      </w:r>
      <w:r w:rsidR="00453960" w:rsidRPr="006D309A">
        <w:t xml:space="preserve"> постановл</w:t>
      </w:r>
      <w:r w:rsidR="00453960">
        <w:t>яет</w:t>
      </w:r>
      <w:r w:rsidR="00453960" w:rsidRPr="006D309A">
        <w:t>:</w:t>
      </w:r>
    </w:p>
    <w:p w:rsidR="008949A8" w:rsidRDefault="008949A8" w:rsidP="00B60ACD">
      <w:pPr>
        <w:tabs>
          <w:tab w:val="left" w:pos="1500"/>
        </w:tabs>
        <w:jc w:val="both"/>
      </w:pPr>
      <w:r>
        <w:tab/>
      </w:r>
      <w:r w:rsidR="00453960" w:rsidRPr="006D309A"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</w:t>
      </w:r>
      <w:hyperlink w:anchor="sub_1000" w:history="1">
        <w:r w:rsidR="00453960" w:rsidRPr="005E21CF">
          <w:rPr>
            <w:rStyle w:val="a3"/>
            <w:b w:val="0"/>
            <w:color w:val="auto"/>
            <w:sz w:val="24"/>
            <w:szCs w:val="24"/>
          </w:rPr>
          <w:t>Приложение</w:t>
        </w:r>
      </w:hyperlink>
      <w:r w:rsidR="00453960" w:rsidRPr="005E21CF">
        <w:rPr>
          <w:b/>
          <w:color w:val="auto"/>
        </w:rPr>
        <w:t>).</w:t>
      </w:r>
    </w:p>
    <w:p w:rsidR="008949A8" w:rsidRDefault="008949A8" w:rsidP="00B60ACD">
      <w:pPr>
        <w:tabs>
          <w:tab w:val="left" w:pos="1425"/>
        </w:tabs>
        <w:jc w:val="both"/>
      </w:pPr>
      <w:r>
        <w:tab/>
      </w:r>
      <w:r w:rsidR="00453960" w:rsidRPr="006D309A"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8949A8" w:rsidRDefault="008949A8" w:rsidP="00B60ACD">
      <w:pPr>
        <w:tabs>
          <w:tab w:val="left" w:pos="1200"/>
        </w:tabs>
        <w:jc w:val="both"/>
      </w:pPr>
      <w:r>
        <w:tab/>
      </w:r>
      <w:r w:rsidR="00453960" w:rsidRPr="006D309A">
        <w:t xml:space="preserve">3. </w:t>
      </w:r>
      <w:r w:rsidR="00453960">
        <w:t>А</w:t>
      </w:r>
      <w:r w:rsidR="00453960" w:rsidRPr="006D309A">
        <w:t xml:space="preserve">дминистрации сельского поселения  опубликовать настоящее постановление </w:t>
      </w:r>
      <w:r w:rsidR="00453960">
        <w:t>на сайте администрации Троснянского района.</w:t>
      </w:r>
    </w:p>
    <w:p w:rsidR="008949A8" w:rsidRPr="005E21CF" w:rsidRDefault="008949A8" w:rsidP="00B60ACD">
      <w:pPr>
        <w:tabs>
          <w:tab w:val="left" w:pos="1260"/>
        </w:tabs>
        <w:jc w:val="both"/>
        <w:rPr>
          <w:b/>
        </w:rPr>
      </w:pPr>
      <w:r>
        <w:tab/>
      </w:r>
      <w:r w:rsidR="00453960" w:rsidRPr="006D309A">
        <w:t>4. Настоящее постановление вступает в силу со дня его</w:t>
      </w:r>
      <w:r w:rsidR="00453960" w:rsidRPr="005E21CF">
        <w:rPr>
          <w:color w:val="auto"/>
        </w:rPr>
        <w:t xml:space="preserve"> </w:t>
      </w:r>
      <w:hyperlink r:id="rId7" w:history="1">
        <w:r w:rsidR="00453960" w:rsidRPr="005E21CF">
          <w:rPr>
            <w:rStyle w:val="a3"/>
            <w:b w:val="0"/>
            <w:color w:val="auto"/>
            <w:sz w:val="24"/>
            <w:szCs w:val="24"/>
          </w:rPr>
          <w:t>официального опубликования</w:t>
        </w:r>
      </w:hyperlink>
      <w:r w:rsidR="00453960" w:rsidRPr="005E21CF">
        <w:rPr>
          <w:b/>
          <w:color w:val="auto"/>
        </w:rPr>
        <w:t>.</w:t>
      </w:r>
    </w:p>
    <w:p w:rsidR="008949A8" w:rsidRDefault="00B60ACD" w:rsidP="00B60ACD">
      <w:pPr>
        <w:tabs>
          <w:tab w:val="left" w:pos="1260"/>
        </w:tabs>
        <w:jc w:val="both"/>
      </w:pPr>
      <w:r>
        <w:t xml:space="preserve">                     </w:t>
      </w:r>
      <w:r w:rsidR="00453960" w:rsidRPr="006D309A">
        <w:t xml:space="preserve">5. Контроль за выполнением настоящего постановления </w:t>
      </w:r>
      <w:r w:rsidR="00453960">
        <w:t xml:space="preserve"> возложить на главу сельского поселения</w:t>
      </w:r>
      <w:r w:rsidR="00453960" w:rsidRPr="006D309A">
        <w:t>.</w:t>
      </w:r>
    </w:p>
    <w:p w:rsidR="008949A8" w:rsidRDefault="008949A8" w:rsidP="00B60ACD">
      <w:pPr>
        <w:jc w:val="both"/>
      </w:pPr>
    </w:p>
    <w:p w:rsidR="008949A8" w:rsidRDefault="00453960" w:rsidP="008949A8">
      <w:pPr>
        <w:tabs>
          <w:tab w:val="left" w:pos="1275"/>
        </w:tabs>
      </w:pPr>
      <w:r>
        <w:t>Глава</w:t>
      </w:r>
      <w:r w:rsidR="00B60ACD">
        <w:t xml:space="preserve"> </w:t>
      </w:r>
      <w:r w:rsidRPr="006D309A">
        <w:t>сельского поселения</w:t>
      </w:r>
      <w:r>
        <w:t xml:space="preserve">                                                    </w:t>
      </w:r>
      <w:r>
        <w:tab/>
      </w:r>
      <w:r w:rsidR="00201409">
        <w:t xml:space="preserve">    А.В. Канаев</w:t>
      </w:r>
      <w:r>
        <w:t xml:space="preserve">                </w:t>
      </w:r>
      <w:r w:rsidR="008949A8">
        <w:t xml:space="preserve"> </w:t>
      </w:r>
    </w:p>
    <w:p w:rsidR="00453960" w:rsidRPr="005E21CF" w:rsidRDefault="008949A8" w:rsidP="008949A8">
      <w:pPr>
        <w:keepNext/>
        <w:keepLines/>
        <w:widowControl/>
        <w:tabs>
          <w:tab w:val="left" w:pos="7740"/>
        </w:tabs>
        <w:autoSpaceDE w:val="0"/>
        <w:autoSpaceDN w:val="0"/>
        <w:adjustRightInd w:val="0"/>
        <w:jc w:val="both"/>
        <w:rPr>
          <w:b/>
          <w:color w:val="auto"/>
        </w:rPr>
      </w:pPr>
      <w:r w:rsidRPr="005E21CF">
        <w:rPr>
          <w:rStyle w:val="a4"/>
          <w:b w:val="0"/>
          <w:bCs/>
          <w:color w:val="auto"/>
        </w:rPr>
        <w:lastRenderedPageBreak/>
        <w:t xml:space="preserve">                                                                                                                             </w:t>
      </w:r>
      <w:r w:rsidR="00453960" w:rsidRPr="005E21CF">
        <w:rPr>
          <w:rStyle w:val="a4"/>
          <w:b w:val="0"/>
          <w:bCs/>
          <w:color w:val="auto"/>
        </w:rPr>
        <w:t>Приложение</w:t>
      </w:r>
    </w:p>
    <w:p w:rsidR="00453960" w:rsidRPr="005E21CF" w:rsidRDefault="00453960" w:rsidP="00453960">
      <w:pPr>
        <w:keepNext/>
        <w:keepLines/>
        <w:widowControl/>
        <w:ind w:firstLine="720"/>
        <w:jc w:val="right"/>
        <w:rPr>
          <w:rStyle w:val="a3"/>
          <w:b w:val="0"/>
          <w:color w:val="auto"/>
        </w:rPr>
      </w:pPr>
      <w:r w:rsidRPr="005E21CF">
        <w:rPr>
          <w:rStyle w:val="a4"/>
          <w:b w:val="0"/>
          <w:bCs/>
          <w:color w:val="auto"/>
        </w:rPr>
        <w:t xml:space="preserve">к </w:t>
      </w:r>
      <w:r w:rsidRPr="005E21CF">
        <w:rPr>
          <w:rStyle w:val="a3"/>
          <w:b w:val="0"/>
          <w:color w:val="auto"/>
        </w:rPr>
        <w:t xml:space="preserve">постановлению  администрации </w:t>
      </w:r>
    </w:p>
    <w:p w:rsidR="00453960" w:rsidRPr="006D309A" w:rsidRDefault="00453960" w:rsidP="00453960">
      <w:pPr>
        <w:keepNext/>
        <w:keepLines/>
        <w:widowControl/>
        <w:ind w:firstLine="720"/>
        <w:jc w:val="right"/>
      </w:pPr>
      <w:r>
        <w:t xml:space="preserve"> </w:t>
      </w:r>
      <w:r w:rsidR="00201409">
        <w:t>Ломовецкого</w:t>
      </w:r>
      <w:r w:rsidRPr="00A07875">
        <w:t xml:space="preserve"> сельского</w:t>
      </w:r>
      <w:r>
        <w:t xml:space="preserve"> </w:t>
      </w:r>
      <w:r w:rsidRPr="00A07875">
        <w:t>поселения</w:t>
      </w:r>
      <w:r w:rsidRPr="006D309A">
        <w:t xml:space="preserve"> </w:t>
      </w:r>
    </w:p>
    <w:p w:rsidR="00453960" w:rsidRPr="005E21CF" w:rsidRDefault="00453960" w:rsidP="00453960">
      <w:pPr>
        <w:keepNext/>
        <w:keepLines/>
        <w:widowControl/>
        <w:ind w:firstLine="720"/>
        <w:jc w:val="right"/>
        <w:rPr>
          <w:b/>
          <w:color w:val="auto"/>
        </w:rPr>
      </w:pPr>
      <w:r w:rsidRPr="005E21CF">
        <w:rPr>
          <w:rStyle w:val="a4"/>
          <w:b w:val="0"/>
          <w:bCs/>
          <w:color w:val="auto"/>
        </w:rPr>
        <w:t xml:space="preserve">от </w:t>
      </w:r>
      <w:r w:rsidR="007D250B">
        <w:rPr>
          <w:rStyle w:val="a4"/>
          <w:b w:val="0"/>
          <w:bCs/>
          <w:color w:val="auto"/>
        </w:rPr>
        <w:t>30.01.</w:t>
      </w:r>
      <w:r w:rsidRPr="005E21CF">
        <w:rPr>
          <w:rStyle w:val="a4"/>
          <w:b w:val="0"/>
          <w:bCs/>
          <w:color w:val="auto"/>
        </w:rPr>
        <w:t>201</w:t>
      </w:r>
      <w:r w:rsidR="007D250B">
        <w:rPr>
          <w:rStyle w:val="a4"/>
          <w:b w:val="0"/>
          <w:bCs/>
          <w:color w:val="auto"/>
        </w:rPr>
        <w:t>7</w:t>
      </w:r>
      <w:r w:rsidR="00B60ACD" w:rsidRPr="005E21CF">
        <w:rPr>
          <w:rStyle w:val="a4"/>
          <w:b w:val="0"/>
          <w:bCs/>
          <w:color w:val="auto"/>
        </w:rPr>
        <w:t xml:space="preserve"> </w:t>
      </w:r>
      <w:r w:rsidRPr="005E21CF">
        <w:rPr>
          <w:rStyle w:val="a4"/>
          <w:b w:val="0"/>
          <w:bCs/>
          <w:color w:val="auto"/>
        </w:rPr>
        <w:t>г. №</w:t>
      </w:r>
      <w:r w:rsidR="007D250B">
        <w:rPr>
          <w:rStyle w:val="a4"/>
          <w:b w:val="0"/>
          <w:bCs/>
          <w:color w:val="auto"/>
        </w:rPr>
        <w:t xml:space="preserve"> 7</w:t>
      </w:r>
      <w:r w:rsidRPr="005E21CF">
        <w:rPr>
          <w:rStyle w:val="a4"/>
          <w:b w:val="0"/>
          <w:bCs/>
          <w:color w:val="auto"/>
        </w:rPr>
        <w:t xml:space="preserve"> </w:t>
      </w:r>
    </w:p>
    <w:p w:rsidR="00453960" w:rsidRPr="006D309A" w:rsidRDefault="00453960" w:rsidP="00453960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</w:p>
    <w:p w:rsidR="00453960" w:rsidRPr="007D250B" w:rsidRDefault="00453960" w:rsidP="00453960">
      <w:pPr>
        <w:pStyle w:val="1"/>
        <w:keepNext/>
        <w:keepLines/>
        <w:spacing w:before="0" w:after="0"/>
        <w:rPr>
          <w:rFonts w:ascii="Times New Roman" w:hAnsi="Times New Roman"/>
          <w:b w:val="0"/>
          <w:color w:val="000000"/>
        </w:rPr>
      </w:pPr>
      <w:r w:rsidRPr="007D250B">
        <w:rPr>
          <w:rFonts w:ascii="Times New Roman" w:hAnsi="Times New Roman"/>
          <w:b w:val="0"/>
          <w:color w:val="000000"/>
        </w:rPr>
        <w:t xml:space="preserve">Порядок </w:t>
      </w:r>
      <w:r w:rsidRPr="007D250B">
        <w:rPr>
          <w:rFonts w:ascii="Times New Roman" w:hAnsi="Times New Roman"/>
          <w:b w:val="0"/>
          <w:color w:val="000000"/>
        </w:rPr>
        <w:br/>
        <w:t xml:space="preserve"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</w:p>
    <w:p w:rsidR="00453960" w:rsidRPr="006D309A" w:rsidRDefault="00453960" w:rsidP="00453960">
      <w:pPr>
        <w:keepNext/>
        <w:keepLines/>
        <w:widowControl/>
        <w:ind w:firstLine="720"/>
        <w:jc w:val="both"/>
      </w:pP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bookmarkStart w:id="0" w:name="sub_1001"/>
      <w:r w:rsidRPr="006D309A"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bookmarkStart w:id="1" w:name="sub_1002"/>
      <w:bookmarkEnd w:id="0"/>
      <w:r w:rsidRPr="006D309A"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bookmarkEnd w:id="1"/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 xml:space="preserve">лица, занятые в сфере производства и обслуживания, не включенные в состав органов управления муниципального звена территориальной подсистемы </w:t>
      </w:r>
      <w:r>
        <w:t xml:space="preserve">Троснянского района </w:t>
      </w:r>
      <w:r w:rsidRPr="006D309A">
        <w:t>единой государственной системы предупреждения и ликвидации чрезвычайных ситуаций (далее - работающее население);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>лица, не занятые в сфере производства и обслуживания (далее - неработающее население);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сельского звена муниципального звена территориальной подсистемы </w:t>
      </w:r>
      <w:r>
        <w:t xml:space="preserve">Орловской </w:t>
      </w:r>
      <w:r w:rsidRPr="006D309A">
        <w:t>области единой государственной системы предупреждения и ликвидации чрезвычайных ситуаций (далее - уполномоченные работники);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 xml:space="preserve">председатели комиссий по предупреждению и ликвидации чрезвычайных ситуаций и обеспечению пожарной безопасности администрации </w:t>
      </w:r>
      <w:r w:rsidR="00201409">
        <w:t>Ломовецкого</w:t>
      </w:r>
      <w:r>
        <w:t xml:space="preserve"> </w:t>
      </w:r>
      <w:r w:rsidRPr="00A07875">
        <w:t xml:space="preserve"> сельского</w:t>
      </w:r>
      <w:r>
        <w:t xml:space="preserve"> </w:t>
      </w:r>
      <w:r w:rsidRPr="00A07875">
        <w:t>поселения</w:t>
      </w:r>
      <w:r w:rsidR="00B60ACD">
        <w:t>.</w:t>
      </w:r>
      <w:r w:rsidRPr="006D309A">
        <w:rPr>
          <w:bCs/>
        </w:rPr>
        <w:t xml:space="preserve"> 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 xml:space="preserve">выработка у руководителей администрации и организаций навыков управления силами и средствами, входящими в состав сельского звена муниципального звена территориальной подсистемы </w:t>
      </w:r>
      <w:r>
        <w:t xml:space="preserve">Орловской </w:t>
      </w:r>
      <w:r w:rsidRPr="006D309A">
        <w:t>области единой государственной системы предупреждения и ликвидации чрезвычайных ситуаций;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lastRenderedPageBreak/>
        <w:t xml:space="preserve">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территориальной подсистемы </w:t>
      </w:r>
      <w:r>
        <w:t xml:space="preserve">Орловской </w:t>
      </w:r>
      <w:r w:rsidRPr="006D309A">
        <w:t>области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bookmarkStart w:id="2" w:name="sub_1004"/>
      <w:r w:rsidRPr="006D309A">
        <w:t>4. Подготовка и обучение населения мерам пожарной безопасности, способам защиты от опасностей, возникающих при ведении военных действий или вследствие этих действий предусматривает:</w:t>
      </w:r>
    </w:p>
    <w:bookmarkEnd w:id="2"/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утвержденными Министерством образования Российской Федерации;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 xml:space="preserve">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 Повышение квалификации может осуществляться по очной и </w:t>
      </w:r>
      <w:proofErr w:type="spellStart"/>
      <w:r w:rsidRPr="006D309A">
        <w:t>очно-заочной</w:t>
      </w:r>
      <w:proofErr w:type="spellEnd"/>
      <w:r w:rsidRPr="006D309A">
        <w:t xml:space="preserve"> формам обучения, в том числе с использованием дистанционных образовательных технологий.</w:t>
      </w:r>
    </w:p>
    <w:p w:rsidR="00453960" w:rsidRPr="006D309A" w:rsidRDefault="00453960" w:rsidP="00453960">
      <w:pPr>
        <w:keepNext/>
        <w:ind w:firstLine="709"/>
        <w:jc w:val="both"/>
      </w:pPr>
      <w:r w:rsidRPr="006D309A"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453960" w:rsidRPr="006D309A" w:rsidRDefault="00453960" w:rsidP="00453960">
      <w:pPr>
        <w:keepNext/>
        <w:ind w:firstLine="709"/>
        <w:jc w:val="both"/>
      </w:pPr>
      <w:r w:rsidRPr="006D309A">
        <w:t xml:space="preserve"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</w:t>
      </w:r>
      <w:r>
        <w:t xml:space="preserve">Орловской </w:t>
      </w:r>
      <w:r w:rsidRPr="006D309A">
        <w:t xml:space="preserve"> области («УМЦ ГОЧС </w:t>
      </w:r>
      <w:r>
        <w:t>Орловской</w:t>
      </w:r>
      <w:r w:rsidRPr="006D309A">
        <w:t xml:space="preserve"> области»);</w:t>
      </w:r>
    </w:p>
    <w:p w:rsidR="00453960" w:rsidRPr="006D309A" w:rsidRDefault="00453960" w:rsidP="00453960">
      <w:pPr>
        <w:keepNext/>
        <w:ind w:firstLine="709"/>
        <w:jc w:val="both"/>
      </w:pPr>
      <w:r w:rsidRPr="006D309A">
        <w:t xml:space="preserve"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</w:t>
      </w:r>
      <w:r>
        <w:t>Орловской</w:t>
      </w:r>
      <w:r w:rsidRPr="006D309A">
        <w:t xml:space="preserve"> области («УМЦ ГОЧС </w:t>
      </w:r>
      <w:r>
        <w:t>Орловской</w:t>
      </w:r>
      <w:r w:rsidRPr="006D309A">
        <w:t xml:space="preserve"> области»).</w:t>
      </w:r>
    </w:p>
    <w:p w:rsidR="00453960" w:rsidRPr="006D309A" w:rsidRDefault="00453960" w:rsidP="00453960">
      <w:pPr>
        <w:keepNext/>
        <w:ind w:firstLine="709"/>
        <w:jc w:val="both"/>
      </w:pPr>
      <w:r w:rsidRPr="006D309A">
        <w:t xml:space="preserve"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</w:t>
      </w:r>
      <w:r w:rsidRPr="006D309A">
        <w:lastRenderedPageBreak/>
        <w:t xml:space="preserve">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 гражданской обороне и чрезвычайным ситуациям </w:t>
      </w:r>
      <w:r>
        <w:t>Орловской</w:t>
      </w:r>
      <w:r w:rsidRPr="006D309A">
        <w:t xml:space="preserve"> области.</w:t>
      </w:r>
    </w:p>
    <w:p w:rsidR="00453960" w:rsidRPr="006D309A" w:rsidRDefault="00453960" w:rsidP="00453960">
      <w:pPr>
        <w:keepNext/>
        <w:ind w:firstLine="709"/>
        <w:jc w:val="both"/>
      </w:pPr>
      <w:bookmarkStart w:id="3" w:name="sub_1007"/>
      <w:r w:rsidRPr="006D309A">
        <w:t>7.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 осуществляется в ходе проведения комплексных, командно-штабных учений и тренировок, тактико-специальных учений.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bookmarkStart w:id="4" w:name="sub_1008"/>
      <w:bookmarkEnd w:id="3"/>
      <w:r w:rsidRPr="006D309A">
        <w:t xml:space="preserve">8. К проведению командно-штабных учений в администрации сельского поселения 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</w:t>
      </w:r>
      <w:r>
        <w:t xml:space="preserve">орловской </w:t>
      </w:r>
      <w:r w:rsidRPr="006D309A">
        <w:t xml:space="preserve">области и органами местного самоуправления - силы и средства муниципального звена территориальной подсистемы </w:t>
      </w:r>
      <w:r>
        <w:t xml:space="preserve">Орловской </w:t>
      </w:r>
      <w:r w:rsidRPr="006D309A">
        <w:t xml:space="preserve"> области единой государственной системы предупреждения и ликвидации чрезвычайных ситуаций.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bookmarkStart w:id="5" w:name="sub_1009"/>
      <w:bookmarkEnd w:id="4"/>
      <w:r w:rsidRPr="006D309A"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bookmarkStart w:id="6" w:name="sub_1010"/>
      <w:bookmarkEnd w:id="5"/>
      <w:r w:rsidRPr="006D309A"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______ коек. В других организациях 1 раз в 3 года проводятся тренировки продолжительностью до 8 часов.</w:t>
      </w:r>
    </w:p>
    <w:p w:rsidR="00453960" w:rsidRPr="006D309A" w:rsidRDefault="00453960" w:rsidP="00453960">
      <w:pPr>
        <w:keepNext/>
        <w:keepLines/>
        <w:widowControl/>
        <w:ind w:firstLine="709"/>
        <w:jc w:val="both"/>
      </w:pPr>
      <w:bookmarkStart w:id="7" w:name="sub_1011"/>
      <w:bookmarkEnd w:id="6"/>
      <w:r w:rsidRPr="006D309A"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bookmarkEnd w:id="7"/>
    <w:p w:rsidR="00453960" w:rsidRPr="006D309A" w:rsidRDefault="00453960" w:rsidP="00453960">
      <w:pPr>
        <w:keepNext/>
        <w:keepLines/>
        <w:widowControl/>
        <w:ind w:firstLine="709"/>
        <w:jc w:val="both"/>
      </w:pPr>
      <w:r w:rsidRPr="006D309A"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E77609" w:rsidRDefault="00E77609"/>
    <w:sectPr w:rsidR="00E77609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960"/>
    <w:rsid w:val="00201409"/>
    <w:rsid w:val="0028267D"/>
    <w:rsid w:val="00453960"/>
    <w:rsid w:val="004A5417"/>
    <w:rsid w:val="005E21CF"/>
    <w:rsid w:val="007A118A"/>
    <w:rsid w:val="007D250B"/>
    <w:rsid w:val="00805ECA"/>
    <w:rsid w:val="00864435"/>
    <w:rsid w:val="008949A8"/>
    <w:rsid w:val="00962911"/>
    <w:rsid w:val="009734F3"/>
    <w:rsid w:val="009D731D"/>
    <w:rsid w:val="00A45D4C"/>
    <w:rsid w:val="00B60ACD"/>
    <w:rsid w:val="00D31C9B"/>
    <w:rsid w:val="00DB343C"/>
    <w:rsid w:val="00E77609"/>
    <w:rsid w:val="00FA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60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53960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960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453960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453960"/>
    <w:rPr>
      <w:b/>
      <w:color w:val="000080"/>
    </w:rPr>
  </w:style>
  <w:style w:type="paragraph" w:customStyle="1" w:styleId="a5">
    <w:name w:val="Таблицы (моноширинный)"/>
    <w:basedOn w:val="a"/>
    <w:next w:val="a"/>
    <w:rsid w:val="00453960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6356421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2351.0" TargetMode="External"/><Relationship Id="rId5" Type="http://schemas.openxmlformats.org/officeDocument/2006/relationships/hyperlink" Target="garantF1://10003955.19" TargetMode="External"/><Relationship Id="rId4" Type="http://schemas.openxmlformats.org/officeDocument/2006/relationships/hyperlink" Target="garantF1://10003955.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11517</CharactersWithSpaces>
  <SharedDoc>false</SharedDoc>
  <HLinks>
    <vt:vector size="30" baseType="variant">
      <vt:variant>
        <vt:i4>7143486</vt:i4>
      </vt:variant>
      <vt:variant>
        <vt:i4>12</vt:i4>
      </vt:variant>
      <vt:variant>
        <vt:i4>0</vt:i4>
      </vt:variant>
      <vt:variant>
        <vt:i4>5</vt:i4>
      </vt:variant>
      <vt:variant>
        <vt:lpwstr>garantf1://16356421.0/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garantf1://12032351.0/</vt:lpwstr>
      </vt:variant>
      <vt:variant>
        <vt:lpwstr/>
      </vt:variant>
      <vt:variant>
        <vt:i4>7995445</vt:i4>
      </vt:variant>
      <vt:variant>
        <vt:i4>3</vt:i4>
      </vt:variant>
      <vt:variant>
        <vt:i4>0</vt:i4>
      </vt:variant>
      <vt:variant>
        <vt:i4>5</vt:i4>
      </vt:variant>
      <vt:variant>
        <vt:lpwstr>garantf1://10003955.19/</vt:lpwstr>
      </vt:variant>
      <vt:variant>
        <vt:lpwstr/>
      </vt:variant>
      <vt:variant>
        <vt:i4>7077943</vt:i4>
      </vt:variant>
      <vt:variant>
        <vt:i4>0</vt:i4>
      </vt:variant>
      <vt:variant>
        <vt:i4>0</vt:i4>
      </vt:variant>
      <vt:variant>
        <vt:i4>5</vt:i4>
      </vt:variant>
      <vt:variant>
        <vt:lpwstr>garantf1://10003955.3/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2017-02-02T08:15:00Z</cp:lastPrinted>
  <dcterms:created xsi:type="dcterms:W3CDTF">2017-02-08T06:27:00Z</dcterms:created>
  <dcterms:modified xsi:type="dcterms:W3CDTF">2017-02-08T06:27:00Z</dcterms:modified>
</cp:coreProperties>
</file>