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A" w:rsidRPr="00802E60" w:rsidRDefault="00AA1384" w:rsidP="009A1F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CA" w:rsidRPr="00802E60" w:rsidRDefault="009A1FCA" w:rsidP="009A1FCA">
      <w:pPr>
        <w:ind w:left="4680"/>
        <w:jc w:val="center"/>
        <w:rPr>
          <w:b/>
          <w:sz w:val="28"/>
          <w:szCs w:val="28"/>
        </w:rPr>
      </w:pPr>
    </w:p>
    <w:p w:rsidR="009A1FCA" w:rsidRPr="00802E60" w:rsidRDefault="009A1FCA" w:rsidP="009A1FCA">
      <w:pPr>
        <w:jc w:val="center"/>
        <w:rPr>
          <w:b/>
          <w:sz w:val="28"/>
          <w:szCs w:val="28"/>
        </w:rPr>
      </w:pPr>
      <w:r w:rsidRPr="00802E60">
        <w:rPr>
          <w:b/>
          <w:sz w:val="28"/>
          <w:szCs w:val="28"/>
        </w:rPr>
        <w:t>РОССИЙСКАЯ ФЕДЕРАЦИЯ</w:t>
      </w:r>
    </w:p>
    <w:p w:rsidR="009A1FCA" w:rsidRPr="00802E60" w:rsidRDefault="009A1FCA" w:rsidP="009A1FCA">
      <w:pPr>
        <w:jc w:val="center"/>
        <w:rPr>
          <w:b/>
          <w:sz w:val="28"/>
          <w:szCs w:val="28"/>
        </w:rPr>
      </w:pPr>
      <w:r w:rsidRPr="00802E60">
        <w:rPr>
          <w:b/>
          <w:sz w:val="28"/>
          <w:szCs w:val="28"/>
        </w:rPr>
        <w:t>ОРЛОВСКАЯ ОБЛАСТЬ</w:t>
      </w:r>
    </w:p>
    <w:p w:rsidR="009A1FCA" w:rsidRPr="00802E60" w:rsidRDefault="009A1FCA" w:rsidP="009A1FC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02E60">
        <w:rPr>
          <w:b/>
          <w:sz w:val="28"/>
          <w:szCs w:val="28"/>
        </w:rPr>
        <w:t>АДМИНИСТРАЦИЯ ТРОСНЯНСКОГО РАЙОНА</w:t>
      </w:r>
    </w:p>
    <w:p w:rsidR="009A1FCA" w:rsidRPr="00802E60" w:rsidRDefault="009A1FCA" w:rsidP="009A1FC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02E60">
        <w:rPr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9A1FCA" w:rsidRPr="00802E60" w:rsidRDefault="009A1FCA" w:rsidP="009A1FCA">
      <w:pPr>
        <w:jc w:val="center"/>
        <w:rPr>
          <w:b/>
          <w:sz w:val="28"/>
          <w:szCs w:val="28"/>
        </w:rPr>
      </w:pPr>
    </w:p>
    <w:p w:rsidR="009A1FCA" w:rsidRPr="00802E60" w:rsidRDefault="009A1FCA" w:rsidP="009A1FCA">
      <w:pPr>
        <w:jc w:val="center"/>
        <w:rPr>
          <w:b/>
          <w:sz w:val="28"/>
          <w:szCs w:val="28"/>
        </w:rPr>
      </w:pPr>
      <w:r w:rsidRPr="00802E60">
        <w:rPr>
          <w:b/>
          <w:sz w:val="28"/>
          <w:szCs w:val="28"/>
        </w:rPr>
        <w:t>РАСПОРЯЖЕНИЕ</w:t>
      </w:r>
    </w:p>
    <w:p w:rsidR="009A1FCA" w:rsidRPr="00802E60" w:rsidRDefault="009A1FCA" w:rsidP="009A1FCA">
      <w:pPr>
        <w:jc w:val="center"/>
        <w:rPr>
          <w:i/>
          <w:sz w:val="28"/>
          <w:szCs w:val="28"/>
        </w:rPr>
      </w:pPr>
    </w:p>
    <w:p w:rsidR="009A1FCA" w:rsidRPr="00802E60" w:rsidRDefault="009A1FCA" w:rsidP="009A1FCA">
      <w:pPr>
        <w:rPr>
          <w:sz w:val="28"/>
          <w:szCs w:val="28"/>
        </w:rPr>
      </w:pPr>
      <w:r w:rsidRPr="00802E6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28 сентября </w:t>
      </w:r>
      <w:r w:rsidRPr="00802E60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802E60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802E60">
          <w:rPr>
            <w:sz w:val="28"/>
            <w:szCs w:val="28"/>
          </w:rPr>
          <w:t xml:space="preserve"> г</w:t>
        </w:r>
      </w:smartTag>
      <w:r w:rsidRPr="00802E60">
        <w:rPr>
          <w:sz w:val="28"/>
          <w:szCs w:val="28"/>
        </w:rPr>
        <w:t xml:space="preserve">.                                                                               № </w:t>
      </w:r>
      <w:r>
        <w:rPr>
          <w:sz w:val="28"/>
          <w:szCs w:val="28"/>
        </w:rPr>
        <w:t>16</w:t>
      </w:r>
    </w:p>
    <w:p w:rsidR="009A1FCA" w:rsidRPr="00802E60" w:rsidRDefault="009A1FCA" w:rsidP="009A1FCA">
      <w:pPr>
        <w:rPr>
          <w:sz w:val="28"/>
          <w:szCs w:val="28"/>
        </w:rPr>
      </w:pPr>
      <w:r w:rsidRPr="00802E60">
        <w:rPr>
          <w:sz w:val="28"/>
          <w:szCs w:val="28"/>
        </w:rPr>
        <w:t xml:space="preserve">             с.Тросна</w:t>
      </w:r>
    </w:p>
    <w:p w:rsidR="009A1FCA" w:rsidRPr="00802E60" w:rsidRDefault="009A1FCA" w:rsidP="009A1FCA">
      <w:pPr>
        <w:rPr>
          <w:sz w:val="28"/>
          <w:szCs w:val="28"/>
        </w:rPr>
      </w:pPr>
    </w:p>
    <w:p w:rsidR="009A1FCA" w:rsidRDefault="009A1FCA" w:rsidP="009A1FCA">
      <w:pPr>
        <w:rPr>
          <w:b/>
          <w:sz w:val="28"/>
          <w:szCs w:val="28"/>
        </w:rPr>
      </w:pPr>
      <w:r w:rsidRPr="00802E6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месячника </w:t>
      </w:r>
    </w:p>
    <w:p w:rsidR="009A1FCA" w:rsidRDefault="009A1FCA" w:rsidP="009A1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 в 2015 году</w:t>
      </w:r>
    </w:p>
    <w:p w:rsidR="009A1FCA" w:rsidRPr="00802E60" w:rsidRDefault="009A1FCA" w:rsidP="009A1FCA">
      <w:pPr>
        <w:rPr>
          <w:b/>
          <w:sz w:val="28"/>
          <w:szCs w:val="28"/>
        </w:rPr>
      </w:pPr>
    </w:p>
    <w:p w:rsidR="009A1FCA" w:rsidRPr="00802E60" w:rsidRDefault="009A1FCA" w:rsidP="009A1FCA">
      <w:pPr>
        <w:jc w:val="both"/>
        <w:rPr>
          <w:sz w:val="28"/>
          <w:szCs w:val="28"/>
        </w:rPr>
      </w:pPr>
      <w:r w:rsidRPr="00802E60">
        <w:rPr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Планом  основных мероприятий  Троснянского района Орловской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 , распоряжением КЧС и ОПБ Правительства Орловской области от 08.09.2015 года №21 «О проведении месячника гражданской обороны в 2015 году» :</w:t>
      </w:r>
    </w:p>
    <w:p w:rsidR="009A1FCA" w:rsidRDefault="009A1FCA" w:rsidP="009A1FCA">
      <w:pPr>
        <w:jc w:val="both"/>
        <w:rPr>
          <w:sz w:val="28"/>
          <w:szCs w:val="28"/>
        </w:rPr>
      </w:pPr>
      <w:r w:rsidRPr="00802E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02E60">
        <w:rPr>
          <w:sz w:val="28"/>
          <w:szCs w:val="28"/>
        </w:rPr>
        <w:t>1.</w:t>
      </w:r>
      <w:r>
        <w:rPr>
          <w:sz w:val="28"/>
          <w:szCs w:val="28"/>
        </w:rPr>
        <w:t>Провести на территории Троснянского района в период со 2 октября по 2 ноября 2015 года месячник гражданской обороны;</w:t>
      </w:r>
    </w:p>
    <w:p w:rsidR="009A1FCA" w:rsidRDefault="009A1FCA" w:rsidP="009A1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2.Утвердить План проведения мероприятий месячника гражданской обороны на территории Троснянского района в 2015 году (далее -План) согласно приложению к настоящему распоряжению;</w:t>
      </w:r>
    </w:p>
    <w:p w:rsidR="009A1FCA" w:rsidRDefault="009A1FCA" w:rsidP="009A1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Главам поселений и руководителям  организаций, учреждений  и предприятий района: </w:t>
      </w:r>
    </w:p>
    <w:p w:rsidR="009A1FCA" w:rsidRDefault="009A1FCA" w:rsidP="009A1FCA">
      <w:pPr>
        <w:jc w:val="both"/>
        <w:rPr>
          <w:sz w:val="28"/>
          <w:szCs w:val="28"/>
        </w:rPr>
      </w:pPr>
      <w:r w:rsidRPr="00802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3.1Спланировать проведение месячника гражданской обороны в соответствии с мероприятиями Плана;</w:t>
      </w:r>
    </w:p>
    <w:p w:rsidR="009A1FCA" w:rsidRDefault="009A1FCA" w:rsidP="009A1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 Отчет о выполненных мероприятиях месячника гражданской обороны с приложением фотоматериалов направить в отдел ГО ЧС и МР администрации Троснянского района до 2 ноября 2015 года;</w:t>
      </w:r>
    </w:p>
    <w:p w:rsidR="009A1FCA" w:rsidRDefault="009A1FCA" w:rsidP="009A1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распоряжения оставляю за собой.</w:t>
      </w:r>
    </w:p>
    <w:p w:rsidR="009A1FCA" w:rsidRPr="00802E60" w:rsidRDefault="009A1FCA" w:rsidP="009A1FCA">
      <w:pPr>
        <w:jc w:val="both"/>
        <w:rPr>
          <w:sz w:val="28"/>
          <w:szCs w:val="28"/>
        </w:rPr>
      </w:pPr>
    </w:p>
    <w:p w:rsidR="009A1FCA" w:rsidRDefault="009A1FCA" w:rsidP="009A1FCA">
      <w:pPr>
        <w:ind w:left="360"/>
        <w:jc w:val="both"/>
        <w:rPr>
          <w:b/>
          <w:sz w:val="28"/>
          <w:szCs w:val="28"/>
        </w:rPr>
      </w:pPr>
    </w:p>
    <w:p w:rsidR="009A1FCA" w:rsidRDefault="009A1FCA" w:rsidP="009A1FCA">
      <w:pPr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КЧС и ОПБ</w:t>
      </w:r>
    </w:p>
    <w:p w:rsidR="009A1FCA" w:rsidRDefault="009A1FCA" w:rsidP="009A1FCA">
      <w:pPr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                                                А.В.Фроловичев</w:t>
      </w:r>
    </w:p>
    <w:p w:rsidR="00F32FB9" w:rsidRDefault="00F32FB9" w:rsidP="009A1FCA">
      <w:pPr>
        <w:ind w:left="780"/>
        <w:rPr>
          <w:b/>
          <w:sz w:val="28"/>
          <w:szCs w:val="28"/>
        </w:rPr>
        <w:sectPr w:rsidR="00F32F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416" w:rsidRDefault="006A3416" w:rsidP="006A3416">
      <w:pPr>
        <w:spacing w:line="240" w:lineRule="atLeas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A3416" w:rsidRDefault="006A3416" w:rsidP="006A3416">
      <w:pPr>
        <w:spacing w:line="240" w:lineRule="atLeas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КЧС и ОПБ </w:t>
      </w:r>
    </w:p>
    <w:p w:rsidR="006A3416" w:rsidRDefault="006A3416" w:rsidP="006A3416">
      <w:pPr>
        <w:spacing w:line="240" w:lineRule="atLeas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Троснянского района</w:t>
      </w:r>
    </w:p>
    <w:p w:rsidR="006A3416" w:rsidRDefault="006A3416" w:rsidP="006A3416">
      <w:pPr>
        <w:spacing w:line="240" w:lineRule="atLeas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28.09.2015. №16</w:t>
      </w:r>
    </w:p>
    <w:p w:rsidR="006A3416" w:rsidRPr="00E64D5C" w:rsidRDefault="006A3416" w:rsidP="006A3416">
      <w:pPr>
        <w:tabs>
          <w:tab w:val="left" w:pos="16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6841"/>
        <w:gridCol w:w="3688"/>
        <w:gridCol w:w="3691"/>
      </w:tblGrid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№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торжественных мероприятий, посвященных 83-й годовщине образования гражданской обороны (далее- ГО)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04.10.2015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 xml:space="preserve">Глава района, председатель КЧС И ОПБ, начальник отдела  ГО ЧС и МР. 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участие в штабной тренировке по ГО по теме: «Организация выполнения мероприятий по ГО в период нарастания угрозы агрессии против РФ и возникновения чрезвычайных ситуаций»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4-9.10.2015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организации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Всероссийского открытого урока «Основы безопасности жизнедеятельности» с проведением тренировок по защите детей и персонала от чрезвычайных ситуаций (далее- ЧС)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02.10.2015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Отдел образования Троснянского района, образовательный учреждения, глава района, председатель КЧС И ОПБ, начальник отдела  ГО ЧС и МР.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Дня знаний по 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05.10.2015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Отдел образования Троснянского района, образовательный учреждения, глава района, председатель КЧС И ОПБ, начальник отдела  ГО ЧС и МР.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Организация занятий с руководителями (специалистами) отделов, уполномоченных на решение задач в области ГОЧС, ОМСУ и организаций по изучению международных актов, законодательных и иных нормативных правовых актов РФ и Орловской области, а также нормативно- методических документов в области 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Председатель КЧС И ОПБ, начальник отдела  ГО ЧС и МР, организации.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Совершенствование учебно- методической базы по тематике ГО, в том числе обновление уголков ГО, изготовление стендов, плакатов, памяток по тематике ГО и защиты населения.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Главы сельских поселений,</w:t>
            </w:r>
          </w:p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организации.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Размещение в средствах массовой информации (далее- СМИ) материалов, статей и публикаций по тематике ГО, а так \же о порядке действий в условиях ЧС.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Редакция газеты «Сельские зори», председатель КЧС И ОПБ, начальник отдела  ГО ЧС и МР.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Организация оповещения в средствах массовой информации мероприятий, посвящённых 83-й годовщине образования ГО и месячнику 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Редакция газеты «Сельские зори», председатель КЧС И ОПБ, начальник отдела  ГО ЧС и МР.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9.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Проведения дня открытых дверей в ПЧ-34 по охране с.Тросна и Троснянского района.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ПЧ-34, начальник отдела  ГО ЧС и МР.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Организация посещения руководящим составом ГО Троснянского района защитных сооружений.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Руководящий состав ГО.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 xml:space="preserve">Организация показных занятий на объектах ГО с изучением основных способов защиты населения с учетом внедрения новых подходов к инженерной защите населения, накоплению средств индивидуальной защиты, эвакуации материальных и </w:t>
            </w:r>
            <w:r w:rsidRPr="006464E9">
              <w:rPr>
                <w:sz w:val="28"/>
                <w:szCs w:val="28"/>
              </w:rPr>
              <w:lastRenderedPageBreak/>
              <w:t>культурных ценностей в безопасные районы , руководящим составом ОМСУ и населением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lastRenderedPageBreak/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с неработающим населением занятий в учебно-консультационных пунктах по ГОЧС в сельских поселения , в том числе лекций, вечеров вопросов и ответов, консультаций, показов учебных фильмов и др.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главы сельских поселений.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учений и тренировок, показательных практических занятий по ГО, в том числе по вопросам эвакуации, предоставления населению средств индивидуальной и коллективной защиты с учетом новых подходов к организации и ведению гражданской обороны, с органами управления, силами ГО и населением Троснянского района.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организации.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рекогносцировки районов эвакуации населения, материальных и культурных ценностей с целью уточнения маршрутов, мест размещения и порядка жизнеобеспечения эвакуируемого населения, материальных и культурных ценностей в безопасных районах загородной зоны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организации.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Информирование населения о порядке действий при возникновении ЧС в местах массового пребывания людей</w:t>
            </w:r>
          </w:p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организации.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 xml:space="preserve">Организация проведения смотров готовности сил ГО, формирований по обеспечению выполнения мероприятий по гражданской обороне (далее- НФГО). Оказание методической помощи по их созданию и подготовке.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организации создающие НФГО.</w:t>
            </w:r>
          </w:p>
        </w:tc>
      </w:tr>
      <w:tr w:rsidR="006A3416" w:rsidRPr="006464E9">
        <w:trPr>
          <w:trHeight w:val="1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Проведение проверки КСЭОН и РАСЦО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 xml:space="preserve">В течение месячника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Глава района, председатель КЧС И ОПБ, начальник отдела  ГО ЧС и МР, «Ростелеком», ЕДДС района</w:t>
            </w:r>
          </w:p>
        </w:tc>
      </w:tr>
      <w:tr w:rsidR="006A3416" w:rsidRPr="0064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18.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Направление отчетов о проведении мероприятий месячника ГО в КЧС и ОПБ Правительства Орловской области через ГУ МЧС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к 05.11.2015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16" w:rsidRPr="006464E9" w:rsidRDefault="006A3416" w:rsidP="006A3416">
            <w:p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  <w:r w:rsidRPr="006464E9">
              <w:rPr>
                <w:sz w:val="28"/>
                <w:szCs w:val="28"/>
              </w:rPr>
              <w:t>Начальник отдела  ГО ЧС МР.</w:t>
            </w:r>
          </w:p>
        </w:tc>
      </w:tr>
    </w:tbl>
    <w:p w:rsidR="006A3416" w:rsidRPr="00E64D5C" w:rsidRDefault="006A3416" w:rsidP="006A3416">
      <w:pPr>
        <w:tabs>
          <w:tab w:val="left" w:pos="1695"/>
        </w:tabs>
        <w:rPr>
          <w:sz w:val="28"/>
          <w:szCs w:val="28"/>
        </w:rPr>
      </w:pPr>
    </w:p>
    <w:p w:rsidR="00F32FB9" w:rsidRDefault="00F32FB9" w:rsidP="009A1FCA">
      <w:pPr>
        <w:ind w:left="780"/>
        <w:rPr>
          <w:b/>
          <w:sz w:val="28"/>
          <w:szCs w:val="28"/>
        </w:rPr>
      </w:pPr>
    </w:p>
    <w:p w:rsidR="00F32FB9" w:rsidRDefault="00F32FB9" w:rsidP="009A1FCA">
      <w:pPr>
        <w:ind w:left="780"/>
        <w:rPr>
          <w:b/>
          <w:sz w:val="28"/>
          <w:szCs w:val="28"/>
        </w:rPr>
      </w:pPr>
    </w:p>
    <w:p w:rsidR="00F32FB9" w:rsidRDefault="00F32FB9" w:rsidP="009A1FCA">
      <w:pPr>
        <w:ind w:left="780"/>
        <w:rPr>
          <w:b/>
          <w:sz w:val="28"/>
          <w:szCs w:val="28"/>
        </w:rPr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p w:rsidR="00F32FB9" w:rsidRDefault="00F32FB9" w:rsidP="009A1FCA">
      <w:pPr>
        <w:ind w:left="780"/>
      </w:pPr>
    </w:p>
    <w:sectPr w:rsidR="00F32FB9" w:rsidSect="00F32F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A1FCA"/>
    <w:rsid w:val="006A3416"/>
    <w:rsid w:val="009A1FCA"/>
    <w:rsid w:val="00AA1384"/>
    <w:rsid w:val="00F3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FCA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"/>
    <w:basedOn w:val="a"/>
    <w:link w:val="a0"/>
    <w:rsid w:val="009A1F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Тросна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Бувина</dc:creator>
  <cp:keywords/>
  <cp:lastModifiedBy>Admin</cp:lastModifiedBy>
  <cp:revision>2</cp:revision>
  <dcterms:created xsi:type="dcterms:W3CDTF">2015-10-05T06:52:00Z</dcterms:created>
  <dcterms:modified xsi:type="dcterms:W3CDTF">2015-10-05T06:52:00Z</dcterms:modified>
</cp:coreProperties>
</file>