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6D" w:rsidRDefault="0016346D" w:rsidP="0016346D">
      <w:pPr>
        <w:pStyle w:val="ConsTitle"/>
        <w:widowControl/>
        <w:ind w:right="0" w:firstLine="540"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ЛОМОВЕЦКИЙ  СЕЛЬСКИЙ СОВЕТ НАРОДНЫХ ДЕПУТАТОВ</w:t>
      </w: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</w:p>
    <w:p w:rsidR="0016346D" w:rsidRDefault="0016346D" w:rsidP="0016346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6346D" w:rsidRDefault="00054B01" w:rsidP="00054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июня  </w:t>
      </w:r>
      <w:r w:rsidR="0016346D">
        <w:rPr>
          <w:rFonts w:ascii="Arial" w:hAnsi="Arial" w:cs="Arial"/>
        </w:rPr>
        <w:t xml:space="preserve">2015 года                                             </w:t>
      </w:r>
      <w:r>
        <w:rPr>
          <w:rFonts w:ascii="Arial" w:hAnsi="Arial" w:cs="Arial"/>
        </w:rPr>
        <w:t xml:space="preserve">                         </w:t>
      </w:r>
      <w:r w:rsidR="0016346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136</w:t>
      </w: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Ломовец</w:t>
      </w:r>
    </w:p>
    <w:p w:rsidR="0016346D" w:rsidRDefault="0016346D" w:rsidP="0016346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Принято на    </w:t>
      </w:r>
      <w:r w:rsidR="00054B01">
        <w:rPr>
          <w:rFonts w:ascii="Arial" w:hAnsi="Arial" w:cs="Arial"/>
        </w:rPr>
        <w:t xml:space="preserve">37-м   </w:t>
      </w:r>
      <w:r>
        <w:rPr>
          <w:rFonts w:ascii="Arial" w:hAnsi="Arial" w:cs="Arial"/>
        </w:rPr>
        <w:t xml:space="preserve"> заседании</w:t>
      </w:r>
    </w:p>
    <w:p w:rsidR="0016346D" w:rsidRDefault="0016346D" w:rsidP="0016346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Ломовецкого сельского Совета </w:t>
      </w:r>
    </w:p>
    <w:p w:rsidR="0016346D" w:rsidRDefault="0016346D" w:rsidP="0016346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</w:p>
    <w:p w:rsidR="0016346D" w:rsidRDefault="0016346D" w:rsidP="0016346D">
      <w:pPr>
        <w:ind w:right="538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Ломовецкого сельского поселения</w:t>
      </w: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Ломовецкого сельского поселения,  Ломовецкий сельский Совет народных депутатов РЕШИЛ:</w:t>
      </w:r>
    </w:p>
    <w:p w:rsidR="001D632B" w:rsidRDefault="001D632B" w:rsidP="0016346D">
      <w:pPr>
        <w:ind w:firstLine="709"/>
        <w:jc w:val="both"/>
        <w:rPr>
          <w:rFonts w:ascii="Arial" w:hAnsi="Arial" w:cs="Arial"/>
        </w:rPr>
      </w:pPr>
    </w:p>
    <w:p w:rsidR="0016346D" w:rsidRDefault="0016346D" w:rsidP="001634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органов местного самоуправления Ломовецкого сельского поселения.</w:t>
      </w:r>
    </w:p>
    <w:p w:rsidR="0016346D" w:rsidRDefault="0016346D" w:rsidP="001634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Ломовецкого сельского Совета народных депутатов от 20.10.2011 №21 «Об утверждении Положения «О порядке проведения антикоррупционной экспертизы муниципальных нормативных правовых актов администрации Ломовецкого сельского поселения» считать утратившим силу.</w:t>
      </w:r>
    </w:p>
    <w:p w:rsidR="0016346D" w:rsidRDefault="0016346D" w:rsidP="00163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Настоящее Решение вступает в силу с момента обнародования.</w:t>
      </w: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</w:p>
    <w:p w:rsidR="0016346D" w:rsidRDefault="0016346D" w:rsidP="0016346D">
      <w:pPr>
        <w:ind w:firstLine="709"/>
        <w:jc w:val="both"/>
        <w:rPr>
          <w:rFonts w:ascii="Arial" w:hAnsi="Arial" w:cs="Arial"/>
        </w:rPr>
      </w:pPr>
    </w:p>
    <w:p w:rsidR="001D632B" w:rsidRDefault="001D632B" w:rsidP="0016346D">
      <w:pPr>
        <w:jc w:val="both"/>
        <w:rPr>
          <w:rFonts w:ascii="Arial" w:hAnsi="Arial" w:cs="Arial"/>
        </w:rPr>
      </w:pPr>
    </w:p>
    <w:p w:rsidR="0016346D" w:rsidRDefault="0016346D" w:rsidP="00163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сельского  поселения                                                               А.В. Канаев</w:t>
      </w: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16346D">
      <w:pPr>
        <w:ind w:firstLine="708"/>
      </w:pPr>
    </w:p>
    <w:p w:rsidR="0016346D" w:rsidRDefault="0016346D" w:rsidP="009B7020"/>
    <w:p w:rsidR="0016346D" w:rsidRDefault="0016346D" w:rsidP="0016346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16346D" w:rsidRDefault="0016346D" w:rsidP="0016346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Ломовецкого сельского Совета</w:t>
      </w:r>
    </w:p>
    <w:p w:rsidR="0016346D" w:rsidRDefault="0016346D" w:rsidP="0016346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от</w:t>
      </w:r>
      <w:r w:rsidR="00054B01">
        <w:rPr>
          <w:rFonts w:ascii="Arial" w:hAnsi="Arial" w:cs="Arial"/>
        </w:rPr>
        <w:t xml:space="preserve"> 02 июня 2015г.</w:t>
      </w:r>
      <w:r>
        <w:rPr>
          <w:rFonts w:ascii="Arial" w:hAnsi="Arial" w:cs="Arial"/>
        </w:rPr>
        <w:t xml:space="preserve">  №</w:t>
      </w:r>
      <w:r w:rsidR="00054B01">
        <w:rPr>
          <w:rFonts w:ascii="Arial" w:hAnsi="Arial" w:cs="Arial"/>
        </w:rPr>
        <w:t xml:space="preserve"> 136 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</w:p>
    <w:p w:rsidR="0016346D" w:rsidRDefault="0016346D" w:rsidP="0016346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 проведения антикоррупционной экспертизы муниципальных нормативных правовых актов и проектов муниципальных правовых актов в Ломовецкого сельском поселении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</w:p>
    <w:p w:rsidR="0016346D" w:rsidRDefault="0016346D" w:rsidP="0016346D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Проведение экспертизы муниципальных нормативных правовых актов и проектов нормативных правовых актов в Ломовецком сельском поселении на коррупциогенность</w:t>
      </w:r>
    </w:p>
    <w:p w:rsidR="0016346D" w:rsidRDefault="0016346D" w:rsidP="0016346D">
      <w:pPr>
        <w:ind w:left="1068"/>
        <w:jc w:val="both"/>
        <w:rPr>
          <w:rFonts w:ascii="Arial" w:hAnsi="Arial" w:cs="Arial"/>
        </w:rPr>
      </w:pPr>
    </w:p>
    <w:p w:rsidR="0016346D" w:rsidRDefault="00CB279D" w:rsidP="0016346D">
      <w:pPr>
        <w:numPr>
          <w:ilvl w:val="1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346D">
        <w:rPr>
          <w:rFonts w:ascii="Arial" w:hAnsi="Arial" w:cs="Arial"/>
        </w:rPr>
        <w:t xml:space="preserve"> Антикоррупционная экспертиза проводится в отношении муниципальных нормативных правовых актов и проектов муниципальных нормативных правовых актов и проектов муниципальных нормативных правовых актов (далее – акты и проекты актов).</w:t>
      </w:r>
    </w:p>
    <w:p w:rsidR="0016346D" w:rsidRDefault="0016346D" w:rsidP="0016346D">
      <w:pPr>
        <w:numPr>
          <w:ilvl w:val="1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Антикоррупционная экспертиза проводится администрацией Ломовецкого сельского поселения в соответствии с Федеральным законом от 25.12.2008 № 273-ФЗ «О противодействии коррупции, Федеральным законом от 17.07.2009 № 172-ФЗ «Об антикоррупционной экспертизе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16346D" w:rsidRDefault="0016346D" w:rsidP="0016346D">
      <w:pPr>
        <w:numPr>
          <w:ilvl w:val="2"/>
          <w:numId w:val="3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Антикоррупционной экспертизе подлежат все акты и проекты актов по вопросам, определённым частью 2 статьи 3 Федерального закона от 17.07.2009</w:t>
      </w:r>
      <w:r w:rsidR="00CB279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№ 172-ФЗ «Об антикоррупционной экспертизе нормативных правовых актов».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нормативным правовым актом в настоящем Порядке понимаете, акт, изданный в установленном порядке органом местного самоуправления, содержащий в себе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16346D" w:rsidRDefault="0016346D" w:rsidP="0016346D">
      <w:pPr>
        <w:numPr>
          <w:ilvl w:val="1"/>
          <w:numId w:val="3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администрации Ломовецкого сельского поселения назначает должностное лицо, ответственное за проведение ант</w:t>
      </w:r>
      <w:r w:rsidR="00CB279D">
        <w:rPr>
          <w:rFonts w:ascii="Arial" w:hAnsi="Arial" w:cs="Arial"/>
        </w:rPr>
        <w:t>икоррупционной экспертизы в Лом</w:t>
      </w:r>
      <w:r>
        <w:rPr>
          <w:rFonts w:ascii="Arial" w:hAnsi="Arial" w:cs="Arial"/>
        </w:rPr>
        <w:t>овецком сельском поселении.</w:t>
      </w:r>
    </w:p>
    <w:p w:rsidR="0016346D" w:rsidRDefault="0016346D" w:rsidP="00163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Указанное должностное лицо также является ответственным за ведение в органе местного самоуправления Журнала учёта муниципальных нормативных правовых актов и проектов муниципальных нормативных правовых актов, поступивших на антикоррупционную экспертизу, в котором отражаются сведения о поступивших на антикоррупционную экспертизу актах (проектов актов), сроке проведения и результатах экспертизы.</w:t>
      </w:r>
    </w:p>
    <w:p w:rsidR="0016346D" w:rsidRDefault="0016346D" w:rsidP="0016346D">
      <w:pPr>
        <w:numPr>
          <w:ilvl w:val="1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Акты и проекты актов для проведения антикоррупционной экспертизы направляются руководителем структурного подразделения, по инициативе которого был принят данный акт (ответственного за разработку проекта акта), должностному лицу.</w:t>
      </w:r>
    </w:p>
    <w:p w:rsidR="0016346D" w:rsidRDefault="0016346D" w:rsidP="00163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Акты и проекты актов также могут быть направлены для проведения экспертизы руководителем органа местного самоуправления.</w:t>
      </w:r>
    </w:p>
    <w:p w:rsidR="0016346D" w:rsidRDefault="0016346D" w:rsidP="0016346D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При проведении антикоррупционной экспертизы должностное лицо обеспечивает проведение антикоррупционной экспертизы, в том числе: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наличия в акте (проекте акта) норм, устанавливающих разрешительные, контрольные, регистрационные полномочия;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проверку 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</w:t>
      </w:r>
    </w:p>
    <w:p w:rsidR="0016346D" w:rsidRDefault="0016346D" w:rsidP="00163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</w:t>
      </w:r>
    </w:p>
    <w:p w:rsidR="0016346D" w:rsidRDefault="0016346D" w:rsidP="0016346D">
      <w:pPr>
        <w:numPr>
          <w:ilvl w:val="1"/>
          <w:numId w:val="2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устанавливает наличие или отсутствие в акте (проекте акта), представленном на экспертизу, коррупциогенных норм.</w:t>
      </w:r>
    </w:p>
    <w:p w:rsidR="0016346D" w:rsidRDefault="0016346D" w:rsidP="0016346D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самостоятельно выбирает критерии оценки коррупциогенности акта 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16346D" w:rsidRDefault="0016346D" w:rsidP="0016346D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заинтересованных в антикоррупционной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16346D" w:rsidRDefault="0016346D" w:rsidP="0016346D">
      <w:pPr>
        <w:jc w:val="both"/>
        <w:rPr>
          <w:rFonts w:ascii="Arial" w:hAnsi="Arial" w:cs="Arial"/>
        </w:rPr>
      </w:pPr>
    </w:p>
    <w:p w:rsidR="0016346D" w:rsidRDefault="0016346D" w:rsidP="0016346D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 Подготовка заключения о коррупциогенности или некоррупциогенности муниципального нормативного правового акта (проекта муниципального нормативного правового акта)</w:t>
      </w:r>
    </w:p>
    <w:p w:rsidR="0016346D" w:rsidRDefault="0016346D" w:rsidP="0016346D">
      <w:pPr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 Должностное лицо по результатам проведенной экспертизы составляет                       заключение.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  В заключении отражаются следующие сведения: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название и реквизиты акта (проекта акта), представленного на экспертизу;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основания для проведения экспертизы;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наличие или отсутствие в анализируемом акте (проекте акта) коррупционных норм;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конкретные положения акта (проекта акта), содержащие коррупциогенные нормы;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предложения по изменению формулировок правовых норм либо исключению отдельных норм для устранения коррупциогенности.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 Срок проведения экспертизы правовых актов (проектов правовых актов) на коррупциогенность составляет не более десяти дней.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. Исполнение заключения о коррупциогенности акта (проекта акта)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Заключение, составленное по результатам антикоррупционной экспертизы акта (проекта акта), подготовленное и подписанное должностным лицом, направляется лицу, направившему данный акт (проект акта) на антикоррупционную экспертизу.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Руководитель структурного подразделения, по инициативе которого был принят акт, получив заключение о коррупциогенности акта, обязан в течение трех дней подготовить проект нормативного правового акта о внесении изменений либо признании утратившими силу акта, являвшегося предметом антикоррупционной экспертизы.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случае отсутствия коррупциогенных норм в представленном проекте акта о внесении изменений,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Руководитель структурного подразделения, ответственного за разработку проекта акта, получив заключение о коррупциогенности проекта акта, обязан в течение </w:t>
      </w:r>
      <w:r>
        <w:rPr>
          <w:rFonts w:ascii="Arial" w:hAnsi="Arial" w:cs="Arial"/>
        </w:rPr>
        <w:lastRenderedPageBreak/>
        <w:t>трех дней устранить все недостатки и направить доработанный проект акта должностному лицу для повторной антикоррупционной экспертизы.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Срок  проведения антикоррупционной экспертизы составляет не более трех дней.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случае отсутствия в доработанном проекте акта коррупциогенных норм,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случае наличия в доработанном проекте акта коррупциогенных норм должностное лицо направляет заключение руководителю органа местного самоуправления. Руководитель органа местного самоуправления направляет заключение руководителю структурного подразделения для исполнения в соответствии с выводами, содержащимися в заключении.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. Независимая антикоррупционная экспертиза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Органы местного самоуправления </w:t>
      </w:r>
      <w:r w:rsidR="002C0EC3">
        <w:rPr>
          <w:rFonts w:ascii="Arial" w:hAnsi="Arial" w:cs="Arial"/>
          <w:color w:val="F79646"/>
        </w:rPr>
        <w:t>Ломовецкого  сельского поселения</w:t>
      </w:r>
      <w:r>
        <w:rPr>
          <w:rFonts w:ascii="Arial" w:hAnsi="Arial" w:cs="Arial"/>
        </w:rPr>
        <w:t xml:space="preserve"> разработчики нормативного правового акта, проекта нормативного правового акта вправе направлять правовые акты, проекты правовых актов на независимую антикоррупционную экспертизу за счет собственных средств.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В отношении проектов документов, содержащих сведения, составляющие государственную тайну, или сведения конфиденциального характера, независимая экспертиза не проводится.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 Независимыми экспертами не могут являться юридические лица и физические лица, принимавшие участие в подготовке документа, а также организации и учреждения, находящиеся в ведении исполнительно-распорядительного органа местного са</w:t>
      </w:r>
      <w:r w:rsidR="002C0EC3">
        <w:rPr>
          <w:rFonts w:ascii="Arial" w:hAnsi="Arial" w:cs="Arial"/>
        </w:rPr>
        <w:t>моуправления  Ломовецкого  сельского  поселения</w:t>
      </w:r>
      <w:r>
        <w:rPr>
          <w:rFonts w:ascii="Arial" w:hAnsi="Arial" w:cs="Arial"/>
        </w:rPr>
        <w:t xml:space="preserve"> разработчика проекта документа.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 Для проведения независимой экспертизы на коррупциогенность проектов документов, затрагивающих права, свободы и обязанности человека и гражданина разработчик проектов документов размещает их на своем официальном сайте в сети Интернет в течение рабочего дня, соответствующего дню направления на независимую экспертизу.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 Срок проведения независимой экспертизы на коррупциогенность не должен превышать 10-ти дней.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По результатам независимой экспертизы на коррупциогенность составляется экспертное заключение в соответствии с положениями, предусмотренными разделом </w:t>
      </w:r>
      <w:r>
        <w:rPr>
          <w:rFonts w:ascii="Arial" w:hAnsi="Arial" w:cs="Arial"/>
          <w:lang w:val="en-US"/>
        </w:rPr>
        <w:t>II</w:t>
      </w:r>
      <w:r w:rsidRPr="00163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настоящего Приложения.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Default="0016346D" w:rsidP="0016346D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Порядок направления нормативных правовых актов (проектов нормативных правовых актов) в прокуратуру района</w:t>
      </w:r>
    </w:p>
    <w:p w:rsidR="0016346D" w:rsidRDefault="0016346D" w:rsidP="0016346D">
      <w:pPr>
        <w:ind w:hanging="709"/>
        <w:jc w:val="both"/>
        <w:rPr>
          <w:rFonts w:ascii="Arial" w:hAnsi="Arial" w:cs="Arial"/>
        </w:rPr>
      </w:pPr>
    </w:p>
    <w:p w:rsidR="0016346D" w:rsidRPr="00054B01" w:rsidRDefault="0016346D" w:rsidP="00054B01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Органом местного самоуправления направляются в прокуратуру района проекты нормативных правовых актов за семь дней до их принятия, а принятые нормативные правовые акты –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антикоррупционной экспертизе нормативных правовых актов».</w:t>
      </w:r>
    </w:p>
    <w:sectPr w:rsidR="0016346D" w:rsidRPr="0005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B6"/>
    <w:multiLevelType w:val="multilevel"/>
    <w:tmpl w:val="A8D2EAC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6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6BD64FEE"/>
    <w:multiLevelType w:val="hybridMultilevel"/>
    <w:tmpl w:val="8F647728"/>
    <w:lvl w:ilvl="0" w:tplc="EF484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81121"/>
    <w:multiLevelType w:val="multilevel"/>
    <w:tmpl w:val="23945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346D"/>
    <w:rsid w:val="00054B01"/>
    <w:rsid w:val="0016346D"/>
    <w:rsid w:val="001D632B"/>
    <w:rsid w:val="002C0EC3"/>
    <w:rsid w:val="0091373B"/>
    <w:rsid w:val="009B7020"/>
    <w:rsid w:val="00CB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634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2015-06-03T05:27:00Z</cp:lastPrinted>
  <dcterms:created xsi:type="dcterms:W3CDTF">2015-06-03T12:58:00Z</dcterms:created>
  <dcterms:modified xsi:type="dcterms:W3CDTF">2015-06-03T12:58:00Z</dcterms:modified>
</cp:coreProperties>
</file>