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EF" w:rsidRPr="00656F17" w:rsidRDefault="008B46EF" w:rsidP="00656F17">
      <w:pPr>
        <w:jc w:val="center"/>
        <w:rPr>
          <w:rFonts w:ascii="Arial" w:hAnsi="Arial" w:cs="Arial"/>
          <w:sz w:val="24"/>
          <w:szCs w:val="24"/>
        </w:rPr>
      </w:pPr>
      <w:r w:rsidRPr="00656F17">
        <w:rPr>
          <w:rFonts w:ascii="Arial" w:hAnsi="Arial" w:cs="Arial"/>
          <w:sz w:val="24"/>
          <w:szCs w:val="24"/>
        </w:rPr>
        <w:t>РОССИЙСКАЯ ФЕДЕРАЦИЯ</w:t>
      </w:r>
    </w:p>
    <w:p w:rsidR="008B46EF" w:rsidRPr="00656F17" w:rsidRDefault="008B46EF" w:rsidP="00656F17">
      <w:pPr>
        <w:jc w:val="center"/>
        <w:rPr>
          <w:rFonts w:ascii="Arial" w:hAnsi="Arial" w:cs="Arial"/>
          <w:sz w:val="24"/>
          <w:szCs w:val="24"/>
        </w:rPr>
      </w:pPr>
      <w:r w:rsidRPr="00656F17">
        <w:rPr>
          <w:rFonts w:ascii="Arial" w:hAnsi="Arial" w:cs="Arial"/>
          <w:sz w:val="24"/>
          <w:szCs w:val="24"/>
        </w:rPr>
        <w:t>ОРЛОВСКАЯ ОБЛАСТЬ</w:t>
      </w:r>
    </w:p>
    <w:p w:rsidR="008B46EF" w:rsidRPr="00656F17" w:rsidRDefault="008B46EF" w:rsidP="00612CCD">
      <w:pPr>
        <w:jc w:val="center"/>
        <w:rPr>
          <w:rFonts w:ascii="Arial" w:hAnsi="Arial" w:cs="Arial"/>
          <w:sz w:val="24"/>
          <w:szCs w:val="24"/>
        </w:rPr>
      </w:pPr>
      <w:r w:rsidRPr="00656F17">
        <w:rPr>
          <w:rFonts w:ascii="Arial" w:hAnsi="Arial" w:cs="Arial"/>
          <w:sz w:val="24"/>
          <w:szCs w:val="24"/>
        </w:rPr>
        <w:t>ТРОСНЯНСКИЙ  РАЙОН</w:t>
      </w:r>
      <w:r w:rsidR="00612CCD">
        <w:rPr>
          <w:rFonts w:ascii="Arial" w:hAnsi="Arial" w:cs="Arial"/>
          <w:sz w:val="24"/>
          <w:szCs w:val="24"/>
        </w:rPr>
        <w:t xml:space="preserve">                                                                                                   ВОРОНЕЦКИЙ</w:t>
      </w:r>
      <w:r w:rsidRPr="00656F17">
        <w:rPr>
          <w:rFonts w:ascii="Arial" w:hAnsi="Arial" w:cs="Arial"/>
          <w:sz w:val="24"/>
          <w:szCs w:val="24"/>
        </w:rPr>
        <w:t xml:space="preserve"> СЕЛЬСКИЙ СОВЕТ НАРОДНЫХ ДЕПУТАТОВ</w:t>
      </w:r>
    </w:p>
    <w:p w:rsidR="00EA6095" w:rsidRDefault="00EA6095" w:rsidP="00656F17">
      <w:pPr>
        <w:jc w:val="center"/>
        <w:rPr>
          <w:rFonts w:ascii="Arial" w:hAnsi="Arial" w:cs="Arial"/>
          <w:sz w:val="24"/>
          <w:szCs w:val="24"/>
        </w:rPr>
      </w:pPr>
    </w:p>
    <w:p w:rsidR="00EA6095" w:rsidRDefault="008B46EF" w:rsidP="00656F17">
      <w:pPr>
        <w:jc w:val="center"/>
        <w:rPr>
          <w:rFonts w:ascii="Arial" w:hAnsi="Arial" w:cs="Arial"/>
          <w:sz w:val="24"/>
          <w:szCs w:val="24"/>
        </w:rPr>
      </w:pPr>
      <w:r w:rsidRPr="00656F17">
        <w:rPr>
          <w:rFonts w:ascii="Arial" w:hAnsi="Arial" w:cs="Arial"/>
          <w:sz w:val="24"/>
          <w:szCs w:val="24"/>
        </w:rPr>
        <w:t xml:space="preserve">РЕШЕНИЕ </w:t>
      </w:r>
    </w:p>
    <w:p w:rsidR="00EA6095" w:rsidRDefault="00EA6095" w:rsidP="008B46EF">
      <w:pPr>
        <w:rPr>
          <w:rFonts w:ascii="Arial" w:hAnsi="Arial" w:cs="Arial"/>
          <w:sz w:val="24"/>
          <w:szCs w:val="24"/>
        </w:rPr>
      </w:pPr>
    </w:p>
    <w:p w:rsidR="00EA6095" w:rsidRDefault="00EA6095" w:rsidP="008B46EF">
      <w:pPr>
        <w:rPr>
          <w:rFonts w:ascii="Arial" w:hAnsi="Arial" w:cs="Arial"/>
          <w:sz w:val="24"/>
          <w:szCs w:val="24"/>
        </w:rPr>
      </w:pPr>
    </w:p>
    <w:p w:rsidR="008B46EF" w:rsidRPr="00503E36" w:rsidRDefault="00612CCD" w:rsidP="008B46EF">
      <w:pPr>
        <w:rPr>
          <w:rFonts w:ascii="Arial" w:hAnsi="Arial" w:cs="Arial"/>
          <w:sz w:val="24"/>
          <w:szCs w:val="24"/>
          <w:lang w:val="en-US"/>
        </w:rPr>
      </w:pPr>
      <w:r>
        <w:rPr>
          <w:rFonts w:ascii="Arial" w:hAnsi="Arial" w:cs="Arial"/>
          <w:sz w:val="24"/>
          <w:szCs w:val="24"/>
        </w:rPr>
        <w:t xml:space="preserve">    </w:t>
      </w:r>
      <w:r w:rsidR="00503E36">
        <w:rPr>
          <w:rFonts w:ascii="Arial" w:hAnsi="Arial" w:cs="Arial"/>
          <w:sz w:val="24"/>
          <w:szCs w:val="24"/>
          <w:lang w:val="en-US"/>
        </w:rPr>
        <w:t>30</w:t>
      </w:r>
      <w:r w:rsidRPr="00D7661F">
        <w:rPr>
          <w:rFonts w:ascii="Arial" w:hAnsi="Arial" w:cs="Arial"/>
          <w:sz w:val="24"/>
          <w:szCs w:val="24"/>
        </w:rPr>
        <w:t xml:space="preserve"> </w:t>
      </w:r>
      <w:r>
        <w:rPr>
          <w:rFonts w:ascii="Arial" w:hAnsi="Arial" w:cs="Arial"/>
          <w:sz w:val="24"/>
          <w:szCs w:val="24"/>
        </w:rPr>
        <w:t>января</w:t>
      </w:r>
      <w:r w:rsidR="008B46EF" w:rsidRPr="00656F17">
        <w:rPr>
          <w:rFonts w:ascii="Arial" w:hAnsi="Arial" w:cs="Arial"/>
          <w:sz w:val="24"/>
          <w:szCs w:val="24"/>
        </w:rPr>
        <w:t xml:space="preserve">  2015 года                                                                  </w:t>
      </w:r>
      <w:r w:rsidR="00EA6095">
        <w:rPr>
          <w:rFonts w:ascii="Arial" w:hAnsi="Arial" w:cs="Arial"/>
          <w:sz w:val="24"/>
          <w:szCs w:val="24"/>
        </w:rPr>
        <w:t xml:space="preserve">            №</w:t>
      </w:r>
      <w:r>
        <w:rPr>
          <w:rFonts w:ascii="Arial" w:hAnsi="Arial" w:cs="Arial"/>
          <w:sz w:val="24"/>
          <w:szCs w:val="24"/>
        </w:rPr>
        <w:t xml:space="preserve"> </w:t>
      </w:r>
      <w:r w:rsidR="00503E36" w:rsidRPr="00503E36">
        <w:rPr>
          <w:rFonts w:ascii="Arial" w:hAnsi="Arial" w:cs="Arial"/>
          <w:sz w:val="24"/>
          <w:szCs w:val="24"/>
        </w:rPr>
        <w:t>1</w:t>
      </w:r>
      <w:r w:rsidR="00503E36">
        <w:rPr>
          <w:rFonts w:ascii="Arial" w:hAnsi="Arial" w:cs="Arial"/>
          <w:sz w:val="24"/>
          <w:szCs w:val="24"/>
          <w:lang w:val="en-US"/>
        </w:rPr>
        <w:t>51</w:t>
      </w:r>
    </w:p>
    <w:p w:rsidR="008B46EF" w:rsidRPr="00656F17" w:rsidRDefault="008B46EF" w:rsidP="00EA6095">
      <w:pPr>
        <w:tabs>
          <w:tab w:val="left" w:pos="5475"/>
        </w:tabs>
        <w:jc w:val="right"/>
        <w:rPr>
          <w:rFonts w:ascii="Arial" w:hAnsi="Arial" w:cs="Arial"/>
          <w:sz w:val="24"/>
          <w:szCs w:val="24"/>
        </w:rPr>
      </w:pPr>
      <w:r w:rsidRPr="00656F17">
        <w:rPr>
          <w:rFonts w:ascii="Arial" w:hAnsi="Arial" w:cs="Arial"/>
          <w:sz w:val="24"/>
          <w:szCs w:val="24"/>
        </w:rPr>
        <w:t xml:space="preserve">                                                               </w:t>
      </w:r>
    </w:p>
    <w:p w:rsidR="00EA6095" w:rsidRDefault="00EA6095" w:rsidP="008B46EF">
      <w:pPr>
        <w:rPr>
          <w:rFonts w:ascii="Arial" w:hAnsi="Arial" w:cs="Arial"/>
          <w:sz w:val="24"/>
          <w:szCs w:val="24"/>
        </w:rPr>
      </w:pPr>
    </w:p>
    <w:p w:rsidR="008B46EF" w:rsidRPr="00656F17" w:rsidRDefault="008B46EF" w:rsidP="008B46EF">
      <w:pPr>
        <w:rPr>
          <w:rFonts w:ascii="Arial" w:hAnsi="Arial" w:cs="Arial"/>
          <w:sz w:val="24"/>
          <w:szCs w:val="24"/>
        </w:rPr>
      </w:pPr>
      <w:r w:rsidRPr="00656F17">
        <w:rPr>
          <w:rFonts w:ascii="Arial" w:hAnsi="Arial" w:cs="Arial"/>
          <w:sz w:val="24"/>
          <w:szCs w:val="24"/>
        </w:rPr>
        <w:t xml:space="preserve"> О принятии Положений о денежном                                                                    содержании и     материальном стимулировании  </w:t>
      </w:r>
    </w:p>
    <w:p w:rsidR="008B46EF" w:rsidRPr="00656F17" w:rsidRDefault="008B46EF" w:rsidP="008B46EF">
      <w:pPr>
        <w:rPr>
          <w:rFonts w:ascii="Arial" w:hAnsi="Arial" w:cs="Arial"/>
          <w:sz w:val="24"/>
          <w:szCs w:val="24"/>
        </w:rPr>
      </w:pPr>
      <w:r w:rsidRPr="00656F17">
        <w:rPr>
          <w:rFonts w:ascii="Arial" w:hAnsi="Arial" w:cs="Arial"/>
          <w:sz w:val="24"/>
          <w:szCs w:val="24"/>
        </w:rPr>
        <w:t xml:space="preserve"> муниципальных служащих</w:t>
      </w:r>
    </w:p>
    <w:p w:rsidR="008B46EF" w:rsidRPr="00656F17" w:rsidRDefault="008B46EF" w:rsidP="008B46EF">
      <w:pPr>
        <w:rPr>
          <w:rFonts w:ascii="Arial" w:hAnsi="Arial" w:cs="Arial"/>
          <w:sz w:val="24"/>
          <w:szCs w:val="24"/>
        </w:rPr>
      </w:pPr>
      <w:r w:rsidRPr="00656F17">
        <w:rPr>
          <w:rFonts w:ascii="Arial" w:hAnsi="Arial" w:cs="Arial"/>
          <w:sz w:val="24"/>
          <w:szCs w:val="24"/>
        </w:rPr>
        <w:t xml:space="preserve"> и работников, осуществляющих  </w:t>
      </w:r>
    </w:p>
    <w:p w:rsidR="008B46EF" w:rsidRPr="00656F17" w:rsidRDefault="008B46EF" w:rsidP="008B46EF">
      <w:pPr>
        <w:rPr>
          <w:rFonts w:ascii="Arial" w:hAnsi="Arial" w:cs="Arial"/>
          <w:sz w:val="24"/>
          <w:szCs w:val="24"/>
        </w:rPr>
      </w:pPr>
      <w:r w:rsidRPr="00656F17">
        <w:rPr>
          <w:rFonts w:ascii="Arial" w:hAnsi="Arial" w:cs="Arial"/>
          <w:sz w:val="24"/>
          <w:szCs w:val="24"/>
        </w:rPr>
        <w:t>техническое обеспечение</w:t>
      </w:r>
    </w:p>
    <w:p w:rsidR="008B46EF" w:rsidRPr="00656F17" w:rsidRDefault="008B46EF" w:rsidP="008B46EF">
      <w:pPr>
        <w:rPr>
          <w:rFonts w:ascii="Arial" w:hAnsi="Arial" w:cs="Arial"/>
          <w:sz w:val="24"/>
          <w:szCs w:val="24"/>
        </w:rPr>
      </w:pPr>
      <w:r w:rsidRPr="00656F17">
        <w:rPr>
          <w:rFonts w:ascii="Arial" w:hAnsi="Arial" w:cs="Arial"/>
          <w:sz w:val="24"/>
          <w:szCs w:val="24"/>
        </w:rPr>
        <w:t xml:space="preserve"> органа  местного самоуправления </w:t>
      </w:r>
    </w:p>
    <w:p w:rsidR="008B46EF" w:rsidRPr="00656F17" w:rsidRDefault="00612CCD" w:rsidP="008B46EF">
      <w:pPr>
        <w:rPr>
          <w:rFonts w:ascii="Arial" w:hAnsi="Arial" w:cs="Arial"/>
          <w:sz w:val="24"/>
          <w:szCs w:val="24"/>
        </w:rPr>
      </w:pPr>
      <w:r>
        <w:rPr>
          <w:rFonts w:ascii="Arial" w:hAnsi="Arial" w:cs="Arial"/>
          <w:sz w:val="24"/>
          <w:szCs w:val="24"/>
        </w:rPr>
        <w:t xml:space="preserve"> Воронецкого</w:t>
      </w:r>
    </w:p>
    <w:p w:rsidR="008B46EF" w:rsidRPr="00656F17" w:rsidRDefault="008B46EF" w:rsidP="008B46EF">
      <w:pPr>
        <w:rPr>
          <w:rFonts w:ascii="Arial" w:hAnsi="Arial" w:cs="Arial"/>
          <w:sz w:val="24"/>
          <w:szCs w:val="24"/>
        </w:rPr>
      </w:pPr>
      <w:r w:rsidRPr="00656F17">
        <w:rPr>
          <w:rFonts w:ascii="Arial" w:hAnsi="Arial" w:cs="Arial"/>
          <w:sz w:val="24"/>
          <w:szCs w:val="24"/>
        </w:rPr>
        <w:t xml:space="preserve"> сельского поселения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          </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           На основании Трудового кодекса РФ,  Федерального закона от 02.03.2007 </w:t>
      </w:r>
      <w:r w:rsidR="00656F17">
        <w:rPr>
          <w:rFonts w:ascii="Arial" w:hAnsi="Arial" w:cs="Arial"/>
          <w:sz w:val="24"/>
          <w:szCs w:val="24"/>
        </w:rPr>
        <w:t xml:space="preserve"> </w:t>
      </w:r>
      <w:r w:rsidRPr="00656F17">
        <w:rPr>
          <w:rFonts w:ascii="Arial" w:hAnsi="Arial" w:cs="Arial"/>
          <w:sz w:val="24"/>
          <w:szCs w:val="24"/>
        </w:rPr>
        <w:t>N 25-ФЗ "О муниципальной службе в Российской Федерации", Закона Орловской области от 09.01.2008 N 736-ОЗ "О муниципальной службе в Орловской области" (ре</w:t>
      </w:r>
      <w:r w:rsidR="00EA6095">
        <w:rPr>
          <w:rFonts w:ascii="Arial" w:hAnsi="Arial" w:cs="Arial"/>
          <w:sz w:val="24"/>
          <w:szCs w:val="24"/>
        </w:rPr>
        <w:t>д. От 10.</w:t>
      </w:r>
      <w:r w:rsidR="00612CCD">
        <w:rPr>
          <w:rFonts w:ascii="Arial" w:hAnsi="Arial" w:cs="Arial"/>
          <w:sz w:val="24"/>
          <w:szCs w:val="24"/>
        </w:rPr>
        <w:t>05.2012г.)   Воронецкий</w:t>
      </w:r>
      <w:r w:rsidRPr="00656F17">
        <w:rPr>
          <w:rFonts w:ascii="Arial" w:hAnsi="Arial" w:cs="Arial"/>
          <w:sz w:val="24"/>
          <w:szCs w:val="24"/>
        </w:rPr>
        <w:t xml:space="preserve">  сельский Совет народных депутатов РЕШИЛ:</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Принять « Положение  о денежном содержании и материальном стимулирован</w:t>
      </w:r>
      <w:r w:rsidR="00EA6095">
        <w:rPr>
          <w:rFonts w:ascii="Arial" w:hAnsi="Arial" w:cs="Arial"/>
          <w:sz w:val="24"/>
          <w:szCs w:val="24"/>
        </w:rPr>
        <w:t>ии  муниципальны</w:t>
      </w:r>
      <w:r w:rsidR="00612CCD">
        <w:rPr>
          <w:rFonts w:ascii="Arial" w:hAnsi="Arial" w:cs="Arial"/>
          <w:sz w:val="24"/>
          <w:szCs w:val="24"/>
        </w:rPr>
        <w:t>х служащих  Воронецкого</w:t>
      </w:r>
      <w:r w:rsidRPr="00656F17">
        <w:rPr>
          <w:rFonts w:ascii="Arial" w:hAnsi="Arial" w:cs="Arial"/>
          <w:sz w:val="24"/>
          <w:szCs w:val="24"/>
        </w:rPr>
        <w:t xml:space="preserve"> сельского поселения" (приложение 1).</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Принять « Положение о денежном содержании и материальном стимулировании работников, осуществляющих техническое обеспечение му</w:t>
      </w:r>
      <w:r w:rsidR="00EA6095">
        <w:rPr>
          <w:rFonts w:ascii="Arial" w:hAnsi="Arial" w:cs="Arial"/>
          <w:sz w:val="24"/>
          <w:szCs w:val="24"/>
        </w:rPr>
        <w:t>ниципа</w:t>
      </w:r>
      <w:r w:rsidR="00612CCD">
        <w:rPr>
          <w:rFonts w:ascii="Arial" w:hAnsi="Arial" w:cs="Arial"/>
          <w:sz w:val="24"/>
          <w:szCs w:val="24"/>
        </w:rPr>
        <w:t>льных органов  Воронецкого</w:t>
      </w:r>
      <w:r w:rsidRPr="00656F17">
        <w:rPr>
          <w:rFonts w:ascii="Arial" w:hAnsi="Arial" w:cs="Arial"/>
          <w:sz w:val="24"/>
          <w:szCs w:val="24"/>
        </w:rPr>
        <w:t xml:space="preserve"> сельского поселения»</w:t>
      </w:r>
      <w:r w:rsidR="00656F17">
        <w:rPr>
          <w:rFonts w:ascii="Arial" w:hAnsi="Arial" w:cs="Arial"/>
          <w:sz w:val="24"/>
          <w:szCs w:val="24"/>
        </w:rPr>
        <w:t xml:space="preserve"> </w:t>
      </w:r>
      <w:r w:rsidRPr="00656F17">
        <w:rPr>
          <w:rFonts w:ascii="Arial" w:hAnsi="Arial" w:cs="Arial"/>
          <w:sz w:val="24"/>
          <w:szCs w:val="24"/>
        </w:rPr>
        <w:t>(приложение 2).</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3.Признать утратившими силу с момента вступления в силу настоящего решения:</w:t>
      </w:r>
    </w:p>
    <w:p w:rsidR="008B46EF" w:rsidRPr="00656F17" w:rsidRDefault="00612CCD" w:rsidP="008B46EF">
      <w:pPr>
        <w:pStyle w:val="a4"/>
        <w:jc w:val="both"/>
        <w:rPr>
          <w:rFonts w:ascii="Arial" w:hAnsi="Arial" w:cs="Arial"/>
          <w:sz w:val="24"/>
          <w:szCs w:val="24"/>
        </w:rPr>
      </w:pPr>
      <w:r>
        <w:rPr>
          <w:rFonts w:ascii="Arial" w:hAnsi="Arial" w:cs="Arial"/>
          <w:sz w:val="24"/>
          <w:szCs w:val="24"/>
        </w:rPr>
        <w:t xml:space="preserve">  Решение  Воронецкого</w:t>
      </w:r>
      <w:r w:rsidR="008B46EF" w:rsidRPr="00656F17">
        <w:rPr>
          <w:rFonts w:ascii="Arial" w:hAnsi="Arial" w:cs="Arial"/>
          <w:sz w:val="24"/>
          <w:szCs w:val="24"/>
        </w:rPr>
        <w:t xml:space="preserve"> сельского </w:t>
      </w:r>
      <w:r w:rsidR="00EA6095">
        <w:rPr>
          <w:rFonts w:ascii="Arial" w:hAnsi="Arial" w:cs="Arial"/>
          <w:sz w:val="24"/>
          <w:szCs w:val="24"/>
        </w:rPr>
        <w:t>Совета народных депутатов от  08  февраля 2013 года № 61</w:t>
      </w:r>
      <w:r w:rsidR="007915E1">
        <w:rPr>
          <w:rFonts w:ascii="Arial" w:hAnsi="Arial" w:cs="Arial"/>
          <w:sz w:val="24"/>
          <w:szCs w:val="24"/>
        </w:rPr>
        <w:t xml:space="preserve"> «</w:t>
      </w:r>
      <w:bookmarkStart w:id="0" w:name="_GoBack"/>
      <w:bookmarkEnd w:id="0"/>
      <w:r w:rsidR="008B46EF" w:rsidRPr="00656F17">
        <w:rPr>
          <w:rFonts w:ascii="Arial" w:hAnsi="Arial" w:cs="Arial"/>
          <w:sz w:val="24"/>
          <w:szCs w:val="24"/>
        </w:rPr>
        <w:t>О принятии Положения о денежном содержании и материальном стимулир</w:t>
      </w:r>
      <w:r w:rsidR="00EA6095">
        <w:rPr>
          <w:rFonts w:ascii="Arial" w:hAnsi="Arial" w:cs="Arial"/>
          <w:sz w:val="24"/>
          <w:szCs w:val="24"/>
        </w:rPr>
        <w:t>овании муниципальн</w:t>
      </w:r>
      <w:r>
        <w:rPr>
          <w:rFonts w:ascii="Arial" w:hAnsi="Arial" w:cs="Arial"/>
          <w:sz w:val="24"/>
          <w:szCs w:val="24"/>
        </w:rPr>
        <w:t>ых служащих Воронецкого</w:t>
      </w:r>
      <w:r w:rsidR="008B46EF" w:rsidRPr="00656F17">
        <w:rPr>
          <w:rFonts w:ascii="Arial" w:hAnsi="Arial" w:cs="Arial"/>
          <w:sz w:val="24"/>
          <w:szCs w:val="24"/>
        </w:rPr>
        <w:t xml:space="preserve"> сельского поселения»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 Настоящее решение вступает в силу на пра</w:t>
      </w:r>
      <w:r w:rsidR="00612CCD">
        <w:rPr>
          <w:rFonts w:ascii="Arial" w:hAnsi="Arial" w:cs="Arial"/>
          <w:sz w:val="24"/>
          <w:szCs w:val="24"/>
        </w:rPr>
        <w:t>воотношения, возникшие с 1 феврал</w:t>
      </w:r>
      <w:r w:rsidRPr="00656F17">
        <w:rPr>
          <w:rFonts w:ascii="Arial" w:hAnsi="Arial" w:cs="Arial"/>
          <w:sz w:val="24"/>
          <w:szCs w:val="24"/>
        </w:rPr>
        <w:t>я 2015 года.</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Председатель сельского</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 Совета народных депутатов                                       </w:t>
      </w:r>
      <w:r w:rsidR="00EA6095">
        <w:rPr>
          <w:rFonts w:ascii="Arial" w:hAnsi="Arial" w:cs="Arial"/>
          <w:sz w:val="24"/>
          <w:szCs w:val="24"/>
        </w:rPr>
        <w:t xml:space="preserve"> </w:t>
      </w:r>
      <w:r w:rsidR="00612CCD">
        <w:rPr>
          <w:rFonts w:ascii="Arial" w:hAnsi="Arial" w:cs="Arial"/>
          <w:sz w:val="24"/>
          <w:szCs w:val="24"/>
        </w:rPr>
        <w:t xml:space="preserve">                 Н.А.Кабанов</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tabs>
          <w:tab w:val="left" w:pos="7110"/>
          <w:tab w:val="right" w:pos="9354"/>
        </w:tabs>
        <w:rPr>
          <w:rFonts w:ascii="Arial" w:hAnsi="Arial" w:cs="Arial"/>
          <w:sz w:val="24"/>
          <w:szCs w:val="24"/>
        </w:rPr>
      </w:pPr>
      <w:r w:rsidRPr="00656F17">
        <w:rPr>
          <w:rFonts w:ascii="Arial" w:hAnsi="Arial" w:cs="Arial"/>
          <w:sz w:val="24"/>
          <w:szCs w:val="24"/>
        </w:rPr>
        <w:t xml:space="preserve">Глава </w:t>
      </w:r>
      <w:r w:rsidR="00EA6095">
        <w:rPr>
          <w:rFonts w:ascii="Arial" w:hAnsi="Arial" w:cs="Arial"/>
          <w:sz w:val="24"/>
          <w:szCs w:val="24"/>
        </w:rPr>
        <w:t>с</w:t>
      </w:r>
      <w:r w:rsidR="00612CCD">
        <w:rPr>
          <w:rFonts w:ascii="Arial" w:hAnsi="Arial" w:cs="Arial"/>
          <w:sz w:val="24"/>
          <w:szCs w:val="24"/>
        </w:rPr>
        <w:t>ельского поселения</w:t>
      </w:r>
      <w:r w:rsidR="00612CCD">
        <w:rPr>
          <w:rFonts w:ascii="Arial" w:hAnsi="Arial" w:cs="Arial"/>
          <w:sz w:val="24"/>
          <w:szCs w:val="24"/>
        </w:rPr>
        <w:tab/>
        <w:t>Е.В.Еремина</w:t>
      </w:r>
      <w:r w:rsidRPr="00656F17">
        <w:rPr>
          <w:rFonts w:ascii="Arial" w:hAnsi="Arial" w:cs="Arial"/>
          <w:sz w:val="24"/>
          <w:szCs w:val="24"/>
        </w:rPr>
        <w:tab/>
        <w:t xml:space="preserve">                                                                                                         </w:t>
      </w: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656F17" w:rsidRDefault="00656F17" w:rsidP="008B46EF">
      <w:pPr>
        <w:pStyle w:val="a4"/>
        <w:jc w:val="right"/>
        <w:rPr>
          <w:rFonts w:ascii="Arial" w:hAnsi="Arial" w:cs="Arial"/>
          <w:sz w:val="24"/>
          <w:szCs w:val="24"/>
        </w:rPr>
      </w:pPr>
    </w:p>
    <w:p w:rsidR="00656F17" w:rsidRDefault="00656F17" w:rsidP="008B46EF">
      <w:pPr>
        <w:pStyle w:val="a4"/>
        <w:jc w:val="right"/>
        <w:rPr>
          <w:rFonts w:ascii="Arial" w:hAnsi="Arial" w:cs="Arial"/>
          <w:sz w:val="24"/>
          <w:szCs w:val="24"/>
        </w:rPr>
      </w:pPr>
    </w:p>
    <w:p w:rsidR="00656F17" w:rsidRDefault="00656F17" w:rsidP="008B46EF">
      <w:pPr>
        <w:pStyle w:val="a4"/>
        <w:jc w:val="right"/>
        <w:rPr>
          <w:rFonts w:ascii="Arial" w:hAnsi="Arial" w:cs="Arial"/>
          <w:sz w:val="24"/>
          <w:szCs w:val="24"/>
        </w:rPr>
      </w:pPr>
    </w:p>
    <w:p w:rsidR="00D7661F" w:rsidRDefault="008B46EF" w:rsidP="00D7661F">
      <w:pPr>
        <w:pStyle w:val="a4"/>
        <w:jc w:val="right"/>
        <w:rPr>
          <w:rFonts w:ascii="Arial" w:hAnsi="Arial" w:cs="Arial"/>
          <w:sz w:val="18"/>
          <w:szCs w:val="18"/>
        </w:rPr>
      </w:pPr>
      <w:r w:rsidRPr="00656F17">
        <w:rPr>
          <w:rFonts w:ascii="Arial" w:hAnsi="Arial" w:cs="Arial"/>
          <w:sz w:val="18"/>
          <w:szCs w:val="18"/>
        </w:rPr>
        <w:t xml:space="preserve">   </w:t>
      </w:r>
    </w:p>
    <w:p w:rsidR="00D7661F" w:rsidRDefault="00D7661F" w:rsidP="00D7661F">
      <w:pPr>
        <w:pStyle w:val="a4"/>
        <w:jc w:val="right"/>
        <w:rPr>
          <w:rFonts w:ascii="Arial" w:hAnsi="Arial" w:cs="Arial"/>
          <w:sz w:val="18"/>
          <w:szCs w:val="18"/>
        </w:rPr>
      </w:pPr>
    </w:p>
    <w:p w:rsidR="008B46EF" w:rsidRPr="00656F17" w:rsidRDefault="008B46EF" w:rsidP="00D7661F">
      <w:pPr>
        <w:pStyle w:val="a4"/>
        <w:jc w:val="right"/>
        <w:rPr>
          <w:rFonts w:ascii="Arial" w:hAnsi="Arial" w:cs="Arial"/>
          <w:sz w:val="18"/>
          <w:szCs w:val="18"/>
        </w:rPr>
      </w:pPr>
      <w:r w:rsidRPr="00656F17">
        <w:rPr>
          <w:rFonts w:ascii="Arial" w:hAnsi="Arial" w:cs="Arial"/>
          <w:sz w:val="18"/>
          <w:szCs w:val="18"/>
        </w:rPr>
        <w:lastRenderedPageBreak/>
        <w:t xml:space="preserve"> Приложение 1 </w:t>
      </w:r>
    </w:p>
    <w:p w:rsidR="008B46EF" w:rsidRPr="00656F17" w:rsidRDefault="008B46EF" w:rsidP="008B46EF">
      <w:pPr>
        <w:pStyle w:val="a4"/>
        <w:jc w:val="right"/>
        <w:rPr>
          <w:rFonts w:ascii="Arial" w:hAnsi="Arial" w:cs="Arial"/>
          <w:sz w:val="18"/>
          <w:szCs w:val="18"/>
        </w:rPr>
      </w:pPr>
      <w:r w:rsidRPr="00656F17">
        <w:rPr>
          <w:rFonts w:ascii="Arial" w:hAnsi="Arial" w:cs="Arial"/>
          <w:sz w:val="18"/>
          <w:szCs w:val="18"/>
        </w:rPr>
        <w:t xml:space="preserve">                                             </w:t>
      </w:r>
      <w:r w:rsidR="00EA6095">
        <w:rPr>
          <w:rFonts w:ascii="Arial" w:hAnsi="Arial" w:cs="Arial"/>
          <w:sz w:val="18"/>
          <w:szCs w:val="18"/>
        </w:rPr>
        <w:t xml:space="preserve">         </w:t>
      </w:r>
      <w:r w:rsidR="00D7661F">
        <w:rPr>
          <w:rFonts w:ascii="Arial" w:hAnsi="Arial" w:cs="Arial"/>
          <w:sz w:val="18"/>
          <w:szCs w:val="18"/>
        </w:rPr>
        <w:t>к решению   Воронецкого</w:t>
      </w:r>
      <w:r w:rsidRPr="00656F17">
        <w:rPr>
          <w:rFonts w:ascii="Arial" w:hAnsi="Arial" w:cs="Arial"/>
          <w:sz w:val="18"/>
          <w:szCs w:val="18"/>
        </w:rPr>
        <w:t xml:space="preserve"> сельского                                                                                                                   Совета народных депутатов</w:t>
      </w:r>
    </w:p>
    <w:p w:rsidR="008B46EF" w:rsidRPr="00656F17" w:rsidRDefault="008B46EF" w:rsidP="008B46EF">
      <w:pPr>
        <w:pStyle w:val="a4"/>
        <w:jc w:val="center"/>
        <w:rPr>
          <w:rFonts w:ascii="Arial" w:hAnsi="Arial" w:cs="Arial"/>
          <w:sz w:val="18"/>
          <w:szCs w:val="18"/>
        </w:rPr>
      </w:pPr>
      <w:r w:rsidRPr="00656F17">
        <w:rPr>
          <w:rFonts w:ascii="Arial" w:hAnsi="Arial" w:cs="Arial"/>
          <w:sz w:val="18"/>
          <w:szCs w:val="18"/>
        </w:rPr>
        <w:t xml:space="preserve">                                                                                                                     </w:t>
      </w:r>
      <w:r w:rsidR="00D7661F">
        <w:rPr>
          <w:rFonts w:ascii="Arial" w:hAnsi="Arial" w:cs="Arial"/>
          <w:sz w:val="18"/>
          <w:szCs w:val="18"/>
        </w:rPr>
        <w:t xml:space="preserve">                №  </w:t>
      </w:r>
      <w:r w:rsidR="00503E36">
        <w:rPr>
          <w:rFonts w:ascii="Arial" w:hAnsi="Arial" w:cs="Arial"/>
          <w:sz w:val="18"/>
          <w:szCs w:val="18"/>
          <w:lang w:val="en-US"/>
        </w:rPr>
        <w:t>151</w:t>
      </w:r>
      <w:r w:rsidR="00D7661F">
        <w:rPr>
          <w:rFonts w:ascii="Arial" w:hAnsi="Arial" w:cs="Arial"/>
          <w:sz w:val="18"/>
          <w:szCs w:val="18"/>
        </w:rPr>
        <w:t xml:space="preserve">   от </w:t>
      </w:r>
      <w:r w:rsidR="00503E36">
        <w:rPr>
          <w:rFonts w:ascii="Arial" w:hAnsi="Arial" w:cs="Arial"/>
          <w:sz w:val="18"/>
          <w:szCs w:val="18"/>
          <w:lang w:val="en-US"/>
        </w:rPr>
        <w:t>30</w:t>
      </w:r>
      <w:r w:rsidRPr="00656F17">
        <w:rPr>
          <w:rFonts w:ascii="Arial" w:hAnsi="Arial" w:cs="Arial"/>
          <w:sz w:val="18"/>
          <w:szCs w:val="18"/>
        </w:rPr>
        <w:t xml:space="preserve"> января 2015 года</w:t>
      </w:r>
    </w:p>
    <w:p w:rsidR="008B46EF" w:rsidRPr="00656F17" w:rsidRDefault="008B46EF" w:rsidP="00656F17">
      <w:pPr>
        <w:pStyle w:val="a4"/>
        <w:jc w:val="right"/>
        <w:rPr>
          <w:rFonts w:ascii="Arial" w:hAnsi="Arial" w:cs="Arial"/>
          <w:sz w:val="24"/>
          <w:szCs w:val="24"/>
        </w:rPr>
      </w:pPr>
      <w:r w:rsidRPr="00656F17">
        <w:rPr>
          <w:rFonts w:ascii="Arial" w:hAnsi="Arial" w:cs="Arial"/>
          <w:sz w:val="24"/>
          <w:szCs w:val="24"/>
        </w:rPr>
        <w:t xml:space="preserve">                                                                                                                                            </w:t>
      </w:r>
      <w:r w:rsidR="00656F17">
        <w:rPr>
          <w:rFonts w:ascii="Arial" w:hAnsi="Arial" w:cs="Arial"/>
          <w:sz w:val="24"/>
          <w:szCs w:val="24"/>
        </w:rPr>
        <w:t xml:space="preserve"> </w:t>
      </w:r>
    </w:p>
    <w:p w:rsidR="008B46EF" w:rsidRPr="00656F17" w:rsidRDefault="008B46EF" w:rsidP="008B46EF">
      <w:pPr>
        <w:pStyle w:val="a4"/>
        <w:jc w:val="center"/>
        <w:rPr>
          <w:rFonts w:ascii="Arial" w:hAnsi="Arial" w:cs="Arial"/>
          <w:sz w:val="24"/>
          <w:szCs w:val="24"/>
        </w:rPr>
      </w:pPr>
    </w:p>
    <w:p w:rsidR="008B46EF" w:rsidRPr="00E22DF1" w:rsidRDefault="008B46EF" w:rsidP="00E22DF1">
      <w:pPr>
        <w:pStyle w:val="a4"/>
        <w:numPr>
          <w:ilvl w:val="0"/>
          <w:numId w:val="2"/>
        </w:numPr>
        <w:jc w:val="center"/>
        <w:rPr>
          <w:rFonts w:ascii="Arial" w:hAnsi="Arial" w:cs="Arial"/>
          <w:b/>
          <w:sz w:val="24"/>
          <w:szCs w:val="24"/>
        </w:rPr>
      </w:pPr>
      <w:r w:rsidRPr="00E22DF1">
        <w:rPr>
          <w:rFonts w:ascii="Arial" w:hAnsi="Arial" w:cs="Arial"/>
          <w:b/>
          <w:sz w:val="24"/>
          <w:szCs w:val="24"/>
        </w:rPr>
        <w:t>Общие положения</w:t>
      </w:r>
    </w:p>
    <w:p w:rsidR="00E22DF1" w:rsidRPr="00656F17" w:rsidRDefault="00E22DF1" w:rsidP="00E22DF1">
      <w:pPr>
        <w:pStyle w:val="a4"/>
        <w:ind w:left="720"/>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1.1. Настоящее положение разработано на основании Трудового кодекса ,Закона Российской Федерации «О муниципальной службе» от 2.03.2007 года № 25-ФЗ, Закона Орловской области  от  09.01.2008 года № 736-ОЗ  «О муниципальной службе в Орловско</w:t>
      </w:r>
      <w:r w:rsidR="00EA6095">
        <w:rPr>
          <w:rFonts w:ascii="Arial" w:hAnsi="Arial" w:cs="Arial"/>
          <w:sz w:val="24"/>
          <w:szCs w:val="24"/>
        </w:rPr>
        <w:t>й области</w:t>
      </w:r>
      <w:r w:rsidR="00D7661F">
        <w:rPr>
          <w:rFonts w:ascii="Arial" w:hAnsi="Arial" w:cs="Arial"/>
          <w:sz w:val="24"/>
          <w:szCs w:val="24"/>
        </w:rPr>
        <w:t>» , Устава  Воронецкого</w:t>
      </w:r>
      <w:r w:rsidRPr="00656F17">
        <w:rPr>
          <w:rFonts w:ascii="Arial" w:hAnsi="Arial" w:cs="Arial"/>
          <w:sz w:val="24"/>
          <w:szCs w:val="24"/>
        </w:rPr>
        <w:t xml:space="preserve"> сельского поселения.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1.2. Положение вводится в целях создания условий для повышения ответственности, эффективности работников исполнительных органов местного самоуправления при выполнении служебных обязанностей по реализации задач, поставленных перед ними, укреплению исполнительной дисциплины, усилению заинтересованности кадров.</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 далее – должностной оклад),  а также из следующих ежемесячных и иных дополнительных выплат:</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ежемесячной надбавки к должностному окладу за выслугу лет на муниципальной службе;</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ежемесячной надбавки к должностному окладу за особые условия муниципальной службы;</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ежемесячного денежного поощрения;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 премий за выполнение особо важных и сложных заданий, а также иных премий;</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 единовременной  выплаты при предоставлении ежегодного оплачиваемого отпуска;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6) материальной помощи, выплачиваемой за счет средств фонда оплаты труда муниципальных служащих.</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1.4. На основании Закона Российской федерации «О минимальном размере оплаты труда» размер базового должностного оклада муниц</w:t>
      </w:r>
      <w:r w:rsidR="00E22DF1">
        <w:rPr>
          <w:rFonts w:ascii="Arial" w:hAnsi="Arial" w:cs="Arial"/>
          <w:sz w:val="24"/>
          <w:szCs w:val="24"/>
        </w:rPr>
        <w:t>ипального</w:t>
      </w:r>
      <w:r w:rsidR="00D7661F">
        <w:rPr>
          <w:rFonts w:ascii="Arial" w:hAnsi="Arial" w:cs="Arial"/>
          <w:sz w:val="24"/>
          <w:szCs w:val="24"/>
        </w:rPr>
        <w:t xml:space="preserve"> служащего  Воронецкого</w:t>
      </w:r>
      <w:r w:rsidRPr="00656F17">
        <w:rPr>
          <w:rFonts w:ascii="Arial" w:hAnsi="Arial" w:cs="Arial"/>
          <w:sz w:val="24"/>
          <w:szCs w:val="24"/>
        </w:rPr>
        <w:t xml:space="preserve"> с</w:t>
      </w:r>
      <w:r w:rsidR="00D7661F">
        <w:rPr>
          <w:rFonts w:ascii="Arial" w:hAnsi="Arial" w:cs="Arial"/>
          <w:sz w:val="24"/>
          <w:szCs w:val="24"/>
        </w:rPr>
        <w:t>ельского поселения составляет 34</w:t>
      </w:r>
      <w:r w:rsidRPr="00656F17">
        <w:rPr>
          <w:rFonts w:ascii="Arial" w:hAnsi="Arial" w:cs="Arial"/>
          <w:sz w:val="24"/>
          <w:szCs w:val="24"/>
        </w:rPr>
        <w:t>% от минимального размера оплаты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1.5. Размеры должностных окладов муни</w:t>
      </w:r>
      <w:r w:rsidR="00E22DF1">
        <w:rPr>
          <w:rFonts w:ascii="Arial" w:hAnsi="Arial" w:cs="Arial"/>
          <w:sz w:val="24"/>
          <w:szCs w:val="24"/>
        </w:rPr>
        <w:t xml:space="preserve">ципальных </w:t>
      </w:r>
      <w:r w:rsidR="00D7661F">
        <w:rPr>
          <w:rFonts w:ascii="Arial" w:hAnsi="Arial" w:cs="Arial"/>
          <w:sz w:val="24"/>
          <w:szCs w:val="24"/>
        </w:rPr>
        <w:t>служащих в Воронецкого</w:t>
      </w:r>
      <w:r w:rsidRPr="00656F17">
        <w:rPr>
          <w:rFonts w:ascii="Arial" w:hAnsi="Arial" w:cs="Arial"/>
          <w:sz w:val="24"/>
          <w:szCs w:val="24"/>
        </w:rPr>
        <w:t xml:space="preserve"> сельском поселении являются едиными, исходя из следующих коэффициентов соотношения должностного оклада к базовому должностному окладу:</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ведущий специалист сельского поселения — 1,3.</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Ежемесячная надбавка к должностному окладу  за выслугу лет на муниципальной службе выплачивается  в следующих размерах:</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при стаже муниципальной службы от 1 года до 5 лет — 10% от установленного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при стаже муниципальной службы от 5 до 10 лет — 15% от установленного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при стаже муниципальной службы от 10 до 15 лет — 20% от установленного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 при стаже муниципальной службы свыше 15 лет — 30% от установленного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Ежемесячная надбавка к должностному окладу  за особые условия муниципальной службы выплачиваются в размерах:</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старшие должности — до 200 %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lastRenderedPageBreak/>
        <w:t>2) младшие должности — до 150%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4. Ежемесячное денежное поощрение выплачивается в размере до 100% должностного оклада. </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 Премирование муниципальных служащих</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5.1.За выполнение особо важных и сложных заданий, в соответствии  с правовым актом представителя нанимателя (работодателя), муниципальному служащему   может выплачиваться премия  в размере до одного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5.2. Премии к праздничным датам и годовщине освобождения Троснянского района от немецких захватчиков могут выплачиваться  муниципальным  служащим, проработавшим  не менее 3 месяцев, в соответствии с правовым  актом представителя нанимателя (работодателя);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5.3.За активную работу по обеспечению стабильных результатов в социально- экономическом развитии поселения муниципальным служащим в соответствии с правовым актом представителя  нанимателя (работодателя) могут выплачиваться  квартальные премии в размере до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Глава сельского поселения имеет право регулировать размеры премий работника администрации. Полное или частичное лишение премий производится по распоряжению главы сельского поселения, где должны быть указаны факты допущенных работником нарушений трудовой дисциплины в период, за который производится расчет премии.</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6. Единовременная выплата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7. Материальная помощь</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7.1. Материальная помощь муниципальному служащему оказывается при уходе в очередной ежегодный оплачиваемый отпуск в размере одного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7.2. Дополнительная материальная помощь выплачивается: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в качестве вознаграждения за долголетнюю и плодотворную работу в связи с юбилейной датой — 50-летием, 55-летием, 60-летием, присвоением почетного звания, награждением правительственной наградой — в размере одного денежного содержания;</w:t>
      </w:r>
    </w:p>
    <w:p w:rsidR="008B46EF" w:rsidRPr="002A5F0D" w:rsidRDefault="008B46EF" w:rsidP="008B46EF">
      <w:pPr>
        <w:pStyle w:val="a4"/>
        <w:jc w:val="both"/>
        <w:rPr>
          <w:rFonts w:ascii="Arial" w:hAnsi="Arial" w:cs="Arial"/>
          <w:sz w:val="24"/>
          <w:szCs w:val="24"/>
        </w:rPr>
      </w:pPr>
      <w:r w:rsidRPr="00656F17">
        <w:rPr>
          <w:rFonts w:ascii="Arial" w:hAnsi="Arial" w:cs="Arial"/>
          <w:sz w:val="24"/>
          <w:szCs w:val="24"/>
        </w:rPr>
        <w:t>2) в связи с бракосочетанием (первый брак), рождением ребенка,  с тяжелым заболеванием работника или его близких  родственников  (родители, супруг (а), дети) — в раз</w:t>
      </w:r>
      <w:r w:rsidR="002A5F0D">
        <w:rPr>
          <w:rFonts w:ascii="Arial" w:hAnsi="Arial" w:cs="Arial"/>
          <w:sz w:val="24"/>
          <w:szCs w:val="24"/>
        </w:rPr>
        <w:t>мере одного денежного содержания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в случае смерти муниципального служащего (в т. ч. бывшего) или его близких родственников выделяются  средства  на основании  соответствующего  акта  представителя нанимателя (работодателя) выделяются  средства  на ритуальные услуги в разм</w:t>
      </w:r>
      <w:r w:rsidR="002A5F0D">
        <w:rPr>
          <w:rFonts w:ascii="Arial" w:hAnsi="Arial" w:cs="Arial"/>
          <w:sz w:val="24"/>
          <w:szCs w:val="24"/>
        </w:rPr>
        <w:t>ере одного денежного содержания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 в целях социальной защиты муниципальных служащих в условиях роста инфляции в течение года может быть оказана материальная помощь при экономии средств по смете содержания муниципальных служащих.</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7.3. Материальная помощь муниципальным служащим выплачивается из фонда оплаты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          Единовременная выплата и материальная  помощь  выплачиваемая  при предоставлении ежегодного оплачиваемого отпуска работникам , уволившимся в течение года в связи с призывом в Российскую Армию и уходом на пенсию, выплачиваются полностью, остальным  работникам- пропорционально отработанному времени в текущем году. </w:t>
      </w:r>
    </w:p>
    <w:p w:rsidR="008B46EF" w:rsidRPr="00503E36" w:rsidRDefault="008B46EF" w:rsidP="008B46EF">
      <w:pPr>
        <w:pStyle w:val="a4"/>
        <w:jc w:val="both"/>
        <w:rPr>
          <w:rFonts w:ascii="Arial" w:hAnsi="Arial" w:cs="Arial"/>
          <w:sz w:val="24"/>
          <w:szCs w:val="24"/>
          <w:lang w:val="en-US"/>
        </w:rPr>
      </w:pPr>
    </w:p>
    <w:p w:rsidR="008B46EF" w:rsidRPr="00503E36" w:rsidRDefault="008B46EF" w:rsidP="00503E36">
      <w:pPr>
        <w:jc w:val="right"/>
        <w:rPr>
          <w:rFonts w:ascii="Arial" w:hAnsi="Arial" w:cs="Arial"/>
          <w:sz w:val="24"/>
          <w:szCs w:val="24"/>
          <w:lang w:val="en-US"/>
        </w:rPr>
      </w:pPr>
      <w:r w:rsidRPr="00656F17">
        <w:rPr>
          <w:rFonts w:ascii="Arial" w:hAnsi="Arial" w:cs="Arial"/>
          <w:sz w:val="24"/>
          <w:szCs w:val="24"/>
        </w:rPr>
        <w:t xml:space="preserve">                                                                                                                                           </w:t>
      </w:r>
      <w:r w:rsidR="00503E36">
        <w:rPr>
          <w:rFonts w:ascii="Arial" w:hAnsi="Arial" w:cs="Arial"/>
          <w:sz w:val="24"/>
          <w:szCs w:val="24"/>
        </w:rPr>
        <w:t xml:space="preserve">                </w:t>
      </w:r>
      <w:r w:rsidRPr="00656F17">
        <w:rPr>
          <w:rFonts w:ascii="Arial" w:hAnsi="Arial" w:cs="Arial"/>
          <w:sz w:val="24"/>
          <w:szCs w:val="24"/>
        </w:rPr>
        <w:t xml:space="preserve">                                               </w:t>
      </w:r>
      <w:r w:rsidR="00503E36">
        <w:rPr>
          <w:rFonts w:ascii="Arial" w:hAnsi="Arial" w:cs="Arial"/>
          <w:sz w:val="24"/>
          <w:szCs w:val="24"/>
        </w:rPr>
        <w:t xml:space="preserve">                     </w:t>
      </w:r>
    </w:p>
    <w:p w:rsidR="00D7661F" w:rsidRPr="00503E36" w:rsidRDefault="008B46EF" w:rsidP="00503E36">
      <w:pPr>
        <w:jc w:val="right"/>
        <w:rPr>
          <w:rFonts w:ascii="Arial" w:hAnsi="Arial" w:cs="Arial"/>
          <w:sz w:val="18"/>
          <w:szCs w:val="18"/>
          <w:lang w:val="en-US"/>
        </w:rPr>
      </w:pPr>
      <w:r w:rsidRPr="00656F17">
        <w:rPr>
          <w:rFonts w:ascii="Arial" w:hAnsi="Arial" w:cs="Arial"/>
          <w:sz w:val="18"/>
          <w:szCs w:val="18"/>
        </w:rPr>
        <w:t xml:space="preserve">                       </w:t>
      </w:r>
      <w:r w:rsidR="00503E36">
        <w:rPr>
          <w:rFonts w:ascii="Arial" w:hAnsi="Arial" w:cs="Arial"/>
          <w:sz w:val="18"/>
          <w:szCs w:val="18"/>
        </w:rPr>
        <w:t xml:space="preserve">                       </w:t>
      </w:r>
    </w:p>
    <w:p w:rsidR="008B46EF" w:rsidRPr="00656F17" w:rsidRDefault="008B46EF" w:rsidP="008B46EF">
      <w:pPr>
        <w:jc w:val="right"/>
        <w:rPr>
          <w:rFonts w:ascii="Arial" w:hAnsi="Arial" w:cs="Arial"/>
          <w:sz w:val="18"/>
          <w:szCs w:val="18"/>
        </w:rPr>
      </w:pPr>
      <w:r w:rsidRPr="00656F17">
        <w:rPr>
          <w:rFonts w:ascii="Arial" w:hAnsi="Arial" w:cs="Arial"/>
          <w:sz w:val="18"/>
          <w:szCs w:val="18"/>
        </w:rPr>
        <w:lastRenderedPageBreak/>
        <w:t xml:space="preserve">  Приложение 2</w:t>
      </w:r>
    </w:p>
    <w:p w:rsidR="008B46EF" w:rsidRPr="00656F17" w:rsidRDefault="008B46EF" w:rsidP="008B46EF">
      <w:pPr>
        <w:jc w:val="right"/>
        <w:rPr>
          <w:rFonts w:ascii="Arial" w:hAnsi="Arial" w:cs="Arial"/>
          <w:sz w:val="18"/>
          <w:szCs w:val="18"/>
        </w:rPr>
      </w:pPr>
      <w:r w:rsidRPr="00656F17">
        <w:rPr>
          <w:rFonts w:ascii="Arial" w:hAnsi="Arial" w:cs="Arial"/>
          <w:sz w:val="18"/>
          <w:szCs w:val="18"/>
        </w:rPr>
        <w:t xml:space="preserve">                                                  </w:t>
      </w:r>
      <w:r w:rsidR="00E22DF1">
        <w:rPr>
          <w:rFonts w:ascii="Arial" w:hAnsi="Arial" w:cs="Arial"/>
          <w:sz w:val="18"/>
          <w:szCs w:val="18"/>
        </w:rPr>
        <w:t xml:space="preserve">         </w:t>
      </w:r>
      <w:r w:rsidR="00D7661F">
        <w:rPr>
          <w:rFonts w:ascii="Arial" w:hAnsi="Arial" w:cs="Arial"/>
          <w:sz w:val="18"/>
          <w:szCs w:val="18"/>
        </w:rPr>
        <w:t xml:space="preserve"> к решению  Воронецкого</w:t>
      </w:r>
      <w:r w:rsidRPr="00656F17">
        <w:rPr>
          <w:rFonts w:ascii="Arial" w:hAnsi="Arial" w:cs="Arial"/>
          <w:sz w:val="18"/>
          <w:szCs w:val="18"/>
        </w:rPr>
        <w:t xml:space="preserve"> сельского</w:t>
      </w:r>
    </w:p>
    <w:p w:rsidR="008B46EF" w:rsidRPr="00656F17" w:rsidRDefault="008B46EF" w:rsidP="008B46EF">
      <w:pPr>
        <w:jc w:val="right"/>
        <w:rPr>
          <w:rFonts w:ascii="Arial" w:hAnsi="Arial" w:cs="Arial"/>
          <w:sz w:val="18"/>
          <w:szCs w:val="18"/>
        </w:rPr>
      </w:pPr>
      <w:r w:rsidRPr="00656F17">
        <w:rPr>
          <w:rFonts w:ascii="Arial" w:hAnsi="Arial" w:cs="Arial"/>
          <w:sz w:val="18"/>
          <w:szCs w:val="18"/>
        </w:rPr>
        <w:t xml:space="preserve">                                                               Совета народных депутатов</w:t>
      </w:r>
    </w:p>
    <w:p w:rsidR="008B46EF" w:rsidRPr="00503E36" w:rsidRDefault="008B46EF" w:rsidP="008B46EF">
      <w:pPr>
        <w:jc w:val="right"/>
        <w:rPr>
          <w:rFonts w:ascii="Arial" w:hAnsi="Arial" w:cs="Arial"/>
          <w:sz w:val="18"/>
          <w:szCs w:val="18"/>
          <w:lang w:val="en-US"/>
        </w:rPr>
      </w:pPr>
      <w:r w:rsidRPr="00656F17">
        <w:rPr>
          <w:rFonts w:ascii="Arial" w:hAnsi="Arial" w:cs="Arial"/>
          <w:sz w:val="18"/>
          <w:szCs w:val="18"/>
        </w:rPr>
        <w:t xml:space="preserve">                                                              </w:t>
      </w:r>
      <w:r w:rsidR="00D7661F">
        <w:rPr>
          <w:rFonts w:ascii="Arial" w:hAnsi="Arial" w:cs="Arial"/>
          <w:sz w:val="18"/>
          <w:szCs w:val="18"/>
        </w:rPr>
        <w:t xml:space="preserve"> от  30  января  2015 года  № </w:t>
      </w:r>
      <w:r w:rsidR="00503E36">
        <w:rPr>
          <w:rFonts w:ascii="Arial" w:hAnsi="Arial" w:cs="Arial"/>
          <w:sz w:val="18"/>
          <w:szCs w:val="18"/>
          <w:lang w:val="en-US"/>
        </w:rPr>
        <w:t>151</w:t>
      </w:r>
    </w:p>
    <w:p w:rsidR="008B46EF" w:rsidRPr="00656F17" w:rsidRDefault="008B46EF" w:rsidP="008B46EF">
      <w:pPr>
        <w:jc w:val="center"/>
        <w:rPr>
          <w:rFonts w:ascii="Arial" w:hAnsi="Arial" w:cs="Arial"/>
          <w:sz w:val="24"/>
          <w:szCs w:val="24"/>
        </w:rPr>
      </w:pPr>
      <w:r w:rsidRPr="00656F17">
        <w:rPr>
          <w:rFonts w:ascii="Arial" w:hAnsi="Arial" w:cs="Arial"/>
          <w:sz w:val="24"/>
          <w:szCs w:val="24"/>
        </w:rPr>
        <w:t>Положение</w:t>
      </w:r>
    </w:p>
    <w:p w:rsidR="008B46EF" w:rsidRPr="00656F17" w:rsidRDefault="008B46EF" w:rsidP="008B46EF">
      <w:pPr>
        <w:jc w:val="center"/>
        <w:rPr>
          <w:rFonts w:ascii="Arial" w:hAnsi="Arial" w:cs="Arial"/>
          <w:sz w:val="24"/>
          <w:szCs w:val="24"/>
        </w:rPr>
      </w:pPr>
      <w:r w:rsidRPr="00656F17">
        <w:rPr>
          <w:rFonts w:ascii="Arial" w:hAnsi="Arial" w:cs="Arial"/>
          <w:sz w:val="24"/>
          <w:szCs w:val="24"/>
        </w:rPr>
        <w:t>о денежном содержании и материальном стимулировании работников, осуществляющих техническое обеспечение му</w:t>
      </w:r>
      <w:r w:rsidR="00E22DF1">
        <w:rPr>
          <w:rFonts w:ascii="Arial" w:hAnsi="Arial" w:cs="Arial"/>
          <w:sz w:val="24"/>
          <w:szCs w:val="24"/>
        </w:rPr>
        <w:t>ниципальн</w:t>
      </w:r>
      <w:r w:rsidR="00D7661F">
        <w:rPr>
          <w:rFonts w:ascii="Arial" w:hAnsi="Arial" w:cs="Arial"/>
          <w:sz w:val="24"/>
          <w:szCs w:val="24"/>
        </w:rPr>
        <w:t>ых органов  Воронецкого</w:t>
      </w:r>
      <w:r w:rsidRPr="00656F17">
        <w:rPr>
          <w:rFonts w:ascii="Arial" w:hAnsi="Arial" w:cs="Arial"/>
          <w:sz w:val="24"/>
          <w:szCs w:val="24"/>
        </w:rPr>
        <w:t xml:space="preserve"> сельского поселения</w:t>
      </w:r>
    </w:p>
    <w:p w:rsidR="00E22DF1" w:rsidRDefault="00E22DF1" w:rsidP="00E22DF1">
      <w:pPr>
        <w:pStyle w:val="a4"/>
        <w:jc w:val="center"/>
        <w:rPr>
          <w:rFonts w:ascii="Arial" w:hAnsi="Arial" w:cs="Arial"/>
          <w:b/>
          <w:sz w:val="24"/>
          <w:szCs w:val="24"/>
        </w:rPr>
      </w:pPr>
    </w:p>
    <w:p w:rsidR="008B46EF" w:rsidRDefault="008B46EF" w:rsidP="00E22DF1">
      <w:pPr>
        <w:pStyle w:val="a4"/>
        <w:numPr>
          <w:ilvl w:val="0"/>
          <w:numId w:val="3"/>
        </w:numPr>
        <w:jc w:val="center"/>
        <w:rPr>
          <w:rFonts w:ascii="Arial" w:hAnsi="Arial" w:cs="Arial"/>
          <w:b/>
          <w:sz w:val="24"/>
          <w:szCs w:val="24"/>
        </w:rPr>
      </w:pPr>
      <w:r w:rsidRPr="00E22DF1">
        <w:rPr>
          <w:rFonts w:ascii="Arial" w:hAnsi="Arial" w:cs="Arial"/>
          <w:b/>
          <w:sz w:val="24"/>
          <w:szCs w:val="24"/>
        </w:rPr>
        <w:t>Общие положения</w:t>
      </w:r>
    </w:p>
    <w:p w:rsidR="00E22DF1" w:rsidRPr="00E22DF1" w:rsidRDefault="00E22DF1" w:rsidP="00E22DF1">
      <w:pPr>
        <w:pStyle w:val="a4"/>
        <w:ind w:left="720"/>
        <w:rPr>
          <w:rFonts w:ascii="Arial" w:hAnsi="Arial" w:cs="Arial"/>
          <w:b/>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1.1. Настоящее Положение о денежном содержании и материальном стимулировании служащих и рабочих (далее - Положение) устанавливает систему оплаты труда служащих и рабочих, занимающих должности, не отнесенные к должностям муниципальной службы и осуществляющих техническое обеспечение деятел</w:t>
      </w:r>
      <w:r w:rsidR="00E22DF1">
        <w:rPr>
          <w:rFonts w:ascii="Arial" w:hAnsi="Arial" w:cs="Arial"/>
          <w:sz w:val="24"/>
          <w:szCs w:val="24"/>
        </w:rPr>
        <w:t>ьности ад</w:t>
      </w:r>
      <w:r w:rsidR="00D7661F">
        <w:rPr>
          <w:rFonts w:ascii="Arial" w:hAnsi="Arial" w:cs="Arial"/>
          <w:sz w:val="24"/>
          <w:szCs w:val="24"/>
        </w:rPr>
        <w:t>министрации Воронецкого</w:t>
      </w:r>
      <w:r w:rsidRPr="00656F17">
        <w:rPr>
          <w:rFonts w:ascii="Arial" w:hAnsi="Arial" w:cs="Arial"/>
          <w:sz w:val="24"/>
          <w:szCs w:val="24"/>
        </w:rPr>
        <w:t xml:space="preserve"> поселения.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1.2. Служащий (далее - Служащий) - это работник, занимающий должность, не отнесенную к должностям муниципальной службы, и указанную в приложении № 1 настоящему Положению.</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Рабочий (далее - Рабочий) - это работник, выполняющий работу по одной из профессий, указанной в приложении №2 к  настоящему Положению.</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1.3. Изменение системы оплаты труда и ее применение для Служащих и Рабочих возможно только путем внесения изменений и дополнений в настоящее Положение.</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Система оплаты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 Оплата труда Служащего</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2.1.1. Оплата труда Служащего производится в виде денежного содержания, которое состоит из:</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ежемесячной компенсационной выплаты в виде надбавки за сложность и напряженность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ежемесячных стимулирующих выплат:</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надбавки за выслугу лет;</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денежного поощрения;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Служащему в соответствии с Трудовым кодексом Российской Федерации производятся иные выплаты и доплаты.</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2.1.2. Размер должностного оклада Служащего устанавливается в размере минимального размера оплаты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2.1.3. Ежемесячная надбавка Служащему за сложность и напряженность труда устанавливается распоряжением представителя нанимателя (работодателя) в размере до 150 % от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2.1.4. Ежемесячная надбавка Служащему за выслугу лет устанавливается в следующих размерах:</w:t>
      </w:r>
    </w:p>
    <w:p w:rsidR="008B46EF" w:rsidRPr="00656F17" w:rsidRDefault="008B46EF" w:rsidP="008B46EF">
      <w:pPr>
        <w:pStyle w:val="a4"/>
        <w:jc w:val="both"/>
        <w:rPr>
          <w:rFonts w:ascii="Arial" w:hAnsi="Arial" w:cs="Arial"/>
          <w:sz w:val="24"/>
          <w:szCs w:val="24"/>
        </w:rPr>
      </w:pPr>
    </w:p>
    <w:tbl>
      <w:tblPr>
        <w:tblW w:w="0" w:type="auto"/>
        <w:tblInd w:w="795" w:type="dxa"/>
        <w:tblLayout w:type="fixed"/>
        <w:tblCellMar>
          <w:left w:w="75" w:type="dxa"/>
          <w:right w:w="75" w:type="dxa"/>
        </w:tblCellMar>
        <w:tblLook w:val="04A0"/>
      </w:tblPr>
      <w:tblGrid>
        <w:gridCol w:w="3780"/>
        <w:gridCol w:w="3660"/>
      </w:tblGrid>
      <w:tr w:rsidR="008B46EF" w:rsidRPr="00656F17" w:rsidTr="009A1089">
        <w:trPr>
          <w:trHeight w:val="400"/>
        </w:trPr>
        <w:tc>
          <w:tcPr>
            <w:tcW w:w="3780" w:type="dxa"/>
            <w:tcBorders>
              <w:top w:val="single" w:sz="4" w:space="0" w:color="auto"/>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   Трудовой стаж Служащего   </w:t>
            </w:r>
          </w:p>
        </w:tc>
        <w:tc>
          <w:tcPr>
            <w:tcW w:w="3660" w:type="dxa"/>
            <w:tcBorders>
              <w:top w:val="single" w:sz="4" w:space="0" w:color="auto"/>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  Размер надбавки за выслугу лет   </w:t>
            </w:r>
            <w:r w:rsidRPr="00656F17">
              <w:rPr>
                <w:rFonts w:ascii="Arial" w:hAnsi="Arial" w:cs="Arial"/>
                <w:sz w:val="24"/>
                <w:szCs w:val="24"/>
              </w:rPr>
              <w:br/>
              <w:t>(в процентах к должностному окладу)</w:t>
            </w:r>
          </w:p>
        </w:tc>
      </w:tr>
      <w:tr w:rsidR="008B46EF" w:rsidRPr="00656F17" w:rsidTr="009A1089">
        <w:tc>
          <w:tcPr>
            <w:tcW w:w="378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От 1 года до 5 лет           </w:t>
            </w:r>
          </w:p>
        </w:tc>
        <w:tc>
          <w:tcPr>
            <w:tcW w:w="366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10                                 </w:t>
            </w:r>
          </w:p>
        </w:tc>
      </w:tr>
      <w:tr w:rsidR="008B46EF" w:rsidRPr="00656F17" w:rsidTr="009A1089">
        <w:tc>
          <w:tcPr>
            <w:tcW w:w="378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От 5 до 10 лет               </w:t>
            </w:r>
          </w:p>
        </w:tc>
        <w:tc>
          <w:tcPr>
            <w:tcW w:w="366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15                                 </w:t>
            </w:r>
          </w:p>
        </w:tc>
      </w:tr>
      <w:tr w:rsidR="008B46EF" w:rsidRPr="00656F17" w:rsidTr="009A1089">
        <w:tc>
          <w:tcPr>
            <w:tcW w:w="378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От 10 до 15 лет              </w:t>
            </w:r>
          </w:p>
        </w:tc>
        <w:tc>
          <w:tcPr>
            <w:tcW w:w="366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20                                 </w:t>
            </w:r>
          </w:p>
        </w:tc>
      </w:tr>
      <w:tr w:rsidR="008B46EF" w:rsidRPr="00656F17" w:rsidTr="009A1089">
        <w:tc>
          <w:tcPr>
            <w:tcW w:w="378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Свыше 15 лет                 </w:t>
            </w:r>
          </w:p>
        </w:tc>
        <w:tc>
          <w:tcPr>
            <w:tcW w:w="3660" w:type="dxa"/>
            <w:tcBorders>
              <w:top w:val="nil"/>
              <w:left w:val="single" w:sz="4" w:space="0" w:color="auto"/>
              <w:bottom w:val="single" w:sz="4" w:space="0" w:color="auto"/>
              <w:right w:val="single" w:sz="4" w:space="0" w:color="auto"/>
            </w:tcBorders>
          </w:tcPr>
          <w:p w:rsidR="008B46EF" w:rsidRPr="00656F17" w:rsidRDefault="008B46EF" w:rsidP="009A1089">
            <w:pPr>
              <w:pStyle w:val="a4"/>
              <w:jc w:val="both"/>
              <w:rPr>
                <w:rFonts w:ascii="Arial" w:hAnsi="Arial" w:cs="Arial"/>
                <w:sz w:val="24"/>
                <w:szCs w:val="24"/>
              </w:rPr>
            </w:pPr>
            <w:r w:rsidRPr="00656F17">
              <w:rPr>
                <w:rFonts w:ascii="Arial" w:hAnsi="Arial" w:cs="Arial"/>
                <w:sz w:val="24"/>
                <w:szCs w:val="24"/>
              </w:rPr>
              <w:t xml:space="preserve">30                                 </w:t>
            </w:r>
          </w:p>
        </w:tc>
      </w:tr>
    </w:tbl>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lastRenderedPageBreak/>
        <w:t>Право на получение ежемесячной надбавки за выслугу лет имеет Служащий, в том числе принятый на работу по совместительству, а также на 0,5 ставки, занимающий должность Служащего согласно штатному расписанию.</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Трудовой стаж Служащего, дающий право на установление ежемесячной надбавки за выслугу лет, определяется на основании решения комиссии, утвержденной распоряжением представителя нанимателя (работодателя). В трудовой стаж Служащего включаются периоды работы  по специальности, соответствующей специализации по занимаемой должности.</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 2.1.5.Ежемесячное денежное поощрение устанавливается Служащему в размере 30% его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2.1.9. При исполнении обязанностей временно отсутствующего работника без освобождения от работы, определенной трудовым договором, Служащему производится доплата в размере до 50% должностного оклада временно отсутствующего работника.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2.2. Оплата труда Рабочего</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2.2.1. Оплата труда Рабочего производится в виде денежного содержания, которое состоит из:</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ежемесячной компенсационной выплаты в виде надбавки за сложность и напряженность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Рабочему в соответствии с Трудовым кодексом  Российской Федерации производятся иные выплаты и доплаты.</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2.2.2. Размер должностного оклада Рабочего устанавливается в размере минимального размера оплаты труда.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2.2.3. Ежемесячная надбавка Рабочему за сложность и напряженность труда устанавливается распоряжением представителя нанимателя (работодателя) в размере до 40 % от должностного оклада.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Дополнительные выплаты</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3.1. При предоставлении Служащему ежегодного оплачиваемого отпуска один раз в год производится материальная помощь в размере </w:t>
      </w:r>
      <w:r w:rsidR="00E22DF1">
        <w:rPr>
          <w:rFonts w:ascii="Arial" w:hAnsi="Arial" w:cs="Arial"/>
          <w:sz w:val="24"/>
          <w:szCs w:val="24"/>
        </w:rPr>
        <w:t>трех</w:t>
      </w:r>
      <w:r w:rsidRPr="00656F17">
        <w:rPr>
          <w:rFonts w:ascii="Arial" w:hAnsi="Arial" w:cs="Arial"/>
          <w:sz w:val="24"/>
          <w:szCs w:val="24"/>
        </w:rPr>
        <w:t xml:space="preserve"> долж</w:t>
      </w:r>
      <w:r w:rsidR="00E22DF1">
        <w:rPr>
          <w:rFonts w:ascii="Arial" w:hAnsi="Arial" w:cs="Arial"/>
          <w:sz w:val="24"/>
          <w:szCs w:val="24"/>
        </w:rPr>
        <w:t>ностных окладов</w:t>
      </w:r>
      <w:r w:rsidRPr="00656F17">
        <w:rPr>
          <w:rFonts w:ascii="Arial" w:hAnsi="Arial" w:cs="Arial"/>
          <w:sz w:val="24"/>
          <w:szCs w:val="24"/>
        </w:rPr>
        <w:t>.</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3.2. При предоставлении Рабочему ежегодного оплачиваемого отпуска один раз в год производится материальная помощь в размере двух должностных окладов.</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3.3. Служащему и Рабочему, не отработавшему полный календарный год в период с 1 января текущего года, материальная помощь к ежегодному оплачиваемому отпуску выплачивается в размере, пропорциональном отработанному времени до конца текущего года.</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 Премирование</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4.1. За выполнение особо важных заданий, а также к праздничным датам и годовщине освобождения Троснянского района и Орловской области от немецких захватчиков, в связи с юбилейной датой, выходом на пенсию Служащему и Рабочему может выплачиваться премия в соответствии с правовым актом представителя нанимателя (работодателя).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 Материальная помощь</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5.1. Служащему и Рабочему выплачивается материа</w:t>
      </w:r>
      <w:r w:rsidR="00D7661F">
        <w:rPr>
          <w:rFonts w:ascii="Arial" w:hAnsi="Arial" w:cs="Arial"/>
          <w:sz w:val="24"/>
          <w:szCs w:val="24"/>
        </w:rPr>
        <w:t>ль</w:t>
      </w:r>
      <w:r w:rsidR="002A5F0D">
        <w:rPr>
          <w:rFonts w:ascii="Arial" w:hAnsi="Arial" w:cs="Arial"/>
          <w:sz w:val="24"/>
          <w:szCs w:val="24"/>
        </w:rPr>
        <w:t>ная помощь в размере одного денежного содержания</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в связи с бракосочетанием (первый брак);</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2) в связи с рождением ребенка;</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3) в связи с тяжелым заболеванием;</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4) в связи со стихийным бедствием.</w:t>
      </w: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lastRenderedPageBreak/>
        <w:t xml:space="preserve">5.2. В случае смерти близких родственников (родители, супруг(а), дети), а также в случае смерти Служащего, Рабочего его родственникам по их заявлению выплачивается пособие в размере </w:t>
      </w:r>
      <w:r w:rsidR="002A5F0D">
        <w:rPr>
          <w:rFonts w:ascii="Arial" w:hAnsi="Arial" w:cs="Arial"/>
          <w:sz w:val="24"/>
          <w:szCs w:val="24"/>
        </w:rPr>
        <w:t>одного денежного содержания</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jc w:val="both"/>
        <w:rPr>
          <w:rFonts w:ascii="Arial" w:hAnsi="Arial" w:cs="Arial"/>
          <w:sz w:val="24"/>
          <w:szCs w:val="24"/>
        </w:rPr>
      </w:pPr>
      <w:r w:rsidRPr="00656F17">
        <w:rPr>
          <w:rFonts w:ascii="Arial" w:hAnsi="Arial" w:cs="Arial"/>
          <w:sz w:val="24"/>
          <w:szCs w:val="24"/>
        </w:rPr>
        <w:t>6. Отпуск</w:t>
      </w:r>
    </w:p>
    <w:p w:rsidR="008B46EF" w:rsidRPr="00656F17" w:rsidRDefault="008B46EF" w:rsidP="008B46EF">
      <w:pPr>
        <w:jc w:val="both"/>
        <w:rPr>
          <w:rFonts w:ascii="Arial" w:hAnsi="Arial" w:cs="Arial"/>
          <w:sz w:val="24"/>
          <w:szCs w:val="24"/>
        </w:rPr>
      </w:pPr>
      <w:r w:rsidRPr="00656F17">
        <w:rPr>
          <w:rFonts w:ascii="Arial" w:hAnsi="Arial" w:cs="Arial"/>
          <w:sz w:val="24"/>
          <w:szCs w:val="24"/>
        </w:rPr>
        <w:t>Работникам, осуществляющим техническое обеспечение муниципальных органов, предоставляется ежегодный оплачиваемый отпуск — 28 календарных дней.</w:t>
      </w:r>
    </w:p>
    <w:p w:rsidR="008B46EF" w:rsidRPr="00656F17" w:rsidRDefault="008B46EF" w:rsidP="008B46EF">
      <w:pPr>
        <w:jc w:val="both"/>
        <w:rPr>
          <w:rFonts w:ascii="Arial" w:hAnsi="Arial" w:cs="Arial"/>
          <w:sz w:val="24"/>
          <w:szCs w:val="24"/>
        </w:rPr>
      </w:pPr>
      <w:r w:rsidRPr="00656F17">
        <w:rPr>
          <w:rFonts w:ascii="Arial" w:hAnsi="Arial" w:cs="Arial"/>
          <w:sz w:val="24"/>
          <w:szCs w:val="24"/>
        </w:rPr>
        <w:t>7. Выплаты по настоящему Положению производятся в пределах выделяемых бюджетных ассигнований на содержание муниципальных органов власти.</w:t>
      </w:r>
    </w:p>
    <w:p w:rsidR="008B46EF" w:rsidRPr="00656F17" w:rsidRDefault="008B46EF" w:rsidP="008B46EF">
      <w:pPr>
        <w:jc w:val="both"/>
        <w:rPr>
          <w:rFonts w:ascii="Arial" w:hAnsi="Arial" w:cs="Arial"/>
          <w:sz w:val="24"/>
          <w:szCs w:val="24"/>
        </w:rPr>
      </w:pPr>
      <w:r w:rsidRPr="00656F17">
        <w:rPr>
          <w:rFonts w:ascii="Arial" w:hAnsi="Arial" w:cs="Arial"/>
          <w:sz w:val="24"/>
          <w:szCs w:val="24"/>
        </w:rPr>
        <w:t>Оплату труда по военно-учетному столу осуществляется за счет субвенций в пределах лимитов бюджетных обязательств на текущий финансовый год.</w:t>
      </w:r>
    </w:p>
    <w:p w:rsidR="008B46EF" w:rsidRPr="00656F17" w:rsidRDefault="008B46EF" w:rsidP="008B46EF">
      <w:pPr>
        <w:jc w:val="both"/>
        <w:rPr>
          <w:rFonts w:ascii="Arial" w:hAnsi="Arial" w:cs="Arial"/>
          <w:sz w:val="24"/>
          <w:szCs w:val="24"/>
        </w:rPr>
      </w:pPr>
    </w:p>
    <w:p w:rsidR="008B46EF" w:rsidRPr="00656F17" w:rsidRDefault="008B46EF" w:rsidP="008B46EF">
      <w:pPr>
        <w:pStyle w:val="a4"/>
        <w:jc w:val="both"/>
        <w:rPr>
          <w:rFonts w:ascii="Arial" w:hAnsi="Arial" w:cs="Arial"/>
          <w:b/>
          <w:sz w:val="24"/>
          <w:szCs w:val="24"/>
        </w:rPr>
      </w:pPr>
    </w:p>
    <w:p w:rsidR="008B46EF" w:rsidRPr="00656F17" w:rsidRDefault="008B46EF" w:rsidP="008B46EF">
      <w:pPr>
        <w:pStyle w:val="a4"/>
        <w:jc w:val="both"/>
        <w:rPr>
          <w:rFonts w:ascii="Arial" w:hAnsi="Arial" w:cs="Arial"/>
          <w:b/>
          <w:sz w:val="24"/>
          <w:szCs w:val="24"/>
        </w:rPr>
      </w:pPr>
    </w:p>
    <w:p w:rsidR="008B46EF" w:rsidRPr="00656F17" w:rsidRDefault="008B46EF" w:rsidP="008B46EF">
      <w:pPr>
        <w:pStyle w:val="a4"/>
        <w:jc w:val="both"/>
        <w:rPr>
          <w:rFonts w:ascii="Arial" w:hAnsi="Arial" w:cs="Arial"/>
          <w:b/>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lastRenderedPageBreak/>
        <w:t>Приложение N 1</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  к Положению о денежном содержании </w:t>
      </w:r>
    </w:p>
    <w:p w:rsidR="008B46EF" w:rsidRPr="00656F17" w:rsidRDefault="00503E36" w:rsidP="008B46EF">
      <w:pPr>
        <w:pStyle w:val="a4"/>
        <w:jc w:val="right"/>
        <w:rPr>
          <w:rFonts w:ascii="Arial" w:hAnsi="Arial" w:cs="Arial"/>
          <w:sz w:val="24"/>
          <w:szCs w:val="24"/>
        </w:rPr>
      </w:pPr>
      <w:r>
        <w:rPr>
          <w:rFonts w:ascii="Arial" w:hAnsi="Arial" w:cs="Arial"/>
          <w:sz w:val="24"/>
          <w:szCs w:val="24"/>
        </w:rPr>
        <w:t>и материальном стимулировании</w:t>
      </w:r>
      <w:r w:rsidR="008B46EF" w:rsidRPr="00656F17">
        <w:rPr>
          <w:rFonts w:ascii="Arial" w:hAnsi="Arial" w:cs="Arial"/>
          <w:sz w:val="24"/>
          <w:szCs w:val="24"/>
        </w:rPr>
        <w:t xml:space="preserve"> </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работников, осуществляющих </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техническое обеспечение </w:t>
      </w: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center"/>
        <w:rPr>
          <w:rFonts w:ascii="Arial" w:hAnsi="Arial" w:cs="Arial"/>
          <w:sz w:val="24"/>
          <w:szCs w:val="24"/>
        </w:rPr>
      </w:pPr>
    </w:p>
    <w:p w:rsidR="008B46EF" w:rsidRPr="00656F17" w:rsidRDefault="008B46EF" w:rsidP="008B46EF">
      <w:pPr>
        <w:pStyle w:val="a4"/>
        <w:jc w:val="center"/>
        <w:rPr>
          <w:rFonts w:ascii="Arial" w:hAnsi="Arial" w:cs="Arial"/>
          <w:sz w:val="24"/>
          <w:szCs w:val="24"/>
        </w:rPr>
      </w:pPr>
      <w:r w:rsidRPr="00656F17">
        <w:rPr>
          <w:rFonts w:ascii="Arial" w:hAnsi="Arial" w:cs="Arial"/>
          <w:sz w:val="24"/>
          <w:szCs w:val="24"/>
        </w:rPr>
        <w:t>ПЕРЕЧЕНЬ ДОЛЖНОСТЕЙ СЛУЖАЩИХ</w:t>
      </w:r>
    </w:p>
    <w:p w:rsidR="008B46EF" w:rsidRPr="00656F17" w:rsidRDefault="008B46EF" w:rsidP="008B46EF">
      <w:pPr>
        <w:pStyle w:val="a4"/>
        <w:jc w:val="center"/>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1. Главный бухгалтер администрации поселения</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Default="008B46EF" w:rsidP="008B46EF">
      <w:pPr>
        <w:pStyle w:val="a4"/>
        <w:jc w:val="right"/>
        <w:rPr>
          <w:rFonts w:ascii="Arial" w:hAnsi="Arial" w:cs="Arial"/>
          <w:sz w:val="24"/>
          <w:szCs w:val="24"/>
        </w:rPr>
      </w:pPr>
    </w:p>
    <w:p w:rsidR="00656F17" w:rsidRDefault="00656F17" w:rsidP="008B46EF">
      <w:pPr>
        <w:pStyle w:val="a4"/>
        <w:jc w:val="right"/>
        <w:rPr>
          <w:rFonts w:ascii="Arial" w:hAnsi="Arial" w:cs="Arial"/>
          <w:sz w:val="24"/>
          <w:szCs w:val="24"/>
        </w:rPr>
      </w:pPr>
    </w:p>
    <w:p w:rsidR="00656F17" w:rsidRPr="00656F17" w:rsidRDefault="00656F17"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E22DF1" w:rsidRDefault="00E22DF1"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lastRenderedPageBreak/>
        <w:t>Приложение N 2</w:t>
      </w: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к Положению о денежном содержании </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и материальном стимулировании </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работников, осуществляющих </w:t>
      </w:r>
    </w:p>
    <w:p w:rsidR="008B46EF" w:rsidRPr="00656F17" w:rsidRDefault="008B46EF" w:rsidP="008B46EF">
      <w:pPr>
        <w:pStyle w:val="a4"/>
        <w:jc w:val="right"/>
        <w:rPr>
          <w:rFonts w:ascii="Arial" w:hAnsi="Arial" w:cs="Arial"/>
          <w:sz w:val="24"/>
          <w:szCs w:val="24"/>
        </w:rPr>
      </w:pPr>
      <w:r w:rsidRPr="00656F17">
        <w:rPr>
          <w:rFonts w:ascii="Arial" w:hAnsi="Arial" w:cs="Arial"/>
          <w:sz w:val="24"/>
          <w:szCs w:val="24"/>
        </w:rPr>
        <w:t xml:space="preserve">техническое обеспечение </w:t>
      </w: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right"/>
        <w:rPr>
          <w:rFonts w:ascii="Arial" w:hAnsi="Arial" w:cs="Arial"/>
          <w:sz w:val="24"/>
          <w:szCs w:val="24"/>
        </w:rPr>
      </w:pPr>
    </w:p>
    <w:p w:rsidR="008B46EF" w:rsidRPr="00656F17" w:rsidRDefault="008B46EF" w:rsidP="008B46EF">
      <w:pPr>
        <w:pStyle w:val="a4"/>
        <w:jc w:val="center"/>
        <w:rPr>
          <w:rFonts w:ascii="Arial" w:hAnsi="Arial" w:cs="Arial"/>
          <w:sz w:val="24"/>
          <w:szCs w:val="24"/>
        </w:rPr>
      </w:pPr>
    </w:p>
    <w:p w:rsidR="008B46EF" w:rsidRPr="00656F17" w:rsidRDefault="008B46EF" w:rsidP="008B46EF">
      <w:pPr>
        <w:pStyle w:val="a4"/>
        <w:jc w:val="center"/>
        <w:rPr>
          <w:rFonts w:ascii="Arial" w:hAnsi="Arial" w:cs="Arial"/>
          <w:sz w:val="24"/>
          <w:szCs w:val="24"/>
        </w:rPr>
      </w:pPr>
      <w:r w:rsidRPr="00656F17">
        <w:rPr>
          <w:rFonts w:ascii="Arial" w:hAnsi="Arial" w:cs="Arial"/>
          <w:sz w:val="24"/>
          <w:szCs w:val="24"/>
        </w:rPr>
        <w:t>ПЕРЕЧЕНЬ ПРОФЕССИЙ РАБОЧИХ</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r w:rsidRPr="00656F17">
        <w:rPr>
          <w:rFonts w:ascii="Arial" w:hAnsi="Arial" w:cs="Arial"/>
          <w:sz w:val="24"/>
          <w:szCs w:val="24"/>
        </w:rPr>
        <w:t xml:space="preserve">1. Уборщица </w:t>
      </w: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i/>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8B46EF" w:rsidRPr="00656F17" w:rsidRDefault="008B46EF" w:rsidP="008B46EF">
      <w:pPr>
        <w:pStyle w:val="a4"/>
        <w:jc w:val="both"/>
        <w:rPr>
          <w:rFonts w:ascii="Arial" w:hAnsi="Arial" w:cs="Arial"/>
          <w:sz w:val="24"/>
          <w:szCs w:val="24"/>
        </w:rPr>
      </w:pPr>
    </w:p>
    <w:p w:rsidR="00753D0C" w:rsidRPr="00656F17" w:rsidRDefault="00753D0C">
      <w:pPr>
        <w:rPr>
          <w:rFonts w:ascii="Arial" w:hAnsi="Arial" w:cs="Arial"/>
          <w:sz w:val="24"/>
          <w:szCs w:val="24"/>
        </w:rPr>
      </w:pPr>
    </w:p>
    <w:sectPr w:rsidR="00753D0C" w:rsidRPr="00656F17" w:rsidSect="009A1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16215"/>
    <w:multiLevelType w:val="hybridMultilevel"/>
    <w:tmpl w:val="A4945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65257"/>
    <w:multiLevelType w:val="hybridMultilevel"/>
    <w:tmpl w:val="3DE0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32D7B"/>
    <w:multiLevelType w:val="hybridMultilevel"/>
    <w:tmpl w:val="A7724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3770"/>
    <w:rsid w:val="00007A50"/>
    <w:rsid w:val="000937A5"/>
    <w:rsid w:val="000E6418"/>
    <w:rsid w:val="001F6D04"/>
    <w:rsid w:val="002A5F0D"/>
    <w:rsid w:val="002F74AD"/>
    <w:rsid w:val="00443770"/>
    <w:rsid w:val="00503E36"/>
    <w:rsid w:val="00612CCD"/>
    <w:rsid w:val="006170C2"/>
    <w:rsid w:val="00656F17"/>
    <w:rsid w:val="00666AC2"/>
    <w:rsid w:val="00753D0C"/>
    <w:rsid w:val="00781C58"/>
    <w:rsid w:val="007915E1"/>
    <w:rsid w:val="007D421E"/>
    <w:rsid w:val="008B46EF"/>
    <w:rsid w:val="009A1089"/>
    <w:rsid w:val="009F6540"/>
    <w:rsid w:val="00AA501B"/>
    <w:rsid w:val="00B93771"/>
    <w:rsid w:val="00D7661F"/>
    <w:rsid w:val="00DB3648"/>
    <w:rsid w:val="00E22DF1"/>
    <w:rsid w:val="00EA6095"/>
    <w:rsid w:val="00F1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0"/>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70"/>
    <w:pPr>
      <w:ind w:left="720"/>
      <w:contextualSpacing/>
    </w:pPr>
  </w:style>
  <w:style w:type="paragraph" w:styleId="a4">
    <w:name w:val="No Spacing"/>
    <w:uiPriority w:val="1"/>
    <w:qFormat/>
    <w:rsid w:val="008B46EF"/>
    <w:rPr>
      <w:sz w:val="22"/>
      <w:szCs w:val="22"/>
      <w:lang w:eastAsia="en-US"/>
    </w:rPr>
  </w:style>
  <w:style w:type="paragraph" w:styleId="a5">
    <w:name w:val="Balloon Text"/>
    <w:basedOn w:val="a"/>
    <w:link w:val="a6"/>
    <w:uiPriority w:val="99"/>
    <w:semiHidden/>
    <w:unhideWhenUsed/>
    <w:rsid w:val="007915E1"/>
    <w:rPr>
      <w:rFonts w:ascii="Tahoma" w:hAnsi="Tahoma" w:cs="Tahoma"/>
      <w:sz w:val="16"/>
      <w:szCs w:val="16"/>
    </w:rPr>
  </w:style>
  <w:style w:type="character" w:customStyle="1" w:styleId="a6">
    <w:name w:val="Текст выноски Знак"/>
    <w:basedOn w:val="a0"/>
    <w:link w:val="a5"/>
    <w:uiPriority w:val="99"/>
    <w:semiHidden/>
    <w:rsid w:val="007915E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2015-02-04T12:15:00Z</cp:lastPrinted>
  <dcterms:created xsi:type="dcterms:W3CDTF">2015-06-15T12:36:00Z</dcterms:created>
  <dcterms:modified xsi:type="dcterms:W3CDTF">2015-06-15T12:36:00Z</dcterms:modified>
</cp:coreProperties>
</file>