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4" w:rsidRDefault="007E6734" w:rsidP="00995A08">
      <w:pPr>
        <w:tabs>
          <w:tab w:val="left" w:pos="6150"/>
        </w:tabs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7E6734" w:rsidRDefault="007E6734" w:rsidP="00995A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E6734" w:rsidRDefault="007E6734" w:rsidP="00995A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7E6734" w:rsidRDefault="007E6734" w:rsidP="00995A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7E6734" w:rsidRDefault="007E6734" w:rsidP="00995A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7E6734" w:rsidRDefault="007E6734" w:rsidP="00995A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E6734" w:rsidRDefault="007E6734" w:rsidP="00995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6734" w:rsidRDefault="007E6734" w:rsidP="00995A0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мая 2017 года                                                     № 212</w:t>
      </w:r>
    </w:p>
    <w:p w:rsidR="007E6734" w:rsidRDefault="007E6734" w:rsidP="00995A08">
      <w:pPr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п. Красноармейский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 xml:space="preserve">«Об установлении в Малахово – Слободском 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 xml:space="preserve">сельском поселении дополнительных оснований 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 xml:space="preserve">признания безнадежными к взысканию 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 xml:space="preserve">недоимки по местным налогам, задолженности по пеням 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и штрафам по этим налогам»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В соответствии с пунктом 3 статьи 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Малахово – Слободского сельского поселения Троснянского района Орловской области Малахово – Слободской сельский Совет народных депутатов решил: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1. В качестве дополнительных оснований признания безнадежными к взысканию недоимки по местным налогам, задолженности по пеням и штрафам по этим налогам, признать безнадежными к взысканию: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1) недоимку по налогам, образовавшуюся у налогоплательщиков по отмененным налогам по состоянию на 01.01.2014 г. задолженность по пеням, начисленным на указанную недоимку, и задолженность по штрафам, числящуюся по состоянию на 01.01.2014 г., и не погашенные на дату принятия решения о признании безнадежными к взысканию и списанию недоимки, задолженности по пеням и штрафам по отмененным налогам;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2) недоимку на 01.01.2014 г. по налогу, образовавшуюся у физических лиц, задолженность по пеням, начисленным на указанную недоимку, в отношении которых налоговый орган утратил возможность взыскания, в связи с истечением установленного срока направления требования об уплате налога, пеней, срока подачи заявления в суд о взыскании недоимки, задолженности по пеням за счет имущества налогоплательщика, срока для предъявления к исполнению исполнительного документа;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3) истечение по состоянию на 1 января 2017 года срока повторного предъявления к исполнению исполнительного документа о взыскании недоимки по местным налогам, задолженности по пеням и штрафам по этим налогам после возвращения взыскателю такого исполнительного документа в случае, 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имущества, или в случае,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2. Решение о признании безнадежной к взысканию и списании задолженности принимается при наличии следующих документов: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1) по основанию, указанному в подпункте 1 пункта 1 настоящего Решения: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а) копии нормативного правового акта об отмене налога;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N 2 к Порядку списания недоимки и задолженности по пеням, штрафам и процентам, признанных безнадежными к взысканию (далее - Порядок), утвержденному Приказом Федеральной налоговой службы от 19.08.2010 г. № ЯК-7-8/393@;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2) по основанию, указанному в подпункте 2 пункта 1 настоящего Решения: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а) справки налогового органа о сумме задолженности по форме согласно приложению N 2 к Порядку, утвержденному Приказом Федеральной налоговой службы от 19.08.2010 г. № ЯК-7-8/393@;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б) копии требования об уплате налога, сбора, пени и штрафа, в отношении которого истек срок взыскания задолженности;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3) по основанию, указанному в подпункте 3 пункта 1 настоящего Решения: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а) копии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02.10.2007 г. № 229-ФЗ "Об исполнительном производстве";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б) справки налогового органа по месту нахождения организации или по месту жительства (регистрации) физического лица о сумме задолженности по форме приложения № 2 к Порядку, утвержденному Приказом Федеральной налоговой службы от 19.08.2010 № ЯК-7-8/393@;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3. Рекомендовать Межрайонной ИФНС России № 8 по Орловской области: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1) принимать решение о признании безнадежной к взысканию и списании недоимки и задолженности по пеням и штрафам по местным налогам по основаниям, установленным настоящим Решением;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2) не позднее 25 числа, следующего за отчетным кварталом, представлять в администрацию Малахово – Слободского сельского поселения Троснянского района информацию о суммах безнадежной к взысканию и списании недоимки и задолженности по пеням и штрафам с указанием суммы списанной задолженности в разрезе видов налогов.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E6734" w:rsidRPr="00995A08" w:rsidRDefault="007E6734" w:rsidP="00995A0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5. Опубликовать настоящее решение на официальном сайте администрации сельского поселения.</w:t>
      </w:r>
    </w:p>
    <w:p w:rsidR="007E6734" w:rsidRPr="00995A08" w:rsidRDefault="007E6734" w:rsidP="00995A08">
      <w:pPr>
        <w:shd w:val="clear" w:color="auto" w:fill="FFFFFF"/>
        <w:spacing w:after="95" w:line="360" w:lineRule="atLeast"/>
        <w:jc w:val="both"/>
        <w:rPr>
          <w:rFonts w:ascii="Arial" w:hAnsi="Arial" w:cs="Arial"/>
          <w:sz w:val="24"/>
          <w:szCs w:val="24"/>
        </w:rPr>
      </w:pPr>
      <w:r w:rsidRPr="00995A08">
        <w:rPr>
          <w:rFonts w:ascii="Arial" w:hAnsi="Arial" w:cs="Arial"/>
          <w:sz w:val="24"/>
          <w:szCs w:val="24"/>
        </w:rPr>
        <w:t>6. Контроль за исполнением настоящего Решения возложить на и.о. Главы поселения Н.А. Жердеву.</w:t>
      </w:r>
    </w:p>
    <w:p w:rsidR="007E6734" w:rsidRDefault="007E6734" w:rsidP="00995A08">
      <w:pPr>
        <w:rPr>
          <w:rFonts w:ascii="Arial" w:hAnsi="Arial" w:cs="Arial"/>
          <w:sz w:val="24"/>
          <w:szCs w:val="24"/>
        </w:rPr>
      </w:pPr>
    </w:p>
    <w:p w:rsidR="007E6734" w:rsidRDefault="007E6734" w:rsidP="00995A0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Малахово – Слободского</w:t>
      </w:r>
    </w:p>
    <w:p w:rsidR="007E6734" w:rsidRDefault="007E6734" w:rsidP="00995A0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                                   Т.С. Баранова</w:t>
      </w:r>
    </w:p>
    <w:p w:rsidR="007E6734" w:rsidRDefault="007E6734" w:rsidP="00995A08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E6734" w:rsidRDefault="007E6734" w:rsidP="00995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Малахово – Слободского</w:t>
      </w:r>
    </w:p>
    <w:p w:rsidR="007E6734" w:rsidRDefault="007E6734" w:rsidP="00995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Н.А. Жердева</w:t>
      </w:r>
    </w:p>
    <w:p w:rsidR="007E6734" w:rsidRDefault="007E6734" w:rsidP="00735FBE">
      <w:pPr>
        <w:jc w:val="center"/>
        <w:rPr>
          <w:rFonts w:ascii="Times New Roman" w:hAnsi="Times New Roman"/>
          <w:sz w:val="28"/>
          <w:szCs w:val="28"/>
        </w:rPr>
      </w:pPr>
    </w:p>
    <w:p w:rsidR="007E6734" w:rsidRDefault="007E6734" w:rsidP="00735FBE">
      <w:pPr>
        <w:jc w:val="center"/>
        <w:rPr>
          <w:rFonts w:ascii="Times New Roman" w:hAnsi="Times New Roman"/>
          <w:sz w:val="28"/>
          <w:szCs w:val="28"/>
        </w:rPr>
      </w:pPr>
    </w:p>
    <w:p w:rsidR="007E6734" w:rsidRDefault="007E6734" w:rsidP="00E87C38">
      <w:pPr>
        <w:tabs>
          <w:tab w:val="left" w:pos="1032"/>
        </w:tabs>
        <w:rPr>
          <w:rFonts w:ascii="Times New Roman" w:hAnsi="Times New Roman"/>
          <w:sz w:val="28"/>
          <w:szCs w:val="28"/>
        </w:rPr>
      </w:pPr>
    </w:p>
    <w:sectPr w:rsidR="007E6734" w:rsidSect="0033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54B"/>
    <w:rsid w:val="000466B7"/>
    <w:rsid w:val="000E6BC6"/>
    <w:rsid w:val="0023254B"/>
    <w:rsid w:val="00336A16"/>
    <w:rsid w:val="006E0F74"/>
    <w:rsid w:val="00707A25"/>
    <w:rsid w:val="00735FBE"/>
    <w:rsid w:val="007E6734"/>
    <w:rsid w:val="00824096"/>
    <w:rsid w:val="009263BF"/>
    <w:rsid w:val="00954BFD"/>
    <w:rsid w:val="00995A08"/>
    <w:rsid w:val="00C902A2"/>
    <w:rsid w:val="00CA6449"/>
    <w:rsid w:val="00CC4DB3"/>
    <w:rsid w:val="00E87C38"/>
    <w:rsid w:val="00F8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5FBE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NoSpacing">
    <w:name w:val="No Spacing"/>
    <w:uiPriority w:val="99"/>
    <w:qFormat/>
    <w:rsid w:val="00CA6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548">
                  <w:marLeft w:val="0"/>
                  <w:marRight w:val="0"/>
                  <w:marTop w:val="0"/>
                  <w:marBottom w:val="0"/>
                  <w:divBdr>
                    <w:top w:val="single" w:sz="6" w:space="1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0530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1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8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3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41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4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4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4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4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47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4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50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51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52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53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54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55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56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59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560">
                          <w:marLeft w:val="204"/>
                          <w:marRight w:val="0"/>
                          <w:marTop w:val="0"/>
                          <w:marBottom w:val="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796</Words>
  <Characters>4540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Admin</cp:lastModifiedBy>
  <cp:revision>7</cp:revision>
  <cp:lastPrinted>2017-05-17T11:19:00Z</cp:lastPrinted>
  <dcterms:created xsi:type="dcterms:W3CDTF">2017-05-03T10:11:00Z</dcterms:created>
  <dcterms:modified xsi:type="dcterms:W3CDTF">2017-05-17T11:19:00Z</dcterms:modified>
</cp:coreProperties>
</file>