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C" w:rsidRPr="00AF7089" w:rsidRDefault="001505D1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43FAC" w:rsidRPr="00AF7089" w:rsidRDefault="00543FAC" w:rsidP="00543FAC">
      <w:pPr>
        <w:pStyle w:val="3"/>
        <w:rPr>
          <w:sz w:val="28"/>
          <w:szCs w:val="28"/>
        </w:rPr>
      </w:pPr>
    </w:p>
    <w:p w:rsidR="00543FAC" w:rsidRPr="00AF7089" w:rsidRDefault="00543FAC" w:rsidP="00543FAC">
      <w:pPr>
        <w:pStyle w:val="3"/>
        <w:rPr>
          <w:sz w:val="28"/>
          <w:szCs w:val="28"/>
        </w:rPr>
      </w:pPr>
      <w:r w:rsidRPr="00AF7089">
        <w:rPr>
          <w:sz w:val="28"/>
          <w:szCs w:val="28"/>
        </w:rPr>
        <w:t>РЕШЕНИЕ</w:t>
      </w:r>
    </w:p>
    <w:p w:rsidR="00543FAC" w:rsidRPr="00AF7089" w:rsidRDefault="00543FAC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43FAC" w:rsidRDefault="00096C25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B3331D"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 w:rsidR="001755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</w:t>
      </w:r>
      <w:r w:rsidR="00BA1C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EB0E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BA1C62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           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15C3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 </w:t>
      </w:r>
      <w:r w:rsidR="00D15C32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9F770E">
        <w:rPr>
          <w:rFonts w:ascii="Times New Roman" w:hAnsi="Times New Roman"/>
          <w:bCs/>
          <w:iCs/>
          <w:color w:val="000000"/>
          <w:sz w:val="28"/>
          <w:szCs w:val="28"/>
        </w:rPr>
        <w:t>29</w:t>
      </w:r>
    </w:p>
    <w:p w:rsidR="00BA1C62" w:rsidRDefault="00BA1C62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</w:p>
    <w:p w:rsidR="002978F8" w:rsidRDefault="002978F8" w:rsidP="002978F8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A1C62" w:rsidRPr="00BA1C62" w:rsidRDefault="00BA1C62" w:rsidP="00BA1C62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BA1C62">
        <w:rPr>
          <w:rFonts w:ascii="Times New Roman" w:hAnsi="Times New Roman"/>
          <w:sz w:val="28"/>
          <w:szCs w:val="28"/>
        </w:rPr>
        <w:t xml:space="preserve">Принято на </w:t>
      </w:r>
      <w:r w:rsidR="006D6389">
        <w:rPr>
          <w:rFonts w:ascii="Times New Roman" w:hAnsi="Times New Roman"/>
          <w:sz w:val="28"/>
          <w:szCs w:val="28"/>
        </w:rPr>
        <w:t>тридцатом</w:t>
      </w:r>
      <w:r w:rsidR="0017555F">
        <w:rPr>
          <w:rFonts w:ascii="Times New Roman" w:hAnsi="Times New Roman"/>
          <w:sz w:val="28"/>
          <w:szCs w:val="28"/>
        </w:rPr>
        <w:t xml:space="preserve"> </w:t>
      </w:r>
      <w:r w:rsidRPr="00BA1C62">
        <w:rPr>
          <w:rFonts w:ascii="Times New Roman" w:hAnsi="Times New Roman"/>
          <w:sz w:val="28"/>
          <w:szCs w:val="28"/>
        </w:rPr>
        <w:t>заседании районного Совета народных депутатов четвёртого созыва</w:t>
      </w:r>
    </w:p>
    <w:p w:rsidR="00543FAC" w:rsidRPr="00BA1C62" w:rsidRDefault="00543FAC" w:rsidP="00BA1C62">
      <w:pPr>
        <w:spacing w:after="0" w:line="240" w:lineRule="auto"/>
        <w:ind w:left="18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7555F" w:rsidRPr="0017555F" w:rsidRDefault="0017555F" w:rsidP="001755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оложения  «Об  </w:t>
      </w:r>
      <w:proofErr w:type="gramStart"/>
      <w:r w:rsidR="004C12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бщественной</w:t>
      </w:r>
      <w:proofErr w:type="gramEnd"/>
      <w:r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7555F" w:rsidRPr="0017555F" w:rsidRDefault="004C12DE" w:rsidP="001755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17555F"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алате  муниципального  образования  Троснянский  </w:t>
      </w:r>
    </w:p>
    <w:p w:rsidR="0017555F" w:rsidRDefault="0017555F" w:rsidP="001755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55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  Орловской  области».</w:t>
      </w:r>
    </w:p>
    <w:p w:rsidR="00461405" w:rsidRDefault="00461405" w:rsidP="001755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9F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окончательная редакция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17555F" w:rsidRPr="0017555F" w:rsidRDefault="0017555F" w:rsidP="001755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8F8" w:rsidRPr="00543FAC" w:rsidRDefault="0017555F" w:rsidP="0017555F">
      <w:pPr>
        <w:pStyle w:val="a3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7555F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4 апреля 2005 года №32-ФЗ «Об общественной палате Российской Федерации», Законом Орловской области от 8 декабря 2008 года №851-ОЗ «Об общественной палате Орловской области»</w:t>
      </w:r>
      <w:r w:rsidR="002978F8" w:rsidRPr="0017555F">
        <w:rPr>
          <w:rFonts w:ascii="Times New Roman" w:hAnsi="Times New Roman"/>
          <w:color w:val="000000"/>
          <w:sz w:val="28"/>
          <w:szCs w:val="28"/>
        </w:rPr>
        <w:t xml:space="preserve">, районный Совет народных депутатов </w:t>
      </w:r>
      <w:r w:rsidR="00715F98" w:rsidRPr="0017555F">
        <w:rPr>
          <w:rFonts w:ascii="Times New Roman" w:hAnsi="Times New Roman"/>
          <w:color w:val="000000"/>
          <w:sz w:val="28"/>
          <w:szCs w:val="28"/>
        </w:rPr>
        <w:t>РЕШИЛ</w:t>
      </w:r>
      <w:r w:rsidR="002978F8" w:rsidRPr="00543FAC">
        <w:rPr>
          <w:color w:val="000000"/>
        </w:rPr>
        <w:t>:</w:t>
      </w:r>
    </w:p>
    <w:p w:rsidR="0017555F" w:rsidRPr="0017555F" w:rsidRDefault="0017555F" w:rsidP="0017555F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6140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</w:t>
      </w:r>
      <w:r w:rsidR="00461405">
        <w:rPr>
          <w:rFonts w:ascii="Times New Roman" w:eastAsia="Times New Roman" w:hAnsi="Times New Roman"/>
          <w:bCs/>
          <w:sz w:val="28"/>
          <w:szCs w:val="28"/>
          <w:lang w:eastAsia="ru-RU"/>
        </w:rPr>
        <w:t>ить</w:t>
      </w:r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положени</w:t>
      </w:r>
      <w:r w:rsidR="00461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общественной Палате </w:t>
      </w:r>
      <w:proofErr w:type="gramStart"/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 Троснянский  район  Орловской  области»  согласно </w:t>
      </w:r>
      <w:r w:rsidR="0069450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7555F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риложению.</w:t>
      </w:r>
    </w:p>
    <w:p w:rsidR="002978F8" w:rsidRPr="00543FAC" w:rsidRDefault="00461405" w:rsidP="002978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8F8" w:rsidRPr="00543FAC">
        <w:rPr>
          <w:rFonts w:ascii="Times New Roman" w:hAnsi="Times New Roman"/>
          <w:sz w:val="28"/>
          <w:szCs w:val="28"/>
        </w:rPr>
        <w:t>.</w:t>
      </w:r>
      <w:proofErr w:type="gramStart"/>
      <w:r w:rsidR="002978F8"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78F8"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754A75">
        <w:rPr>
          <w:rFonts w:ascii="Times New Roman" w:hAnsi="Times New Roman"/>
          <w:sz w:val="28"/>
          <w:szCs w:val="28"/>
        </w:rPr>
        <w:t>р</w:t>
      </w:r>
      <w:r w:rsidR="00E3268F">
        <w:rPr>
          <w:rFonts w:ascii="Times New Roman" w:hAnsi="Times New Roman"/>
          <w:sz w:val="28"/>
          <w:szCs w:val="28"/>
        </w:rPr>
        <w:t>ешения</w:t>
      </w:r>
      <w:r w:rsidR="002978F8" w:rsidRPr="00543FAC">
        <w:rPr>
          <w:rFonts w:ascii="Times New Roman" w:hAnsi="Times New Roman"/>
          <w:sz w:val="28"/>
          <w:szCs w:val="28"/>
        </w:rPr>
        <w:t xml:space="preserve"> возложить на комитет по социальным вопросам.</w:t>
      </w: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1405">
        <w:rPr>
          <w:rFonts w:ascii="Times New Roman" w:hAnsi="Times New Roman"/>
          <w:sz w:val="28"/>
          <w:szCs w:val="28"/>
        </w:rPr>
        <w:t>3</w:t>
      </w:r>
      <w:r w:rsidRPr="009117C1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17555F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C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9117C1">
        <w:rPr>
          <w:rFonts w:ascii="Times New Roman" w:hAnsi="Times New Roman"/>
          <w:sz w:val="28"/>
          <w:szCs w:val="28"/>
        </w:rPr>
        <w:t xml:space="preserve"> районного Совета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17C1">
        <w:rPr>
          <w:rFonts w:ascii="Times New Roman" w:hAnsi="Times New Roman"/>
          <w:sz w:val="28"/>
          <w:szCs w:val="28"/>
        </w:rPr>
        <w:t xml:space="preserve">         Глава района</w:t>
      </w: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C1">
        <w:rPr>
          <w:rFonts w:ascii="Times New Roman" w:hAnsi="Times New Roman"/>
          <w:sz w:val="28"/>
          <w:szCs w:val="28"/>
        </w:rPr>
        <w:t>народных депутатов</w:t>
      </w:r>
    </w:p>
    <w:p w:rsidR="0017555F" w:rsidRPr="009117C1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2F" w:rsidRDefault="0017555F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17C1">
        <w:rPr>
          <w:rFonts w:ascii="Times New Roman" w:hAnsi="Times New Roman"/>
          <w:sz w:val="28"/>
          <w:szCs w:val="28"/>
        </w:rPr>
        <w:t xml:space="preserve">В.И. Миронов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7C1">
        <w:rPr>
          <w:rFonts w:ascii="Times New Roman" w:hAnsi="Times New Roman"/>
          <w:sz w:val="28"/>
          <w:szCs w:val="28"/>
        </w:rPr>
        <w:t xml:space="preserve">                       В.И. Миронов</w:t>
      </w:r>
    </w:p>
    <w:p w:rsidR="002F2D8A" w:rsidRDefault="002F2D8A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D8A" w:rsidRPr="00BE69B0" w:rsidRDefault="002F2D8A" w:rsidP="002F2D8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2F2D8A" w:rsidRPr="00BE69B0" w:rsidRDefault="002F2D8A" w:rsidP="002F2D8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к решению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Троснянского  </w:t>
      </w:r>
      <w:proofErr w:type="gramStart"/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районного</w:t>
      </w:r>
      <w:proofErr w:type="gramEnd"/>
    </w:p>
    <w:p w:rsidR="002F2D8A" w:rsidRPr="00BE69B0" w:rsidRDefault="002F2D8A" w:rsidP="002F2D8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Совета народных депутатов</w:t>
      </w:r>
    </w:p>
    <w:p w:rsidR="002F2D8A" w:rsidRPr="00BE69B0" w:rsidRDefault="002F2D8A" w:rsidP="002F2D8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 декабря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2014 года. 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329_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F2D8A" w:rsidRPr="00BE69B0" w:rsidRDefault="002F2D8A" w:rsidP="002F2D8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F2D8A" w:rsidRPr="00BE69B0" w:rsidRDefault="002F2D8A" w:rsidP="002F2D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ОБЩЕСТВЕННОЙ ПАЛАТЕ   </w:t>
      </w:r>
    </w:p>
    <w:p w:rsidR="002F2D8A" w:rsidRPr="00BE69B0" w:rsidRDefault="002F2D8A" w:rsidP="002F2D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 ОБРАЗОВАНИЯ  ТРОСНЯНСКИЙ  РАЙОН  ОРЛОВСКОЙ  ОБЛАСТИ </w:t>
      </w:r>
    </w:p>
    <w:p w:rsidR="002F2D8A" w:rsidRPr="00BE69B0" w:rsidRDefault="002F2D8A" w:rsidP="002F2D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2F2D8A" w:rsidRPr="00BE69B0" w:rsidRDefault="002F2D8A" w:rsidP="002F2D8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1. Цели создания Общественной палаты </w:t>
      </w: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 образования  Троснянский  </w:t>
      </w: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Орловской  области.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 образования  Троснянский  район  Орловской  области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1) обеспечения взаимодействия граждан, проживающих на территории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(далее - граждане), с органами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Троснянский район (далее - органы местного самоуправления);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 образования  Троснянский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образования  Троснянский район и зарегистрированных в установленном порядке на территории  района (далее - общественные объединения и иные некоммерческие организации).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Правовая основа деятельности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осуществляет свою деятельность в соответствии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</w:t>
      </w:r>
      <w:hyperlink r:id="rId5" w:history="1">
        <w:r w:rsidRPr="00BE69B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Орловской области, </w:t>
      </w:r>
      <w:hyperlink r:id="rId6" w:history="1">
        <w:r w:rsidRPr="00BE69B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Троснянский  район Орловской области, настоящим Положением, иными муниципальными нормативными правовыми актами.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Статус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не является юридическим лицом.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Наименование, содержащее слова "Общественная палата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 образования  Троснянский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Орловской  области", не может быть использовано иными лицами.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Задачи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для достижения поставленных целей в соответствии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осуществляет следующие задачи: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выдвижение и поддержка гражданских инициатив, имеющих значение для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направленные на реализацию конституционных прав и свобод,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также общественно значимые законные интересы граждан, общественных объединений и иных некоммерческих организаций;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выработка рекомендаций органам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наиболее важным вопросам экономического и социального развития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проведение общественной экспертизы проектов муниципальных правовых актов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5)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органов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Троснянский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 Орловской области.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5. Основные формы взаимодействия 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формами взаимодействия Общественной палаты с органами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 образования  Троснянский 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Орловской  области: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1)участие представителей органов местного самоуправления в работе конференций, Совета, заседаниях комиссий и иных рабочих органов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2)участие представителей Общественной палаты в заседаниях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Троснянский 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народных депутатов, постоянных  комиссий 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Троснянского 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народных депутатов, в работе органов местного самоуправления;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проведение совместных слушаний и «круглых столов» по обсуждению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выработке путей разрешения общественно важных проблем, а также совместное участие в мероприятиях, имеющих общественное значение.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Полномочия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1) запрашивать в органах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информацию, за исключением информации, составляющей государственную или иную охраняемую законом тайну;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проводить общественную экспертизу проектов нормативных правовых актов, направленных на экономическое и социальное развитие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вносить предложения в органы местного самоуправления по наиболее важным вопросам экономического и социального развития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4) выступать с инициативами по различным вопросам общественной жизни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приглашать представителей органов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заседания общественной палаты, заседания ее комиссий и рабочих групп;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6) направлять членов общественной палаты для участия в работе органов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(по согласованию);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7) информировать жителей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 результатах своей деятельности;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8) ходатайствовать перед органами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 награждении физических и юридических лиц муниципальными наградами;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9) осуществлять иные полномочия в соответствии с законодательством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муниципальными правовыми актами для реализации установленных задач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10) взаимодействовать с органами местного самоуправления городского и сельских поселений, входящих в состав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11) взаимодействовать с общественной палатой Орловской области;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12) взаимодействовать с общественными объединениями и иными некоммерческими организациями;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13) осуществлять иные полномочия в соответствии с законодательством Российской Федерации, законодательством Орловской области, муниципальными нормативными правовыми актами.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7. Правомочность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8. Срок полномочий членов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Срок полномочий членов Общественной палаты составляет два года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исчисляется со дня проведения первого заседания общественной палаты. Со дня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прекращаются.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Полномочия членов общественной палаты могут быть прекращены досрочно 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Место нахождения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общественной палаты – 303450 Орловская область, село Тросна,  улица Ленина, д. 4.  </w:t>
      </w: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ПОРЯДОК ФОРМИРОВАНИЯ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10. Составление списка кандидатов в члены Общественной палаты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Глава Троснянского района не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 и иных некоммерческих организаций, который не может составлять менее 30 и более 40 дней.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самороспуска Общественной палаты глава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объявляет о предстоящем формировании нового состава общественной палаты не позднее чем через 10 дней со дня самороспуска 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Кандидаты в члены общественной палаты подают на имя главы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- заявление о согласии кандидата на утверждение его членом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- копию решения организации о выдвижении кандидата в члены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- документы о регистрации общественного объединения или некоммерческой организации, которые выдвигают кандидата;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- краткую информацию о деятельности организации;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- анкету.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объявления Главой района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общественном объединении и иной некоммерческой организации.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Общественное объединение, иная некоммерческая организация вправе выдвинуть только одного кандидата.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выдвижению кандидатов в члены общественной палаты: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общественные объединения, иные некоммерческие организации, которым в соответствии с Федеральным </w:t>
      </w:r>
      <w:hyperlink r:id="rId7" w:history="1">
        <w:r w:rsidRPr="00BE69B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июля 2002 года N 114-ФЗ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общественные объединения и иные некоммерческие организации, деятельность которых приостановлена в соответствии с Федеральным </w:t>
      </w:r>
      <w:hyperlink r:id="rId8" w:history="1">
        <w:r w:rsidRPr="00BE69B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, указанным в абзаце пятом пункта 3 настоящей статьи, если решение о приостановлении не было признано судом незаконным.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4. Документы, перечень которых устанавливается в соответствии с пунктом 2 настоящей статьи, в том числе копия решения о выдвижении кандидата и заявление о согласии кандидата на утверждение его членом общественной палаты, направляются Главе  района для составления списка кандидатов в члены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5. Окончательный список кандидатов в члены общественной палаты размещается в сети Интернет на официальном сайте администрации района  для всеобщего ознакомления и передается Главой  района в районный Совет народных депутатов.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утверждение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членом общественной палаты, подав письменное заявление Главе  района. В этом случае кандидат исключается из списка кандидатов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члены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7.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Глава  района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11. Утверждение членов Общественной палаты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Члены общественной палаты утверждаются из числа лиц, включенных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окончательный список кандидатов в члены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10 членов Общественной палаты утверждаются соответственно постановлением администрации района и решением районного Совета народных депутатов не позднее 15 рабочих дней со дня окончания срока приема документов, установленного пунктами 1 и 7 статьи 9 настоящего Положения. В течение пяти первых дней из указанного периода соответствующее постановление принимает администрация  района, а в течение последующих 10 дней принимает соответствующее решение районный Совет народных депутатов.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3. Остальные 10 членов общественной палаты утверждаются решением членов общественной палаты, утвержденных постановлением администрации  района и решением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народных депутатов, в срок и в порядке, установленных Регламентом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пунктом 1 настоящей статьи: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постановлением администрации района - если досрочно прекратились полномочия члена общественной палаты, утвержденного Главой  района;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решением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Совета народных депутатов - если досрочно прекратились полномочия члена общественной палаты, утвержденного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Троснянским</w:t>
      </w:r>
      <w:proofErr w:type="spell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районным Советом народных депутатов;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3) членами общественной палаты, утвержденными постановлением администрации района и районным Советом народных депутатов, - если досрочно прекратились полномочия члена общественной палаты, утвержденного в соответствии с пунктом 3 настоящей статьи.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5.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прекращаются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Глава района объявляет о предстоящем формировании общественной палаты нового состава в порядке, установленном статьей 9 настоящего Положения.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Глава 3. СТАТУС ЧЛЕНА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12. Член общественной палаты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Членом общественной палаты может быть гражданин Российской Федерации, проживающий или работающий на территории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достигший возраста 18 лет.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Членами Общественной палаты не могут быть: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лица, признанные судом недееспособными или ограниченно дееспособными;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лица, имеющие неснятую или непогашенную судимость;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лица, членство которых в общественной палате ранее было прекращено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случаях, установленных подпунктами 2-10 пункта 1 статьи 15 настоящего Положения;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4) лица, замещающие государственные должности Российской Федерации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Орловской области в исполнительных органах государственной власти, должности государственной гражданской службы Российской Федерации и Орловской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службы, муниципальные должности.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13. Участие членов общественной палаты в ее деятельности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Члены общественной палаты обладают равными правами на участие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Член общественной палаты вправе: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получать документы, иные материалы, содержащие информацию о работе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вносить предложения по повестке заседания общественной палаты, комиссий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4) в случае несогласия с решением общественной палаты, комиссии или рабочей группы общественной палаты заявить о своем особом мнении, что отмечается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5) участвовать в реализации решений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4. Член общественной палаты обязан работать не менее чем в одной из комиссий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6. Член общественной палаты не вправе использовать свою деятельность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 общественной палаты имеет право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согласия работодателя на освобождение от выполнения трудовых обязанностей по основному месту работы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с сохранением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15. Кодекс этики членов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Выполнение требований, предусмотренных кодексом этики, является обязательным для членов 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16. Прекращение и приостановление полномочий члена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Полномочия члена общественной палаты прекращаются в порядке, предусмотренном Регламентом  общественной палаты, в случаях: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истечения срока его полномочий, а также в случае принятия общественной палатой решения о самороспуске;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подачи им заявления о выходе из состава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3) неспособности его по состоянию здоровья участвовать в деятельности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5) смерти члена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6) вступления в законную силу вынесенного в отношении его обвинительного приговора суда;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7) избрания депутатом законодательного (представительного) органа государственной власти субъекта Российской Федерации, на выборную должность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органе местного самоуправления, назначения на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7)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8) прекращения гражданства Российской Федерации;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9) систематического (более трех раз) неучастия без уважительной причины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работе заседаний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10) выезда за пределы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постоянное место жительства или прекращения рабочей деятельности на территории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котором указывается дата прекращения полномочий члена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назначения ему административного наказания в виде административного ареста;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Троснянском  районе Орловской области.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ОРГАНИЗАЦИЯ ДЕЯТЕЛЬНОСТИ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17. Первое заседание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Первое заседание общественной палаты созывает Глава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18. Регламент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Регламентом общественной палаты в соответствии с действующим законодательством устанавливаются: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1) порядок участия членов общественной палаты в ее деятельности;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сроки и порядок проведения заседаний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полномочия и порядок деятельности председателя общественной палаты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ответственного секретаря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5) порядок принятия решений общественной палатой, ее комиссиями и рабочими группами;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6) порядок подготовки ежегодного доклада общественной палаты о состоянии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развитии институтов гражданского общества в муниципальном образовании;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7) порядок прекращения и приостановления полномочий членов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19. Основные формы деятельности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Заседания общественной палаты проводятся не реже одного раза в квартал.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5. В работе общественной палаты могут принимать участие Глава    района, Глава  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района,   заместители Главы администрации   района, главы сельских поселений, входящих в состав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депутаты районного Совета народных депутатов, городских и сельских поселений, входящих в состав района, иные должностные лица органов местного самоуправления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20. Органы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Члены общественной палаты избирают из своего состава председателя общественной палаты, его заместителя, совет 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Совет общественной палаты: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формирует проект повестки очередного заседания общественной палаты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определяет дату его проведения;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2) уведомляет членов общественной палаты о проведении очередного заседания;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4) по предложению комиссий общественной палаты принимает решение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о проведении слушаний по общественно важным вопросам;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5) разрабатывает и представляет на утверждение общественной палаты Кодекс этики;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6) вносит предложения по изменению Регламента общественной палаты;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7) представляет отчет о  деятельности общественной палате;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8) выполняет иные полномочия по решению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В случае отсутствия председателя общественной палаты его полномочия временно исполняет заместитель председателя 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Общественная палата вправе образовывать комиссии и рабочие группы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состав комиссий общественной палаты входят члены общественной палаты. 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иные лица в соответствии с Регламентом  общественной палаты.</w:t>
      </w:r>
      <w:proofErr w:type="gramEnd"/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22. Решения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Решения общественной палаты по организационным и иным вопросам в ее деятельности носят обязательный характер для членов общественной палаты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и Регламентом общественной палаты.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4.Органы местного самоуправления района, которым направлены обращения общественной палаты, обязаны проинформировать общественную палату о результатах рассмотрения соответствующего обращения в течение тридцати дней со дня его регистрации. В исключительных случаях, руководитель органа местного самоуправления вправе продлить срок рассмотрения указанного обращения не более чем на тридцать дней, уведомив об этом общественную палату.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23. Общественная экспертиза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Общественная палата по решению председателя общественной палаты либо по предложению органов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вправе проводить общественную экспертизу проектов муниципальных правовых актов.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Для проведения экспертизы общественная палата создает рабочую группу, которая вправе:</w:t>
      </w:r>
    </w:p>
    <w:p w:rsidR="002F2D8A" w:rsidRPr="00BE69B0" w:rsidRDefault="002F2D8A" w:rsidP="002F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9B0">
        <w:rPr>
          <w:rFonts w:ascii="Times New Roman" w:hAnsi="Times New Roman"/>
          <w:sz w:val="24"/>
          <w:szCs w:val="24"/>
        </w:rPr>
        <w:t>1) привлекать независимых экспертов из числа ученых и специалистов;</w:t>
      </w:r>
    </w:p>
    <w:p w:rsidR="002F2D8A" w:rsidRPr="00BE69B0" w:rsidRDefault="002F2D8A" w:rsidP="002F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9B0">
        <w:rPr>
          <w:rFonts w:ascii="Times New Roman" w:hAnsi="Times New Roman"/>
          <w:sz w:val="24"/>
          <w:szCs w:val="24"/>
        </w:rPr>
        <w:t xml:space="preserve">2) рекомендовать общественной палате направлять в органы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hAnsi="Times New Roman"/>
          <w:sz w:val="24"/>
          <w:szCs w:val="24"/>
        </w:rPr>
        <w:t xml:space="preserve"> района запросы о предоставлении документов и материалов, необходимых для проведения общественной экспертизы;</w:t>
      </w:r>
    </w:p>
    <w:p w:rsidR="002F2D8A" w:rsidRPr="00BE69B0" w:rsidRDefault="002F2D8A" w:rsidP="002F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9B0">
        <w:rPr>
          <w:rFonts w:ascii="Times New Roman" w:hAnsi="Times New Roman"/>
          <w:sz w:val="24"/>
          <w:szCs w:val="24"/>
        </w:rPr>
        <w:lastRenderedPageBreak/>
        <w:t>3) вносить предложения о направлении представителей общественной палаты для участия в работе постоянных  комиссий    районного Совета народных депутатов, в работе заседаний органов местного самоуправления, на которых рассматриваются проекты нормативных правовых актов, являющиеся предметом общественной экспертизы.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4.Заключения общественной палаты по результатам общественной экспертизы по результатам общественной </w:t>
      </w:r>
      <w:proofErr w:type="gramStart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экспертизы проектов правовых актов органов местного самоуправления</w:t>
      </w:r>
      <w:proofErr w:type="gramEnd"/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обязательному рассмотрению соответствующими органами местного самоуправления.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5.При рассмотрении заключений общественной палаты по результатам общественной экспертизы на заседаниях районного Совета народных депутатов, заседаниях  постоянных  комиссий  районного Совета народных депутатов, а также органов местного самоуправления приглашаются представители общественной палаты, которые информируют участников заседания 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br/>
        <w:t>о результатах общественной экспертизы и дают необходимые пояснения.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представителя общественной палаты принимает Совет общественной палаты.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24. Поддержка  общественной палатой гражданских инициатив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25. Ежегодный доклад 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ежегодно готовит доклад о состоянии и развитии институтов гражданского общества в Троснянском районе.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Ежегодный доклад общественной палаты направляется в органы местного самоуправления Троснянского района и в общественную палату Орловской области, размещается на сайте администрации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3. Ежегодный доклад общественной палаты заслушивается на заседании районного Совета народных депутатов.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Рекомендации, содержащиеся в ежегодном докладе общественной палаты, учитываются органами местного самоуправления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при планировании и реализации социально-экономического и культурного развития </w:t>
      </w:r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26. Представление информации общественной палате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1.Органы местного самоуправления района в установленном законодательством,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2.Общественная палата предоставляет по запросам органов местного самоуправления района необходимые сведения, за исключение тех, которые составляют государственную и иную охраняемую законом тайну.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27. Обеспечение деятельности общественной палаты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1. Обеспечение деятельности общественной палаты осуществляется администрацией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2.Органы местного самоуправления оказывают содействие общественной палате в исполнении ей своих полномочий.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2. Деятельность общественной палаты освещается в сети Интернет на официальном сайте администрации района.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ЗАКЛЮЧИТЕЛЬНЫЕ И ПЕРЕХОДНЫЕ ПОЛОЖЕНИЯ</w:t>
      </w:r>
    </w:p>
    <w:p w:rsidR="002F2D8A" w:rsidRPr="00BE69B0" w:rsidRDefault="002F2D8A" w:rsidP="002F2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28. Вступление в силу настоящего Положения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вступает в силу через 10 дней после его официального опубликования (обнародования).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29. Переходные положения</w:t>
      </w: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D8A" w:rsidRPr="00BE69B0" w:rsidRDefault="002F2D8A" w:rsidP="002F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первого состава общественной палаты инициируется Главой    района не позднее чем через 10 дней со дня вступления в силу настоящего Положения и проводится в порядке и сроки, установленные статьями 9 и 10 настоящего Положения.</w:t>
      </w: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D8A" w:rsidRPr="00BE69B0" w:rsidRDefault="002F2D8A" w:rsidP="002F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B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F2D8A" w:rsidRDefault="002F2D8A" w:rsidP="002F2D8A"/>
    <w:p w:rsidR="002F2D8A" w:rsidRDefault="002F2D8A" w:rsidP="00175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D8A" w:rsidRDefault="002F2D8A" w:rsidP="0017555F">
      <w:pPr>
        <w:spacing w:after="0" w:line="240" w:lineRule="auto"/>
        <w:jc w:val="both"/>
      </w:pPr>
    </w:p>
    <w:sectPr w:rsidR="002F2D8A" w:rsidSect="000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8F8"/>
    <w:rsid w:val="00007B35"/>
    <w:rsid w:val="00096C25"/>
    <w:rsid w:val="000A0310"/>
    <w:rsid w:val="000C79FE"/>
    <w:rsid w:val="00114D26"/>
    <w:rsid w:val="001505D1"/>
    <w:rsid w:val="0017555F"/>
    <w:rsid w:val="00186C6D"/>
    <w:rsid w:val="002978F8"/>
    <w:rsid w:val="002F2A4D"/>
    <w:rsid w:val="002F2D8A"/>
    <w:rsid w:val="00380723"/>
    <w:rsid w:val="003A15FE"/>
    <w:rsid w:val="003B5AD1"/>
    <w:rsid w:val="0041532D"/>
    <w:rsid w:val="0041728E"/>
    <w:rsid w:val="00461405"/>
    <w:rsid w:val="004C12DE"/>
    <w:rsid w:val="00543FAC"/>
    <w:rsid w:val="005C2E8C"/>
    <w:rsid w:val="006611E8"/>
    <w:rsid w:val="0069450E"/>
    <w:rsid w:val="006D6389"/>
    <w:rsid w:val="00715F98"/>
    <w:rsid w:val="00754A75"/>
    <w:rsid w:val="007937BB"/>
    <w:rsid w:val="0081112F"/>
    <w:rsid w:val="00822A86"/>
    <w:rsid w:val="00850244"/>
    <w:rsid w:val="009F770E"/>
    <w:rsid w:val="00A81CEC"/>
    <w:rsid w:val="00B3331D"/>
    <w:rsid w:val="00B9504A"/>
    <w:rsid w:val="00BA1C62"/>
    <w:rsid w:val="00BD1B84"/>
    <w:rsid w:val="00C47E03"/>
    <w:rsid w:val="00D15C32"/>
    <w:rsid w:val="00D23A64"/>
    <w:rsid w:val="00DC0781"/>
    <w:rsid w:val="00E3268F"/>
    <w:rsid w:val="00EB0EEF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2978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6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68F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2F2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xg-dokumenty/h6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xg-dokumenty/h6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zakony/z7p.htm" TargetMode="External"/><Relationship Id="rId5" Type="http://schemas.openxmlformats.org/officeDocument/2006/relationships/hyperlink" Target="http://www.bestpravo.ru/federalnoje/gn-pravila/d6a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2014-12-05T05:15:00Z</cp:lastPrinted>
  <dcterms:created xsi:type="dcterms:W3CDTF">2015-04-28T13:37:00Z</dcterms:created>
  <dcterms:modified xsi:type="dcterms:W3CDTF">2015-04-30T07:54:00Z</dcterms:modified>
</cp:coreProperties>
</file>